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${Nom}${Service}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${Adresse}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${Code_postal} ${Ville}</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${Nom_chantier}</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${Numero_lot_01} ${Numero_lot_02} ${Numero_lot_03}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${Numero_lot_01b} ${Lot_01}</w:t>
      </w:r>
    </w:p>
    <w:p w:rsidR="00CA07CE" w:rsidRDefault="00CA07CE" w:rsidP="00CA07CE">
      <w:pPr>
        <w:rPr>
          <w:rFonts w:ascii="Arial" w:hAnsi="Arial" w:cs="Arial"/>
        </w:rPr>
      </w:pPr>
      <w:r>
        <w:rPr>
          <w:rFonts w:ascii="Arial" w:hAnsi="Arial" w:cs="Arial"/>
        </w:rPr>
        <w:t>${Numero_lot_02b} ${Lot_02}</w:t>
      </w:r>
    </w:p>
    <w:p w:rsidR="00CA07CE" w:rsidRDefault="00CA07CE" w:rsidP="00CA07CE">
      <w:pPr>
        <w:rPr>
          <w:rFonts w:ascii="Arial" w:hAnsi="Arial" w:cs="Arial"/>
        </w:rPr>
      </w:pPr>
      <w:r>
        <w:rPr>
          <w:rFonts w:ascii="Arial" w:hAnsi="Arial" w:cs="Arial"/>
        </w:rPr>
        <w:t>${Numero_lot_03b} ${Lot_03}</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