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6"/>
        </w:rPr>
        <w:t>7. Kế hoạch giảng dạy:</w:t>
      </w:r>
    </w:p>
    <w:p>
      <w:r>
        <w:rPr>
          <w:rFonts w:ascii="Times New Roman" w:hAnsi="Times New Roman"/>
          <w:i/>
          <w:sz w:val="26"/>
        </w:rPr>
        <w:t>Lớp buổi sáng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Tuần/buổi học</w:t>
              <w:br/>
              <w:t>Week Section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  <w:br/>
              <w:t>Content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CĐR môn học</w:t>
              <w:br/>
              <w:t>CLOs</w:t>
            </w:r>
          </w:p>
        </w:tc>
        <w:tc>
          <w:tcPr>
            <w:tcW w:type="dxa" w:w="4710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 dạy và học/Teaching and learning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Bài đánh giá</w:t>
              <w:br/>
              <w:t>Student assessment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Tài liệu chính và tài liệu tham khảo</w:t>
              <w:br/>
              <w:t>Textbooks and materials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157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Tự học/Self-study</w:t>
            </w:r>
          </w:p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Trực tiếp/FTF</w:t>
            </w:r>
          </w:p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Trực tuyến (nếu có)/Online (if any)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1570"/>
            <w:gridSpan w:val="2"/>
            <w:vMerge/>
          </w:tcPr>
          <w:p/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Lý thuyết/Theory</w:t>
            </w:r>
          </w:p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Lý thuyết/Theory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</w:t>
              <w:br/>
              <w:t>Activity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giờ</w:t>
              <w:br/>
              <w:t>Periods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</w:t>
              <w:br/>
              <w:t>Activity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giờ</w:t>
              <w:br/>
              <w:t>Periods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</w:t>
              <w:br/>
              <w:t>Activity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giờ</w:t>
              <w:br/>
              <w:t>Periods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(1)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(8)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asdsad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CLO113</w:t>
              <w:br/>
              <w:t>CLO114</w:t>
              <w:br/>
              <w:t>CLO115</w:t>
              <w:br/>
              <w:t>CLO117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asasasdas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12.0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asdasasd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22.0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asasdas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22.0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 Đánh giá giữa kỳ (Midterm)</w:t>
              <w:br/>
              <w:t>- Đánh giá cuối kỳ (Summative)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 Introduction to Algorithms - CLRS</w:t>
              <w:br/>
              <w:t>- Algorithms (4th Edition) - Robert Sedgewick</w:t>
            </w:r>
          </w:p>
        </w:tc>
      </w:tr>
      <w:tr>
        <w:tc>
          <w:tcPr>
            <w:tcW w:type="dxa" w:w="2355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Tổng cộng/Total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</w:tr>
    </w:tbl>
    <w:p>
      <w:r>
        <w:rPr>
          <w:rFonts w:ascii="Times New Roman" w:hAnsi="Times New Roman"/>
          <w:i/>
          <w:sz w:val="26"/>
        </w:rPr>
        <w:t>Lớp buổi chiều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Tuần/buổi học</w:t>
              <w:br/>
              <w:t>Week Section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  <w:br/>
              <w:t>Content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CĐR môn học</w:t>
              <w:br/>
              <w:t>CLOs</w:t>
            </w:r>
          </w:p>
        </w:tc>
        <w:tc>
          <w:tcPr>
            <w:tcW w:type="dxa" w:w="4710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 dạy và học/Teaching and learning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Bài đánh giá</w:t>
              <w:br/>
              <w:t>Student assessment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Tài liệu chính và tài liệu tham khảo</w:t>
              <w:br/>
              <w:t>Textbooks and materials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157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Tự học/Self-study</w:t>
            </w:r>
          </w:p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Trực tiếp/FTF</w:t>
            </w:r>
          </w:p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Trực tuyến (nếu có)/Online (if any)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1570"/>
            <w:gridSpan w:val="2"/>
            <w:vMerge/>
          </w:tcPr>
          <w:p/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Lý thuyết/Theory</w:t>
            </w:r>
          </w:p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Lý thuyết/Theory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</w:t>
              <w:br/>
              <w:t>Activity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giờ</w:t>
              <w:br/>
              <w:t>Periods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</w:t>
              <w:br/>
              <w:t>Activity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giờ</w:t>
              <w:br/>
              <w:t>Periods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</w:t>
              <w:br/>
              <w:t>Activity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giờ</w:t>
              <w:br/>
              <w:t>Periods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(1)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(8)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asas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CLO114</w:t>
              <w:br/>
              <w:t>CLO115</w:t>
              <w:br/>
              <w:t>CLO116</w:t>
              <w:br/>
              <w:t>CLO118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asdasd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asdasd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asdasd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2.0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 Đánh giá quá trình (Formative)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 Algorithms (4th Edition) - Robert Sedgewick</w:t>
            </w:r>
          </w:p>
        </w:tc>
      </w:tr>
      <w:tr>
        <w:tc>
          <w:tcPr>
            <w:tcW w:type="dxa" w:w="2355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Tổng cộng/Total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