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38E7" w14:textId="77777777" w:rsidR="00D461D9" w:rsidRPr="00D461D9" w:rsidRDefault="00D461D9" w:rsidP="00D461D9">
      <w:pPr>
        <w:spacing w:after="0"/>
        <w:rPr>
          <w:b/>
          <w:bCs/>
          <w:lang w:val="fr-FR"/>
        </w:rPr>
      </w:pPr>
      <w:r w:rsidRPr="00D461D9">
        <w:rPr>
          <w:b/>
          <w:bCs/>
          <w:lang w:val="fr-FR"/>
        </w:rPr>
        <w:t>Recommandations et leçons apprises – TUMA+</w:t>
      </w:r>
    </w:p>
    <w:p w14:paraId="7C64F60B" w14:textId="77777777" w:rsidR="00D461D9" w:rsidRPr="00D461D9" w:rsidRDefault="00D461D9" w:rsidP="00D461D9">
      <w:pPr>
        <w:spacing w:after="0"/>
        <w:rPr>
          <w:lang w:val="fr-FR"/>
        </w:rPr>
      </w:pPr>
      <w:r w:rsidRPr="00D461D9">
        <w:rPr>
          <w:i/>
          <w:iCs/>
          <w:lang w:val="fr-FR"/>
        </w:rPr>
        <w:t>(Trajectoires 2.1, 2.3 et Partenariat équitable – version détaillée, SMART)</w:t>
      </w:r>
    </w:p>
    <w:p w14:paraId="483FF536" w14:textId="77777777" w:rsidR="00D461D9" w:rsidRPr="00D461D9" w:rsidRDefault="00D461D9" w:rsidP="00D461D9">
      <w:pPr>
        <w:spacing w:after="0"/>
        <w:rPr>
          <w:b/>
          <w:bCs/>
          <w:lang w:val="fr-FR"/>
        </w:rPr>
      </w:pPr>
      <w:r w:rsidRPr="00D461D9">
        <w:rPr>
          <w:b/>
          <w:bCs/>
          <w:lang w:val="fr-FR"/>
        </w:rPr>
        <w:t>7. Recommandations (détaillées et SMART)</w:t>
      </w:r>
    </w:p>
    <w:p w14:paraId="58AF0423" w14:textId="77777777" w:rsidR="00D461D9" w:rsidRPr="00D461D9" w:rsidRDefault="00D461D9" w:rsidP="00D461D9">
      <w:pPr>
        <w:spacing w:after="0"/>
        <w:rPr>
          <w:b/>
          <w:bCs/>
          <w:lang w:val="fr-FR"/>
        </w:rPr>
      </w:pPr>
      <w:r w:rsidRPr="00D461D9">
        <w:rPr>
          <w:b/>
          <w:bCs/>
          <w:lang w:val="fr-FR"/>
        </w:rPr>
        <w:t>Stratégiques (consortium)</w:t>
      </w:r>
    </w:p>
    <w:p w14:paraId="4D3EA5A8" w14:textId="77777777" w:rsidR="00D461D9" w:rsidRPr="00D461D9" w:rsidRDefault="00D461D9" w:rsidP="00D461D9">
      <w:pPr>
        <w:numPr>
          <w:ilvl w:val="0"/>
          <w:numId w:val="1"/>
        </w:numPr>
        <w:spacing w:after="0"/>
      </w:pPr>
      <w:r w:rsidRPr="00D461D9">
        <w:t xml:space="preserve">Adapter </w:t>
      </w:r>
      <w:proofErr w:type="spellStart"/>
      <w:r w:rsidRPr="00D461D9">
        <w:t>selon</w:t>
      </w:r>
      <w:proofErr w:type="spellEnd"/>
      <w:r w:rsidRPr="00D461D9">
        <w:t xml:space="preserve"> le </w:t>
      </w:r>
      <w:proofErr w:type="spellStart"/>
      <w:r w:rsidRPr="00D461D9">
        <w:t>contexte</w:t>
      </w:r>
      <w:proofErr w:type="spellEnd"/>
      <w:r w:rsidRPr="00D461D9">
        <w:t xml:space="preserve"> </w:t>
      </w:r>
      <w:proofErr w:type="spellStart"/>
      <w:r w:rsidRPr="00D461D9">
        <w:t>sécuritaire</w:t>
      </w:r>
      <w:proofErr w:type="spellEnd"/>
    </w:p>
    <w:p w14:paraId="7765E9EE" w14:textId="77777777" w:rsidR="00D461D9" w:rsidRPr="00D461D9" w:rsidRDefault="00D461D9" w:rsidP="00D461D9">
      <w:pPr>
        <w:numPr>
          <w:ilvl w:val="1"/>
          <w:numId w:val="1"/>
        </w:numPr>
        <w:spacing w:after="0"/>
        <w:rPr>
          <w:lang w:val="fr-FR"/>
        </w:rPr>
      </w:pPr>
      <w:r w:rsidRPr="00D461D9">
        <w:rPr>
          <w:lang w:val="fr-FR"/>
        </w:rPr>
        <w:t>Plan différencié zones stables/instables sous 4 mois ; cartographie et système d’alerte précoce.</w:t>
      </w:r>
    </w:p>
    <w:p w14:paraId="1BCC4FBE" w14:textId="77777777" w:rsidR="00D461D9" w:rsidRPr="00D461D9" w:rsidRDefault="00D461D9" w:rsidP="00D461D9">
      <w:pPr>
        <w:numPr>
          <w:ilvl w:val="1"/>
          <w:numId w:val="1"/>
        </w:numPr>
        <w:spacing w:after="0"/>
        <w:rPr>
          <w:lang w:val="fr-FR"/>
        </w:rPr>
      </w:pPr>
      <w:r w:rsidRPr="00D461D9">
        <w:rPr>
          <w:lang w:val="fr-FR"/>
        </w:rPr>
        <w:t>Zones stables : plaidoyer institutionnel, redevabilité publique, institutionnalisation.</w:t>
      </w:r>
    </w:p>
    <w:p w14:paraId="081BDE4E" w14:textId="77777777" w:rsidR="00D461D9" w:rsidRPr="00D461D9" w:rsidRDefault="00D461D9" w:rsidP="00D461D9">
      <w:pPr>
        <w:numPr>
          <w:ilvl w:val="1"/>
          <w:numId w:val="1"/>
        </w:numPr>
        <w:spacing w:after="0"/>
        <w:rPr>
          <w:lang w:val="fr-FR"/>
        </w:rPr>
      </w:pPr>
      <w:r w:rsidRPr="00D461D9">
        <w:rPr>
          <w:lang w:val="fr-FR"/>
        </w:rPr>
        <w:t>Zones instables : sensibilisation de proximité, stocks sécurisés, relais communautaires, modalités souples.</w:t>
      </w:r>
    </w:p>
    <w:p w14:paraId="302C053E" w14:textId="77777777" w:rsidR="00D461D9" w:rsidRPr="00D461D9" w:rsidRDefault="00D461D9" w:rsidP="00D461D9">
      <w:pPr>
        <w:numPr>
          <w:ilvl w:val="0"/>
          <w:numId w:val="1"/>
        </w:numPr>
        <w:spacing w:after="0"/>
      </w:pPr>
      <w:proofErr w:type="spellStart"/>
      <w:r w:rsidRPr="00D461D9">
        <w:t>Pérenniser</w:t>
      </w:r>
      <w:proofErr w:type="spellEnd"/>
      <w:r w:rsidRPr="00D461D9">
        <w:t xml:space="preserve"> </w:t>
      </w:r>
      <w:proofErr w:type="spellStart"/>
      <w:r w:rsidRPr="00D461D9">
        <w:t>dès</w:t>
      </w:r>
      <w:proofErr w:type="spellEnd"/>
      <w:r w:rsidRPr="00D461D9">
        <w:t xml:space="preserve"> </w:t>
      </w:r>
      <w:proofErr w:type="spellStart"/>
      <w:r w:rsidRPr="00D461D9">
        <w:t>maintenant</w:t>
      </w:r>
      <w:proofErr w:type="spellEnd"/>
    </w:p>
    <w:p w14:paraId="23D1EA20" w14:textId="77777777" w:rsidR="00D461D9" w:rsidRPr="00D461D9" w:rsidRDefault="00D461D9" w:rsidP="00D461D9">
      <w:pPr>
        <w:numPr>
          <w:ilvl w:val="1"/>
          <w:numId w:val="1"/>
        </w:numPr>
        <w:spacing w:after="0"/>
        <w:rPr>
          <w:lang w:val="fr-FR"/>
        </w:rPr>
      </w:pPr>
      <w:r w:rsidRPr="00D461D9">
        <w:rPr>
          <w:lang w:val="fr-FR"/>
        </w:rPr>
        <w:t>80% des activités clés avec plan de transition documenté sous 12 mois.</w:t>
      </w:r>
    </w:p>
    <w:p w14:paraId="470F95DB" w14:textId="77777777" w:rsidR="00D461D9" w:rsidRPr="00D461D9" w:rsidRDefault="00D461D9" w:rsidP="00D461D9">
      <w:pPr>
        <w:numPr>
          <w:ilvl w:val="1"/>
          <w:numId w:val="1"/>
        </w:numPr>
        <w:spacing w:after="0"/>
        <w:rPr>
          <w:lang w:val="fr-FR"/>
        </w:rPr>
      </w:pPr>
      <w:r w:rsidRPr="00D461D9">
        <w:rPr>
          <w:lang w:val="fr-FR"/>
        </w:rPr>
        <w:t>Intégration progressive dans centres de santé, CODESA, budgets ETD/PDL ; financements locaux identifiés.</w:t>
      </w:r>
    </w:p>
    <w:p w14:paraId="3BF4D04B" w14:textId="77777777" w:rsidR="00D461D9" w:rsidRPr="00D461D9" w:rsidRDefault="00D461D9" w:rsidP="00D461D9">
      <w:pPr>
        <w:numPr>
          <w:ilvl w:val="0"/>
          <w:numId w:val="1"/>
        </w:numPr>
        <w:spacing w:after="0"/>
      </w:pPr>
      <w:proofErr w:type="spellStart"/>
      <w:r w:rsidRPr="00D461D9">
        <w:t>Suivi</w:t>
      </w:r>
      <w:proofErr w:type="spellEnd"/>
      <w:r w:rsidRPr="00D461D9">
        <w:t xml:space="preserve"> et </w:t>
      </w:r>
      <w:proofErr w:type="spellStart"/>
      <w:r w:rsidRPr="00D461D9">
        <w:t>apprentissage</w:t>
      </w:r>
      <w:proofErr w:type="spellEnd"/>
      <w:r w:rsidRPr="00D461D9">
        <w:t xml:space="preserve"> </w:t>
      </w:r>
      <w:proofErr w:type="spellStart"/>
      <w:r w:rsidRPr="00D461D9">
        <w:t>adaptatif</w:t>
      </w:r>
      <w:proofErr w:type="spellEnd"/>
    </w:p>
    <w:p w14:paraId="39E7B001" w14:textId="77777777" w:rsidR="00D461D9" w:rsidRPr="00D461D9" w:rsidRDefault="00D461D9" w:rsidP="00D461D9">
      <w:pPr>
        <w:numPr>
          <w:ilvl w:val="1"/>
          <w:numId w:val="1"/>
        </w:numPr>
        <w:spacing w:after="0"/>
        <w:rPr>
          <w:lang w:val="fr-FR"/>
        </w:rPr>
      </w:pPr>
      <w:r w:rsidRPr="00D461D9">
        <w:rPr>
          <w:lang w:val="fr-FR"/>
        </w:rPr>
        <w:t>Feedback mensuel, revue trimestrielle dans 100% des zones sous 3 mois.</w:t>
      </w:r>
    </w:p>
    <w:p w14:paraId="0857D947" w14:textId="77777777" w:rsidR="00D461D9" w:rsidRPr="00D461D9" w:rsidRDefault="00D461D9" w:rsidP="00D461D9">
      <w:pPr>
        <w:numPr>
          <w:ilvl w:val="1"/>
          <w:numId w:val="1"/>
        </w:numPr>
        <w:spacing w:after="0"/>
        <w:rPr>
          <w:lang w:val="fr-FR"/>
        </w:rPr>
      </w:pPr>
      <w:r w:rsidRPr="00D461D9">
        <w:rPr>
          <w:lang w:val="fr-FR"/>
        </w:rPr>
        <w:t>Indicateurs simples (gratuité, stocks, accueil, engagements tenus) ; ateliers semestriels de capitalisation.</w:t>
      </w:r>
    </w:p>
    <w:p w14:paraId="2D373423" w14:textId="77777777" w:rsidR="00D461D9" w:rsidRPr="00D461D9" w:rsidRDefault="00D461D9" w:rsidP="00D461D9">
      <w:pPr>
        <w:numPr>
          <w:ilvl w:val="0"/>
          <w:numId w:val="1"/>
        </w:numPr>
        <w:spacing w:after="0"/>
      </w:pPr>
      <w:proofErr w:type="spellStart"/>
      <w:r w:rsidRPr="00D461D9">
        <w:t>Partenariat</w:t>
      </w:r>
      <w:proofErr w:type="spellEnd"/>
      <w:r w:rsidRPr="00D461D9">
        <w:t xml:space="preserve"> </w:t>
      </w:r>
      <w:proofErr w:type="spellStart"/>
      <w:r w:rsidRPr="00D461D9">
        <w:t>équitable</w:t>
      </w:r>
      <w:proofErr w:type="spellEnd"/>
      <w:r w:rsidRPr="00D461D9">
        <w:t xml:space="preserve"> (PE)</w:t>
      </w:r>
    </w:p>
    <w:p w14:paraId="39D7F729" w14:textId="77777777" w:rsidR="00D461D9" w:rsidRPr="00D461D9" w:rsidRDefault="00D461D9" w:rsidP="00D461D9">
      <w:pPr>
        <w:numPr>
          <w:ilvl w:val="1"/>
          <w:numId w:val="1"/>
        </w:numPr>
        <w:spacing w:after="0"/>
        <w:rPr>
          <w:lang w:val="fr-FR"/>
        </w:rPr>
      </w:pPr>
      <w:r w:rsidRPr="00D461D9">
        <w:rPr>
          <w:lang w:val="fr-FR"/>
        </w:rPr>
        <w:t xml:space="preserve">Déployer un outil de suivi PE avec indicateurs clairs : partage du leadership (présidence tournante, </w:t>
      </w:r>
      <w:proofErr w:type="spellStart"/>
      <w:r w:rsidRPr="00D461D9">
        <w:rPr>
          <w:lang w:val="fr-FR"/>
        </w:rPr>
        <w:t>co-signatures</w:t>
      </w:r>
      <w:proofErr w:type="spellEnd"/>
      <w:r w:rsidRPr="00D461D9">
        <w:rPr>
          <w:lang w:val="fr-FR"/>
        </w:rPr>
        <w:t>), implication effective dans les décisions, répartition des risques et responsabilités.</w:t>
      </w:r>
    </w:p>
    <w:p w14:paraId="2D31AE92" w14:textId="77777777" w:rsidR="00D461D9" w:rsidRPr="00D461D9" w:rsidRDefault="00D461D9" w:rsidP="00D461D9">
      <w:pPr>
        <w:numPr>
          <w:ilvl w:val="1"/>
          <w:numId w:val="1"/>
        </w:numPr>
        <w:spacing w:after="0"/>
        <w:rPr>
          <w:lang w:val="fr-FR"/>
        </w:rPr>
      </w:pPr>
      <w:r w:rsidRPr="00D461D9">
        <w:rPr>
          <w:lang w:val="fr-FR"/>
        </w:rPr>
        <w:t>Organiser des espaces de dialogue sûrs et réguliers (trimestriels) où les OSC locales peuvent exprimer librement désaccords et propositions, avec plan d’action correctif.</w:t>
      </w:r>
    </w:p>
    <w:p w14:paraId="6602E63C" w14:textId="77777777" w:rsidR="00D461D9" w:rsidRPr="00D461D9" w:rsidRDefault="00D461D9" w:rsidP="00D461D9">
      <w:pPr>
        <w:numPr>
          <w:ilvl w:val="1"/>
          <w:numId w:val="1"/>
        </w:numPr>
        <w:spacing w:after="0"/>
        <w:rPr>
          <w:lang w:val="fr-FR"/>
        </w:rPr>
      </w:pPr>
      <w:r w:rsidRPr="00D461D9">
        <w:rPr>
          <w:lang w:val="fr-FR"/>
        </w:rPr>
        <w:t xml:space="preserve">Formaliser la « </w:t>
      </w:r>
      <w:proofErr w:type="spellStart"/>
      <w:r w:rsidRPr="00D461D9">
        <w:rPr>
          <w:lang w:val="fr-FR"/>
        </w:rPr>
        <w:t>binomisation</w:t>
      </w:r>
      <w:proofErr w:type="spellEnd"/>
      <w:r w:rsidRPr="00D461D9">
        <w:rPr>
          <w:lang w:val="fr-FR"/>
        </w:rPr>
        <w:t xml:space="preserve"> » (staff local + staff international) sur les fonctions critiques (finances, S&amp;E, technique, risques) avec objectifs d’apprentissage mutuel et transfert progressif.</w:t>
      </w:r>
    </w:p>
    <w:p w14:paraId="18478BC7" w14:textId="77777777" w:rsidR="00D461D9" w:rsidRPr="00D461D9" w:rsidRDefault="00D461D9" w:rsidP="00D461D9">
      <w:pPr>
        <w:numPr>
          <w:ilvl w:val="1"/>
          <w:numId w:val="1"/>
        </w:numPr>
        <w:spacing w:after="0"/>
        <w:rPr>
          <w:lang w:val="fr-FR"/>
        </w:rPr>
      </w:pPr>
      <w:r w:rsidRPr="00D461D9">
        <w:rPr>
          <w:lang w:val="fr-FR"/>
        </w:rPr>
        <w:t>Harmoniser et publier les procédures communes (financières, administratives, programmatiques) pour réduire les asymétries de contrôle ; clarifier qui décide, qui valide, qui rend compte.</w:t>
      </w:r>
    </w:p>
    <w:p w14:paraId="0BCA0E10" w14:textId="77777777" w:rsidR="00D461D9" w:rsidRPr="00D461D9" w:rsidRDefault="00D461D9" w:rsidP="00D461D9">
      <w:pPr>
        <w:numPr>
          <w:ilvl w:val="1"/>
          <w:numId w:val="1"/>
        </w:numPr>
        <w:spacing w:after="0"/>
        <w:rPr>
          <w:lang w:val="fr-FR"/>
        </w:rPr>
      </w:pPr>
      <w:r w:rsidRPr="00D461D9">
        <w:rPr>
          <w:lang w:val="fr-FR"/>
        </w:rPr>
        <w:t>Négocier avec le bailleur des marges de flexibilité budgétaire/programmatique (réallocations plafonnées, adaptations contextuelles) cogérées avec les partenaires locaux.</w:t>
      </w:r>
    </w:p>
    <w:p w14:paraId="618A3B33" w14:textId="77777777" w:rsidR="00D461D9" w:rsidRPr="00D461D9" w:rsidRDefault="00D461D9" w:rsidP="00D461D9">
      <w:pPr>
        <w:spacing w:after="0"/>
        <w:rPr>
          <w:b/>
          <w:bCs/>
        </w:rPr>
      </w:pPr>
      <w:proofErr w:type="spellStart"/>
      <w:r w:rsidRPr="00D461D9">
        <w:rPr>
          <w:b/>
          <w:bCs/>
        </w:rPr>
        <w:t>Opérationnelles</w:t>
      </w:r>
      <w:proofErr w:type="spellEnd"/>
      <w:r w:rsidRPr="00D461D9">
        <w:rPr>
          <w:b/>
          <w:bCs/>
        </w:rPr>
        <w:t xml:space="preserve"> (équipes terrain)</w:t>
      </w:r>
    </w:p>
    <w:p w14:paraId="0F0E06FF" w14:textId="77777777" w:rsidR="00D461D9" w:rsidRPr="00D461D9" w:rsidRDefault="00D461D9" w:rsidP="00D461D9">
      <w:pPr>
        <w:numPr>
          <w:ilvl w:val="0"/>
          <w:numId w:val="2"/>
        </w:numPr>
        <w:spacing w:after="0"/>
        <w:rPr>
          <w:lang w:val="fr-FR"/>
        </w:rPr>
      </w:pPr>
      <w:r w:rsidRPr="00D461D9">
        <w:rPr>
          <w:lang w:val="fr-FR"/>
        </w:rPr>
        <w:t xml:space="preserve">Renforcer </w:t>
      </w:r>
      <w:proofErr w:type="spellStart"/>
      <w:r w:rsidRPr="00D461D9">
        <w:rPr>
          <w:lang w:val="fr-FR"/>
        </w:rPr>
        <w:t>RECOs</w:t>
      </w:r>
      <w:proofErr w:type="spellEnd"/>
      <w:r w:rsidRPr="00D461D9">
        <w:rPr>
          <w:lang w:val="fr-FR"/>
        </w:rPr>
        <w:t xml:space="preserve"> sur VBG, PSHEA, hygiène menstruelle</w:t>
      </w:r>
    </w:p>
    <w:p w14:paraId="282F1498" w14:textId="77777777" w:rsidR="00D461D9" w:rsidRPr="00D461D9" w:rsidRDefault="00D461D9" w:rsidP="00D461D9">
      <w:pPr>
        <w:numPr>
          <w:ilvl w:val="1"/>
          <w:numId w:val="2"/>
        </w:numPr>
        <w:spacing w:after="0"/>
        <w:rPr>
          <w:lang w:val="fr-FR"/>
        </w:rPr>
      </w:pPr>
      <w:r w:rsidRPr="00D461D9">
        <w:rPr>
          <w:lang w:val="fr-FR"/>
        </w:rPr>
        <w:t>100% formés sous 6 mois, 80% maîtrises vérifiées (exercices pratiques).</w:t>
      </w:r>
    </w:p>
    <w:p w14:paraId="3135C849" w14:textId="77777777" w:rsidR="00D461D9" w:rsidRPr="00D461D9" w:rsidRDefault="00D461D9" w:rsidP="00D461D9">
      <w:pPr>
        <w:numPr>
          <w:ilvl w:val="1"/>
          <w:numId w:val="2"/>
        </w:numPr>
        <w:spacing w:after="0"/>
        <w:rPr>
          <w:lang w:val="fr-FR"/>
        </w:rPr>
      </w:pPr>
      <w:r w:rsidRPr="00D461D9">
        <w:rPr>
          <w:lang w:val="fr-FR"/>
        </w:rPr>
        <w:lastRenderedPageBreak/>
        <w:t xml:space="preserve">Modules scolaires + kits de dignité quand possible ; outils simples adaptés au niveau des </w:t>
      </w:r>
      <w:proofErr w:type="spellStart"/>
      <w:r w:rsidRPr="00D461D9">
        <w:rPr>
          <w:lang w:val="fr-FR"/>
        </w:rPr>
        <w:t>RECOs</w:t>
      </w:r>
      <w:proofErr w:type="spellEnd"/>
      <w:r w:rsidRPr="00D461D9">
        <w:rPr>
          <w:lang w:val="fr-FR"/>
        </w:rPr>
        <w:t>.</w:t>
      </w:r>
    </w:p>
    <w:p w14:paraId="775173C7" w14:textId="77777777" w:rsidR="00D461D9" w:rsidRPr="00D461D9" w:rsidRDefault="00D461D9" w:rsidP="00D461D9">
      <w:pPr>
        <w:numPr>
          <w:ilvl w:val="0"/>
          <w:numId w:val="2"/>
        </w:numPr>
        <w:spacing w:after="0"/>
      </w:pPr>
      <w:proofErr w:type="spellStart"/>
      <w:r w:rsidRPr="00D461D9">
        <w:t>Qualité</w:t>
      </w:r>
      <w:proofErr w:type="spellEnd"/>
      <w:r w:rsidRPr="00D461D9">
        <w:t xml:space="preserve"> </w:t>
      </w:r>
      <w:proofErr w:type="spellStart"/>
      <w:r w:rsidRPr="00D461D9">
        <w:t>d’accueil</w:t>
      </w:r>
      <w:proofErr w:type="spellEnd"/>
      <w:r w:rsidRPr="00D461D9">
        <w:t xml:space="preserve"> et </w:t>
      </w:r>
      <w:proofErr w:type="spellStart"/>
      <w:r w:rsidRPr="00D461D9">
        <w:t>gratuité</w:t>
      </w:r>
      <w:proofErr w:type="spellEnd"/>
    </w:p>
    <w:p w14:paraId="0AD3A2A4" w14:textId="77777777" w:rsidR="00D461D9" w:rsidRPr="00D461D9" w:rsidRDefault="00D461D9" w:rsidP="00D461D9">
      <w:pPr>
        <w:numPr>
          <w:ilvl w:val="1"/>
          <w:numId w:val="2"/>
        </w:numPr>
        <w:spacing w:after="0"/>
        <w:rPr>
          <w:lang w:val="fr-FR"/>
        </w:rPr>
      </w:pPr>
      <w:r w:rsidRPr="00D461D9">
        <w:rPr>
          <w:lang w:val="fr-FR"/>
        </w:rPr>
        <w:t>100% des prestataires formés à l’accueil confidentiel sous 4 mois.</w:t>
      </w:r>
    </w:p>
    <w:p w14:paraId="74131F1A" w14:textId="77777777" w:rsidR="00D461D9" w:rsidRPr="00D461D9" w:rsidRDefault="00D461D9" w:rsidP="00D461D9">
      <w:pPr>
        <w:numPr>
          <w:ilvl w:val="1"/>
          <w:numId w:val="2"/>
        </w:numPr>
        <w:spacing w:after="0"/>
        <w:rPr>
          <w:lang w:val="fr-FR"/>
        </w:rPr>
      </w:pPr>
      <w:r w:rsidRPr="00D461D9">
        <w:rPr>
          <w:lang w:val="fr-FR"/>
        </w:rPr>
        <w:t>Vérification trimestrielle de la gratuité pour les jeunes ; boîtes à feedback et enquêtes de satisfaction.</w:t>
      </w:r>
    </w:p>
    <w:p w14:paraId="1C9D2B1F" w14:textId="77777777" w:rsidR="00D461D9" w:rsidRPr="00D461D9" w:rsidRDefault="00D461D9" w:rsidP="00D461D9">
      <w:pPr>
        <w:numPr>
          <w:ilvl w:val="0"/>
          <w:numId w:val="2"/>
        </w:numPr>
        <w:spacing w:after="0"/>
      </w:pPr>
      <w:proofErr w:type="spellStart"/>
      <w:r w:rsidRPr="00D461D9">
        <w:t>Capacités</w:t>
      </w:r>
      <w:proofErr w:type="spellEnd"/>
      <w:r w:rsidRPr="00D461D9">
        <w:t xml:space="preserve"> YATs </w:t>
      </w:r>
      <w:proofErr w:type="spellStart"/>
      <w:r w:rsidRPr="00D461D9">
        <w:t>en</w:t>
      </w:r>
      <w:proofErr w:type="spellEnd"/>
      <w:r w:rsidRPr="00D461D9">
        <w:t xml:space="preserve"> plaidoyer </w:t>
      </w:r>
      <w:proofErr w:type="spellStart"/>
      <w:r w:rsidRPr="00D461D9">
        <w:t>budgétaire</w:t>
      </w:r>
      <w:proofErr w:type="spellEnd"/>
    </w:p>
    <w:p w14:paraId="548C15B5" w14:textId="77777777" w:rsidR="00D461D9" w:rsidRPr="00D461D9" w:rsidRDefault="00D461D9" w:rsidP="00D461D9">
      <w:pPr>
        <w:numPr>
          <w:ilvl w:val="1"/>
          <w:numId w:val="2"/>
        </w:numPr>
        <w:spacing w:after="0"/>
        <w:rPr>
          <w:lang w:val="fr-FR"/>
        </w:rPr>
      </w:pPr>
      <w:r w:rsidRPr="00D461D9">
        <w:rPr>
          <w:lang w:val="fr-FR"/>
        </w:rPr>
        <w:t xml:space="preserve">100% formés sous 4 mois ; checklists pour suivre décaissements ETD ; échanges </w:t>
      </w:r>
      <w:proofErr w:type="spellStart"/>
      <w:r w:rsidRPr="00D461D9">
        <w:rPr>
          <w:lang w:val="fr-FR"/>
        </w:rPr>
        <w:t>inter-zones</w:t>
      </w:r>
      <w:proofErr w:type="spellEnd"/>
      <w:r w:rsidRPr="00D461D9">
        <w:rPr>
          <w:lang w:val="fr-FR"/>
        </w:rPr>
        <w:t>.</w:t>
      </w:r>
    </w:p>
    <w:p w14:paraId="1D29AB9B" w14:textId="77777777" w:rsidR="00D461D9" w:rsidRPr="00D461D9" w:rsidRDefault="00D461D9" w:rsidP="00D461D9">
      <w:pPr>
        <w:numPr>
          <w:ilvl w:val="1"/>
          <w:numId w:val="2"/>
        </w:numPr>
        <w:spacing w:after="0"/>
        <w:rPr>
          <w:lang w:val="fr-FR"/>
        </w:rPr>
      </w:pPr>
      <w:r w:rsidRPr="00D461D9">
        <w:rPr>
          <w:lang w:val="fr-FR"/>
        </w:rPr>
        <w:t>Documentation des engagements et signalement des retards.</w:t>
      </w:r>
    </w:p>
    <w:p w14:paraId="62A90D88" w14:textId="77777777" w:rsidR="00D461D9" w:rsidRPr="00D461D9" w:rsidRDefault="00D461D9" w:rsidP="00D461D9">
      <w:pPr>
        <w:numPr>
          <w:ilvl w:val="0"/>
          <w:numId w:val="2"/>
        </w:numPr>
        <w:spacing w:after="0"/>
      </w:pPr>
      <w:proofErr w:type="spellStart"/>
      <w:r w:rsidRPr="00D461D9">
        <w:t>Gouvernance</w:t>
      </w:r>
      <w:proofErr w:type="spellEnd"/>
      <w:r w:rsidRPr="00D461D9">
        <w:t xml:space="preserve"> locale (</w:t>
      </w:r>
      <w:proofErr w:type="spellStart"/>
      <w:r w:rsidRPr="00D461D9">
        <w:t>Traj</w:t>
      </w:r>
      <w:proofErr w:type="spellEnd"/>
      <w:r w:rsidRPr="00D461D9">
        <w:t>. 2.3)</w:t>
      </w:r>
    </w:p>
    <w:p w14:paraId="0A790B67" w14:textId="77777777" w:rsidR="00D461D9" w:rsidRPr="00D461D9" w:rsidRDefault="00D461D9" w:rsidP="00D461D9">
      <w:pPr>
        <w:numPr>
          <w:ilvl w:val="1"/>
          <w:numId w:val="2"/>
        </w:numPr>
        <w:spacing w:after="0"/>
        <w:rPr>
          <w:lang w:val="fr-FR"/>
        </w:rPr>
      </w:pPr>
      <w:r w:rsidRPr="00D461D9">
        <w:rPr>
          <w:lang w:val="fr-FR"/>
        </w:rPr>
        <w:t>Clarifier rôles IT/CODESA/DPS ; calendrier partagé d’activités ; notification préalable à la DPS pour sensibilisations.</w:t>
      </w:r>
    </w:p>
    <w:p w14:paraId="60B71E98" w14:textId="77777777" w:rsidR="00D461D9" w:rsidRPr="00D461D9" w:rsidRDefault="00D461D9" w:rsidP="00D461D9">
      <w:pPr>
        <w:numPr>
          <w:ilvl w:val="1"/>
          <w:numId w:val="2"/>
        </w:numPr>
        <w:spacing w:after="0"/>
        <w:rPr>
          <w:lang w:val="fr-FR"/>
        </w:rPr>
      </w:pPr>
      <w:r w:rsidRPr="00D461D9">
        <w:rPr>
          <w:lang w:val="fr-FR"/>
        </w:rPr>
        <w:t>Suivi post-formation : coaching, supervision formative, renforcement ciblé.</w:t>
      </w:r>
    </w:p>
    <w:p w14:paraId="6C1DA58D" w14:textId="77777777" w:rsidR="00D461D9" w:rsidRPr="00D461D9" w:rsidRDefault="00D461D9" w:rsidP="00D461D9">
      <w:pPr>
        <w:numPr>
          <w:ilvl w:val="0"/>
          <w:numId w:val="2"/>
        </w:numPr>
        <w:spacing w:after="0"/>
      </w:pPr>
      <w:r w:rsidRPr="00D461D9">
        <w:t xml:space="preserve">Zones </w:t>
      </w:r>
      <w:proofErr w:type="spellStart"/>
      <w:r w:rsidRPr="00D461D9">
        <w:t>instables</w:t>
      </w:r>
      <w:proofErr w:type="spellEnd"/>
    </w:p>
    <w:p w14:paraId="4865077C" w14:textId="77777777" w:rsidR="00D461D9" w:rsidRPr="00D461D9" w:rsidRDefault="00D461D9" w:rsidP="00D461D9">
      <w:pPr>
        <w:numPr>
          <w:ilvl w:val="1"/>
          <w:numId w:val="2"/>
        </w:numPr>
        <w:spacing w:after="0"/>
        <w:rPr>
          <w:lang w:val="fr-FR"/>
        </w:rPr>
      </w:pPr>
      <w:r w:rsidRPr="00D461D9">
        <w:rPr>
          <w:lang w:val="fr-FR"/>
        </w:rPr>
        <w:t>Sensibilisation de proximité, sécurisation des stocks, relais communautaires ; modalités adaptées pour sécurité/continuité.</w:t>
      </w:r>
    </w:p>
    <w:p w14:paraId="66DD0439" w14:textId="77777777" w:rsidR="00D461D9" w:rsidRPr="00D461D9" w:rsidRDefault="00D461D9" w:rsidP="00D461D9">
      <w:pPr>
        <w:numPr>
          <w:ilvl w:val="1"/>
          <w:numId w:val="2"/>
        </w:numPr>
        <w:spacing w:after="0"/>
        <w:rPr>
          <w:lang w:val="fr-FR"/>
        </w:rPr>
      </w:pPr>
      <w:r w:rsidRPr="00D461D9">
        <w:rPr>
          <w:lang w:val="fr-FR"/>
        </w:rPr>
        <w:t>Travail avec leaders informels modérés ; plans de contingence.</w:t>
      </w:r>
    </w:p>
    <w:p w14:paraId="47F7F94A" w14:textId="77777777" w:rsidR="00D461D9" w:rsidRPr="00D461D9" w:rsidRDefault="00D461D9" w:rsidP="00D461D9">
      <w:pPr>
        <w:spacing w:after="0"/>
        <w:rPr>
          <w:b/>
          <w:bCs/>
        </w:rPr>
      </w:pPr>
      <w:proofErr w:type="spellStart"/>
      <w:r w:rsidRPr="00D461D9">
        <w:rPr>
          <w:b/>
          <w:bCs/>
        </w:rPr>
        <w:t>Institutionnelles</w:t>
      </w:r>
      <w:proofErr w:type="spellEnd"/>
      <w:r w:rsidRPr="00D461D9">
        <w:rPr>
          <w:b/>
          <w:bCs/>
        </w:rPr>
        <w:t xml:space="preserve"> (</w:t>
      </w:r>
      <w:proofErr w:type="spellStart"/>
      <w:r w:rsidRPr="00D461D9">
        <w:rPr>
          <w:b/>
          <w:bCs/>
        </w:rPr>
        <w:t>autorités</w:t>
      </w:r>
      <w:proofErr w:type="spellEnd"/>
      <w:r w:rsidRPr="00D461D9">
        <w:rPr>
          <w:b/>
          <w:bCs/>
        </w:rPr>
        <w:t xml:space="preserve">, </w:t>
      </w:r>
      <w:proofErr w:type="spellStart"/>
      <w:r w:rsidRPr="00D461D9">
        <w:rPr>
          <w:b/>
          <w:bCs/>
        </w:rPr>
        <w:t>bailleurs</w:t>
      </w:r>
      <w:proofErr w:type="spellEnd"/>
      <w:r w:rsidRPr="00D461D9">
        <w:rPr>
          <w:b/>
          <w:bCs/>
        </w:rPr>
        <w:t>)</w:t>
      </w:r>
    </w:p>
    <w:p w14:paraId="0F236C05" w14:textId="77777777" w:rsidR="00D461D9" w:rsidRPr="00D461D9" w:rsidRDefault="00D461D9" w:rsidP="00D461D9">
      <w:pPr>
        <w:numPr>
          <w:ilvl w:val="0"/>
          <w:numId w:val="3"/>
        </w:numPr>
        <w:spacing w:after="0"/>
      </w:pPr>
      <w:r w:rsidRPr="00D461D9">
        <w:t xml:space="preserve">Engagements </w:t>
      </w:r>
      <w:proofErr w:type="gramStart"/>
      <w:r w:rsidRPr="00D461D9">
        <w:t>financiers</w:t>
      </w:r>
      <w:proofErr w:type="gramEnd"/>
      <w:r w:rsidRPr="00D461D9">
        <w:t xml:space="preserve"> durables</w:t>
      </w:r>
    </w:p>
    <w:p w14:paraId="5CF3B104" w14:textId="77777777" w:rsidR="00D461D9" w:rsidRPr="00D461D9" w:rsidRDefault="00D461D9" w:rsidP="00D461D9">
      <w:pPr>
        <w:numPr>
          <w:ilvl w:val="1"/>
          <w:numId w:val="3"/>
        </w:numPr>
        <w:spacing w:after="0"/>
        <w:rPr>
          <w:lang w:val="fr-FR"/>
        </w:rPr>
      </w:pPr>
      <w:r w:rsidRPr="00D461D9">
        <w:rPr>
          <w:lang w:val="fr-FR"/>
        </w:rPr>
        <w:t>100% des ETD signent des lettres d’engagement DSSR sous 6 mois ; lignes budgétaires DSSR ; tableaux d’affichage publics.</w:t>
      </w:r>
    </w:p>
    <w:p w14:paraId="0BDABEF2" w14:textId="77777777" w:rsidR="00D461D9" w:rsidRPr="00D461D9" w:rsidRDefault="00D461D9" w:rsidP="00D461D9">
      <w:pPr>
        <w:numPr>
          <w:ilvl w:val="1"/>
          <w:numId w:val="3"/>
        </w:numPr>
        <w:spacing w:after="0"/>
        <w:rPr>
          <w:lang w:val="fr-FR"/>
        </w:rPr>
      </w:pPr>
      <w:r w:rsidRPr="00D461D9">
        <w:rPr>
          <w:lang w:val="fr-FR"/>
        </w:rPr>
        <w:t>Passations systématiques entre autorités sortantes/entrantes ; suivi trimestriel.</w:t>
      </w:r>
    </w:p>
    <w:p w14:paraId="61DC113E" w14:textId="77777777" w:rsidR="00D461D9" w:rsidRPr="00D461D9" w:rsidRDefault="00D461D9" w:rsidP="00D461D9">
      <w:pPr>
        <w:numPr>
          <w:ilvl w:val="0"/>
          <w:numId w:val="3"/>
        </w:numPr>
        <w:spacing w:after="0"/>
      </w:pPr>
      <w:r w:rsidRPr="00D461D9">
        <w:t xml:space="preserve">Transparence et </w:t>
      </w:r>
      <w:proofErr w:type="spellStart"/>
      <w:r w:rsidRPr="00D461D9">
        <w:t>redevabilité</w:t>
      </w:r>
      <w:proofErr w:type="spellEnd"/>
    </w:p>
    <w:p w14:paraId="528E74BA" w14:textId="77777777" w:rsidR="00D461D9" w:rsidRPr="00D461D9" w:rsidRDefault="00D461D9" w:rsidP="00D461D9">
      <w:pPr>
        <w:numPr>
          <w:ilvl w:val="1"/>
          <w:numId w:val="3"/>
        </w:numPr>
        <w:spacing w:after="0"/>
        <w:rPr>
          <w:lang w:val="fr-FR"/>
        </w:rPr>
      </w:pPr>
      <w:r w:rsidRPr="00D461D9">
        <w:rPr>
          <w:lang w:val="fr-FR"/>
        </w:rPr>
        <w:t>Rapports DSSR trimestriels accessibles ; audiences publiques trimestrielles.</w:t>
      </w:r>
    </w:p>
    <w:p w14:paraId="3E20F16A" w14:textId="77777777" w:rsidR="00D461D9" w:rsidRPr="00D461D9" w:rsidRDefault="00D461D9" w:rsidP="00D461D9">
      <w:pPr>
        <w:numPr>
          <w:ilvl w:val="1"/>
          <w:numId w:val="3"/>
        </w:numPr>
        <w:spacing w:after="0"/>
        <w:rPr>
          <w:lang w:val="fr-FR"/>
        </w:rPr>
      </w:pPr>
      <w:r w:rsidRPr="00D461D9">
        <w:rPr>
          <w:lang w:val="fr-FR"/>
        </w:rPr>
        <w:t>Mécanismes de signalement citoyens (boîtes, lignes dédiées) ; affichage budgets/achats/services.</w:t>
      </w:r>
    </w:p>
    <w:p w14:paraId="10DA544A" w14:textId="77777777" w:rsidR="00D461D9" w:rsidRPr="00D461D9" w:rsidRDefault="00D461D9" w:rsidP="00D461D9">
      <w:pPr>
        <w:numPr>
          <w:ilvl w:val="0"/>
          <w:numId w:val="3"/>
        </w:numPr>
        <w:spacing w:after="0"/>
      </w:pPr>
      <w:proofErr w:type="spellStart"/>
      <w:r w:rsidRPr="00D461D9">
        <w:t>Institutionnalisation</w:t>
      </w:r>
      <w:proofErr w:type="spellEnd"/>
    </w:p>
    <w:p w14:paraId="22E05A20" w14:textId="77777777" w:rsidR="00D461D9" w:rsidRPr="00D461D9" w:rsidRDefault="00D461D9" w:rsidP="00D461D9">
      <w:pPr>
        <w:numPr>
          <w:ilvl w:val="1"/>
          <w:numId w:val="3"/>
        </w:numPr>
        <w:spacing w:after="0"/>
        <w:rPr>
          <w:lang w:val="fr-FR"/>
        </w:rPr>
      </w:pPr>
      <w:r w:rsidRPr="00D461D9">
        <w:rPr>
          <w:lang w:val="fr-FR"/>
        </w:rPr>
        <w:t>DSSR intégré dans budgets annuels, PDL, règlements intérieurs sous 12 mois.</w:t>
      </w:r>
    </w:p>
    <w:p w14:paraId="13EE3CCB" w14:textId="77777777" w:rsidR="00D461D9" w:rsidRPr="00D461D9" w:rsidRDefault="00D461D9" w:rsidP="00D461D9">
      <w:pPr>
        <w:numPr>
          <w:ilvl w:val="1"/>
          <w:numId w:val="3"/>
        </w:numPr>
        <w:spacing w:after="0"/>
        <w:rPr>
          <w:lang w:val="fr-FR"/>
        </w:rPr>
      </w:pPr>
      <w:r w:rsidRPr="00D461D9">
        <w:rPr>
          <w:lang w:val="fr-FR"/>
        </w:rPr>
        <w:t>Registre des engagements ; formation systématique des nouvelles autorités.</w:t>
      </w:r>
    </w:p>
    <w:p w14:paraId="359EEFF1" w14:textId="77777777" w:rsidR="00D461D9" w:rsidRPr="00D461D9" w:rsidRDefault="00D461D9" w:rsidP="00D461D9">
      <w:pPr>
        <w:numPr>
          <w:ilvl w:val="0"/>
          <w:numId w:val="3"/>
        </w:numPr>
        <w:spacing w:after="0"/>
      </w:pPr>
      <w:proofErr w:type="spellStart"/>
      <w:r w:rsidRPr="00D461D9">
        <w:t>Capacités</w:t>
      </w:r>
      <w:proofErr w:type="spellEnd"/>
      <w:r w:rsidRPr="00D461D9">
        <w:t xml:space="preserve"> </w:t>
      </w:r>
      <w:proofErr w:type="spellStart"/>
      <w:r w:rsidRPr="00D461D9">
        <w:t>budgétaires</w:t>
      </w:r>
      <w:proofErr w:type="spellEnd"/>
      <w:r w:rsidRPr="00D461D9">
        <w:t xml:space="preserve"> DSSR</w:t>
      </w:r>
    </w:p>
    <w:p w14:paraId="2D67D33C" w14:textId="77777777" w:rsidR="00D461D9" w:rsidRPr="00D461D9" w:rsidRDefault="00D461D9" w:rsidP="00D461D9">
      <w:pPr>
        <w:numPr>
          <w:ilvl w:val="1"/>
          <w:numId w:val="3"/>
        </w:numPr>
        <w:spacing w:after="0"/>
        <w:rPr>
          <w:lang w:val="fr-FR"/>
        </w:rPr>
      </w:pPr>
      <w:r w:rsidRPr="00D461D9">
        <w:rPr>
          <w:lang w:val="fr-FR"/>
        </w:rPr>
        <w:t>Former 100% des autorités locales sous 8 mois (planification santé, achats contraceptifs, transparence).</w:t>
      </w:r>
    </w:p>
    <w:p w14:paraId="031F60BE" w14:textId="77777777" w:rsidR="00D461D9" w:rsidRPr="00D461D9" w:rsidRDefault="00D461D9" w:rsidP="00D461D9">
      <w:pPr>
        <w:numPr>
          <w:ilvl w:val="1"/>
          <w:numId w:val="3"/>
        </w:numPr>
        <w:spacing w:after="0"/>
        <w:rPr>
          <w:lang w:val="fr-FR"/>
        </w:rPr>
      </w:pPr>
      <w:r w:rsidRPr="00D461D9">
        <w:rPr>
          <w:lang w:val="fr-FR"/>
        </w:rPr>
        <w:t>Accès aux ressources techniques (CTMP, PNSA) ; échanges entre ETD.</w:t>
      </w:r>
    </w:p>
    <w:p w14:paraId="65CF187C" w14:textId="77777777" w:rsidR="00D461D9" w:rsidRPr="00D461D9" w:rsidRDefault="00D461D9" w:rsidP="00D461D9">
      <w:pPr>
        <w:numPr>
          <w:ilvl w:val="0"/>
          <w:numId w:val="3"/>
        </w:numPr>
        <w:spacing w:after="0"/>
      </w:pPr>
      <w:proofErr w:type="spellStart"/>
      <w:r w:rsidRPr="00D461D9">
        <w:t>Autonomie</w:t>
      </w:r>
      <w:proofErr w:type="spellEnd"/>
      <w:r w:rsidRPr="00D461D9">
        <w:t xml:space="preserve"> </w:t>
      </w:r>
      <w:proofErr w:type="spellStart"/>
      <w:r w:rsidRPr="00D461D9">
        <w:t>économique</w:t>
      </w:r>
      <w:proofErr w:type="spellEnd"/>
    </w:p>
    <w:p w14:paraId="54EB477B" w14:textId="77777777" w:rsidR="00D461D9" w:rsidRPr="00D461D9" w:rsidRDefault="00D461D9" w:rsidP="00D461D9">
      <w:pPr>
        <w:numPr>
          <w:ilvl w:val="1"/>
          <w:numId w:val="3"/>
        </w:numPr>
        <w:spacing w:after="0"/>
        <w:rPr>
          <w:lang w:val="fr-FR"/>
        </w:rPr>
      </w:pPr>
      <w:r w:rsidRPr="00D461D9">
        <w:rPr>
          <w:lang w:val="fr-FR"/>
        </w:rPr>
        <w:t>60% des bénéficiaires accèdent à AGR/épargne sous 12 mois.</w:t>
      </w:r>
    </w:p>
    <w:p w14:paraId="612222E2" w14:textId="77777777" w:rsidR="00D461D9" w:rsidRPr="00D461D9" w:rsidRDefault="00D461D9" w:rsidP="00D461D9">
      <w:pPr>
        <w:numPr>
          <w:ilvl w:val="1"/>
          <w:numId w:val="3"/>
        </w:numPr>
        <w:spacing w:after="0"/>
        <w:rPr>
          <w:lang w:val="fr-FR"/>
        </w:rPr>
      </w:pPr>
      <w:r w:rsidRPr="00D461D9">
        <w:rPr>
          <w:lang w:val="fr-FR"/>
        </w:rPr>
        <w:t xml:space="preserve">Renforcement AVEC, diversification AGR, liens crédit ; kits de dignité ; appui aux </w:t>
      </w:r>
      <w:proofErr w:type="spellStart"/>
      <w:r w:rsidRPr="00D461D9">
        <w:rPr>
          <w:lang w:val="fr-FR"/>
        </w:rPr>
        <w:t>Health</w:t>
      </w:r>
      <w:proofErr w:type="spellEnd"/>
      <w:r w:rsidRPr="00D461D9">
        <w:rPr>
          <w:lang w:val="fr-FR"/>
        </w:rPr>
        <w:t xml:space="preserve"> Entrepreneurs.</w:t>
      </w:r>
    </w:p>
    <w:p w14:paraId="75A112D6" w14:textId="77777777" w:rsidR="00D461D9" w:rsidRPr="00D461D9" w:rsidRDefault="00D461D9" w:rsidP="00D461D9">
      <w:pPr>
        <w:numPr>
          <w:ilvl w:val="0"/>
          <w:numId w:val="3"/>
        </w:numPr>
        <w:spacing w:after="0"/>
      </w:pPr>
      <w:proofErr w:type="spellStart"/>
      <w:r w:rsidRPr="00D461D9">
        <w:lastRenderedPageBreak/>
        <w:t>Partenariat</w:t>
      </w:r>
      <w:proofErr w:type="spellEnd"/>
      <w:r w:rsidRPr="00D461D9">
        <w:t xml:space="preserve"> </w:t>
      </w:r>
      <w:proofErr w:type="spellStart"/>
      <w:r w:rsidRPr="00D461D9">
        <w:t>équitable</w:t>
      </w:r>
      <w:proofErr w:type="spellEnd"/>
    </w:p>
    <w:p w14:paraId="3F5C9AAC" w14:textId="77777777" w:rsidR="00D461D9" w:rsidRPr="00D461D9" w:rsidRDefault="00D461D9" w:rsidP="00D461D9">
      <w:pPr>
        <w:numPr>
          <w:ilvl w:val="1"/>
          <w:numId w:val="3"/>
        </w:numPr>
        <w:spacing w:after="0"/>
        <w:rPr>
          <w:lang w:val="fr-FR"/>
        </w:rPr>
      </w:pPr>
      <w:r w:rsidRPr="00D461D9">
        <w:rPr>
          <w:lang w:val="fr-FR"/>
        </w:rPr>
        <w:t>Procédures harmonisées et accessibles (manuel commun) ; gouvernance partagée intégrant formellement les OSC nationales dans les comités stratégiques.</w:t>
      </w:r>
    </w:p>
    <w:p w14:paraId="5EA686EF" w14:textId="77777777" w:rsidR="00D461D9" w:rsidRPr="00D461D9" w:rsidRDefault="00D461D9" w:rsidP="00D461D9">
      <w:pPr>
        <w:numPr>
          <w:ilvl w:val="1"/>
          <w:numId w:val="3"/>
        </w:numPr>
        <w:spacing w:after="0"/>
        <w:rPr>
          <w:lang w:val="fr-FR"/>
        </w:rPr>
      </w:pPr>
      <w:r w:rsidRPr="00D461D9">
        <w:rPr>
          <w:lang w:val="fr-FR"/>
        </w:rPr>
        <w:t>Mécanisme de feedback anonyme et protégé pour signaler les pratiques non conformes au PE, avec réponses et corrections tracées.</w:t>
      </w:r>
    </w:p>
    <w:p w14:paraId="35935F7C" w14:textId="77777777" w:rsidR="00D461D9" w:rsidRPr="00D461D9" w:rsidRDefault="00D461D9" w:rsidP="00D461D9">
      <w:pPr>
        <w:numPr>
          <w:ilvl w:val="1"/>
          <w:numId w:val="3"/>
        </w:numPr>
        <w:spacing w:after="0"/>
        <w:rPr>
          <w:lang w:val="fr-FR"/>
        </w:rPr>
      </w:pPr>
      <w:r w:rsidRPr="00D461D9">
        <w:rPr>
          <w:lang w:val="fr-FR"/>
        </w:rPr>
        <w:t>Marges d’autonomie budgétaire négociées avec le bailleur (plafond de réallocation, validations conjointes) pour permettre l’adaptation rapide.</w:t>
      </w:r>
    </w:p>
    <w:p w14:paraId="71C2D7A9" w14:textId="77777777" w:rsidR="00D461D9" w:rsidRPr="00D461D9" w:rsidRDefault="00D461D9" w:rsidP="00D461D9">
      <w:pPr>
        <w:numPr>
          <w:ilvl w:val="1"/>
          <w:numId w:val="3"/>
        </w:numPr>
        <w:spacing w:after="0"/>
        <w:rPr>
          <w:lang w:val="fr-FR"/>
        </w:rPr>
      </w:pPr>
      <w:r w:rsidRPr="00D461D9">
        <w:rPr>
          <w:lang w:val="fr-FR"/>
        </w:rPr>
        <w:t>Plan annuel de renforcement organisationnel des OSC locales (finances, redevabilité, S&amp;E, gestion des risques) avec transfert progressif de responsabilités et mentorat pair-à-pair.</w:t>
      </w:r>
    </w:p>
    <w:p w14:paraId="5AD85066" w14:textId="77777777" w:rsidR="00D461D9" w:rsidRPr="00D461D9" w:rsidRDefault="00D461D9" w:rsidP="00D461D9">
      <w:pPr>
        <w:numPr>
          <w:ilvl w:val="1"/>
          <w:numId w:val="3"/>
        </w:numPr>
        <w:spacing w:after="0"/>
        <w:rPr>
          <w:lang w:val="fr-FR"/>
        </w:rPr>
      </w:pPr>
      <w:r w:rsidRPr="00D461D9">
        <w:rPr>
          <w:lang w:val="fr-FR"/>
        </w:rPr>
        <w:t>Capitalisation et reconnaissance des succès des partenaires locaux pour renforcer leur légitimité et leur poids dans les décisions.</w:t>
      </w:r>
    </w:p>
    <w:p w14:paraId="3791495F" w14:textId="77777777" w:rsidR="00D461D9" w:rsidRPr="00D461D9" w:rsidRDefault="00D461D9" w:rsidP="00D461D9">
      <w:pPr>
        <w:spacing w:after="0"/>
        <w:rPr>
          <w:b/>
          <w:bCs/>
          <w:lang w:val="fr-FR"/>
        </w:rPr>
      </w:pPr>
      <w:r w:rsidRPr="00D461D9">
        <w:rPr>
          <w:b/>
          <w:bCs/>
          <w:lang w:val="fr-FR"/>
        </w:rPr>
        <w:t>8. Leçons apprises et pistes pour la suite</w:t>
      </w:r>
    </w:p>
    <w:p w14:paraId="5BB8A610" w14:textId="77777777" w:rsidR="00D461D9" w:rsidRPr="00D461D9" w:rsidRDefault="00D461D9" w:rsidP="00D461D9">
      <w:pPr>
        <w:spacing w:after="0"/>
        <w:rPr>
          <w:b/>
          <w:bCs/>
        </w:rPr>
      </w:pPr>
      <w:r w:rsidRPr="00D461D9">
        <w:rPr>
          <w:b/>
          <w:bCs/>
        </w:rPr>
        <w:t xml:space="preserve">Innovations et </w:t>
      </w:r>
      <w:proofErr w:type="spellStart"/>
      <w:r w:rsidRPr="00D461D9">
        <w:rPr>
          <w:b/>
          <w:bCs/>
        </w:rPr>
        <w:t>bonnes</w:t>
      </w:r>
      <w:proofErr w:type="spellEnd"/>
      <w:r w:rsidRPr="00D461D9">
        <w:rPr>
          <w:b/>
          <w:bCs/>
        </w:rPr>
        <w:t xml:space="preserve"> pratiques</w:t>
      </w:r>
    </w:p>
    <w:p w14:paraId="55C7AADF" w14:textId="77777777" w:rsidR="00D461D9" w:rsidRPr="00D461D9" w:rsidRDefault="00D461D9" w:rsidP="00D461D9">
      <w:pPr>
        <w:numPr>
          <w:ilvl w:val="0"/>
          <w:numId w:val="4"/>
        </w:numPr>
        <w:spacing w:after="0"/>
        <w:rPr>
          <w:lang w:val="fr-FR"/>
        </w:rPr>
      </w:pPr>
      <w:r w:rsidRPr="00D461D9">
        <w:rPr>
          <w:lang w:val="fr-FR"/>
        </w:rPr>
        <w:t>Combiner plaidoyer (autorités) et formation (prestataires/</w:t>
      </w:r>
      <w:proofErr w:type="spellStart"/>
      <w:r w:rsidRPr="00D461D9">
        <w:rPr>
          <w:lang w:val="fr-FR"/>
        </w:rPr>
        <w:t>RECOs</w:t>
      </w:r>
      <w:proofErr w:type="spellEnd"/>
      <w:r w:rsidRPr="00D461D9">
        <w:rPr>
          <w:lang w:val="fr-FR"/>
        </w:rPr>
        <w:t>) démultiplie l’impact : budgets et gratuité d’un côté, qualité de service de l’autre.</w:t>
      </w:r>
    </w:p>
    <w:p w14:paraId="67F31EE7" w14:textId="77777777" w:rsidR="00D461D9" w:rsidRPr="00D461D9" w:rsidRDefault="00D461D9" w:rsidP="00D461D9">
      <w:pPr>
        <w:numPr>
          <w:ilvl w:val="0"/>
          <w:numId w:val="4"/>
        </w:numPr>
        <w:spacing w:after="0"/>
        <w:rPr>
          <w:lang w:val="fr-FR"/>
        </w:rPr>
      </w:pPr>
      <w:r w:rsidRPr="00D461D9">
        <w:rPr>
          <w:lang w:val="fr-FR"/>
        </w:rPr>
        <w:t xml:space="preserve">Plaidoyer </w:t>
      </w:r>
      <w:proofErr w:type="spellStart"/>
      <w:r w:rsidRPr="00D461D9">
        <w:rPr>
          <w:lang w:val="fr-FR"/>
        </w:rPr>
        <w:t>YATs</w:t>
      </w:r>
      <w:proofErr w:type="spellEnd"/>
      <w:r w:rsidRPr="00D461D9">
        <w:rPr>
          <w:lang w:val="fr-FR"/>
        </w:rPr>
        <w:t xml:space="preserve"> structuré (groupes de 6, appui technique) : obtention de lignes budgétaires, budgets ETD, gratuité partielle.</w:t>
      </w:r>
    </w:p>
    <w:p w14:paraId="74F5615A" w14:textId="77777777" w:rsidR="00D461D9" w:rsidRPr="00D461D9" w:rsidRDefault="00D461D9" w:rsidP="00D461D9">
      <w:pPr>
        <w:numPr>
          <w:ilvl w:val="0"/>
          <w:numId w:val="4"/>
        </w:numPr>
        <w:spacing w:after="0"/>
        <w:rPr>
          <w:lang w:val="fr-FR"/>
        </w:rPr>
      </w:pPr>
      <w:r w:rsidRPr="00D461D9">
        <w:rPr>
          <w:lang w:val="fr-FR"/>
        </w:rPr>
        <w:t>Intégration dans les structures existantes (centres, CODESA) : pérennité et redevabilité locale renforcées.</w:t>
      </w:r>
    </w:p>
    <w:p w14:paraId="04A4A6F2" w14:textId="77777777" w:rsidR="00D461D9" w:rsidRPr="00D461D9" w:rsidRDefault="00D461D9" w:rsidP="00D461D9">
      <w:pPr>
        <w:numPr>
          <w:ilvl w:val="0"/>
          <w:numId w:val="4"/>
        </w:numPr>
        <w:spacing w:after="0"/>
        <w:rPr>
          <w:lang w:val="fr-FR"/>
        </w:rPr>
      </w:pPr>
      <w:r w:rsidRPr="00D461D9">
        <w:rPr>
          <w:lang w:val="fr-FR"/>
        </w:rPr>
        <w:t>Participation communautaire (</w:t>
      </w:r>
      <w:proofErr w:type="spellStart"/>
      <w:r w:rsidRPr="00D461D9">
        <w:rPr>
          <w:lang w:val="fr-FR"/>
        </w:rPr>
        <w:t>RECOs</w:t>
      </w:r>
      <w:proofErr w:type="spellEnd"/>
      <w:r w:rsidRPr="00D461D9">
        <w:rPr>
          <w:lang w:val="fr-FR"/>
        </w:rPr>
        <w:t>, CODESA, jeunes) : besoins mieux identifiés, gouvernance plus réactive.</w:t>
      </w:r>
    </w:p>
    <w:p w14:paraId="3BA53F19" w14:textId="77777777" w:rsidR="00D461D9" w:rsidRPr="00D461D9" w:rsidRDefault="00D461D9" w:rsidP="00D461D9">
      <w:pPr>
        <w:numPr>
          <w:ilvl w:val="0"/>
          <w:numId w:val="4"/>
        </w:numPr>
        <w:spacing w:after="0"/>
        <w:rPr>
          <w:lang w:val="fr-FR"/>
        </w:rPr>
      </w:pPr>
      <w:r w:rsidRPr="00D461D9">
        <w:rPr>
          <w:lang w:val="fr-FR"/>
        </w:rPr>
        <w:t xml:space="preserve">Partenariat équitable : </w:t>
      </w:r>
      <w:proofErr w:type="spellStart"/>
      <w:r w:rsidRPr="00D461D9">
        <w:rPr>
          <w:lang w:val="fr-FR"/>
        </w:rPr>
        <w:t>binomisation</w:t>
      </w:r>
      <w:proofErr w:type="spellEnd"/>
      <w:r w:rsidRPr="00D461D9">
        <w:rPr>
          <w:lang w:val="fr-FR"/>
        </w:rPr>
        <w:t xml:space="preserve"> local/international, manuel commun, espaces réguliers avec bailleur, montée en leadership national ; premiers signes de rééquilibrage des responsabilités et de confiance.</w:t>
      </w:r>
    </w:p>
    <w:p w14:paraId="4D7269DD" w14:textId="77777777" w:rsidR="00D461D9" w:rsidRPr="00D461D9" w:rsidRDefault="00D461D9" w:rsidP="00D461D9">
      <w:pPr>
        <w:spacing w:after="0"/>
        <w:rPr>
          <w:b/>
          <w:bCs/>
        </w:rPr>
      </w:pPr>
      <w:r w:rsidRPr="00D461D9">
        <w:rPr>
          <w:b/>
          <w:bCs/>
        </w:rPr>
        <w:t xml:space="preserve">Adaptations pour la deuxième </w:t>
      </w:r>
      <w:proofErr w:type="spellStart"/>
      <w:r w:rsidRPr="00D461D9">
        <w:rPr>
          <w:b/>
          <w:bCs/>
        </w:rPr>
        <w:t>moitié</w:t>
      </w:r>
      <w:proofErr w:type="spellEnd"/>
    </w:p>
    <w:p w14:paraId="39541D93" w14:textId="77777777" w:rsidR="00D461D9" w:rsidRPr="00D461D9" w:rsidRDefault="00D461D9" w:rsidP="00D461D9">
      <w:pPr>
        <w:numPr>
          <w:ilvl w:val="0"/>
          <w:numId w:val="5"/>
        </w:numPr>
        <w:spacing w:after="0"/>
        <w:rPr>
          <w:lang w:val="fr-FR"/>
        </w:rPr>
      </w:pPr>
      <w:r w:rsidRPr="00D461D9">
        <w:rPr>
          <w:lang w:val="fr-FR"/>
        </w:rPr>
        <w:t>Différencier fortement zones stables/instables ; sécuriser stocks, relais et modalités en zones à risque.</w:t>
      </w:r>
    </w:p>
    <w:p w14:paraId="6AFF6585" w14:textId="77777777" w:rsidR="00D461D9" w:rsidRPr="00D461D9" w:rsidRDefault="00D461D9" w:rsidP="00D461D9">
      <w:pPr>
        <w:numPr>
          <w:ilvl w:val="0"/>
          <w:numId w:val="5"/>
        </w:numPr>
        <w:spacing w:after="0"/>
        <w:rPr>
          <w:lang w:val="fr-FR"/>
        </w:rPr>
      </w:pPr>
      <w:r w:rsidRPr="00D461D9">
        <w:rPr>
          <w:lang w:val="fr-FR"/>
        </w:rPr>
        <w:t>Combler les lacunes VBG/PSHEA/hygiène menstruelle par des renforcements ciblés, pratiques et supervisés.</w:t>
      </w:r>
    </w:p>
    <w:p w14:paraId="62E68657" w14:textId="77777777" w:rsidR="00D461D9" w:rsidRPr="00D461D9" w:rsidRDefault="00D461D9" w:rsidP="00D461D9">
      <w:pPr>
        <w:numPr>
          <w:ilvl w:val="0"/>
          <w:numId w:val="5"/>
        </w:numPr>
        <w:spacing w:after="0"/>
        <w:rPr>
          <w:lang w:val="fr-FR"/>
        </w:rPr>
      </w:pPr>
      <w:r w:rsidRPr="00D461D9">
        <w:rPr>
          <w:lang w:val="fr-FR"/>
        </w:rPr>
        <w:t>Intensifier la redevabilité budgétaire : comités, audiences publiques, tableaux d’affichage, registres d’engagements.</w:t>
      </w:r>
    </w:p>
    <w:p w14:paraId="40BCAE84" w14:textId="77777777" w:rsidR="00D461D9" w:rsidRPr="00D461D9" w:rsidRDefault="00D461D9" w:rsidP="00D461D9">
      <w:pPr>
        <w:numPr>
          <w:ilvl w:val="0"/>
          <w:numId w:val="5"/>
        </w:numPr>
        <w:spacing w:after="0"/>
        <w:rPr>
          <w:lang w:val="fr-FR"/>
        </w:rPr>
      </w:pPr>
      <w:r w:rsidRPr="00D461D9">
        <w:rPr>
          <w:lang w:val="fr-FR"/>
        </w:rPr>
        <w:t>Généraliser le suivi adaptatif : feedback mensuel, revues trimestrielles, coaching post-formation.</w:t>
      </w:r>
    </w:p>
    <w:p w14:paraId="217FE1E9" w14:textId="77777777" w:rsidR="00D461D9" w:rsidRPr="00D461D9" w:rsidRDefault="00D461D9" w:rsidP="00D461D9">
      <w:pPr>
        <w:numPr>
          <w:ilvl w:val="0"/>
          <w:numId w:val="5"/>
        </w:numPr>
        <w:spacing w:after="0"/>
        <w:rPr>
          <w:lang w:val="fr-FR"/>
        </w:rPr>
      </w:pPr>
      <w:r w:rsidRPr="00D461D9">
        <w:rPr>
          <w:lang w:val="fr-FR"/>
        </w:rPr>
        <w:t>Accélérer la transition : plans de pérennité par activité, intégration budgets/PDL, passations systématiques.</w:t>
      </w:r>
    </w:p>
    <w:p w14:paraId="420A66F6" w14:textId="77777777" w:rsidR="00D461D9" w:rsidRPr="00D461D9" w:rsidRDefault="00D461D9" w:rsidP="00D461D9">
      <w:pPr>
        <w:numPr>
          <w:ilvl w:val="0"/>
          <w:numId w:val="5"/>
        </w:numPr>
        <w:spacing w:after="0"/>
        <w:rPr>
          <w:lang w:val="fr-FR"/>
        </w:rPr>
      </w:pPr>
      <w:r w:rsidRPr="00D461D9">
        <w:rPr>
          <w:lang w:val="fr-FR"/>
        </w:rPr>
        <w:lastRenderedPageBreak/>
        <w:t>Rééquilibrer le partenariat : indicateurs PE suivis régulièrement, gouvernance partagée (sièges formels pour OSC locales), formation/mentorat pour OSC locales, marges d’autonomie budgétaire négociées, feedback sécurisé avec réponses correctives tracées.</w:t>
      </w:r>
    </w:p>
    <w:p w14:paraId="1AFDF947" w14:textId="77777777" w:rsidR="000357CE" w:rsidRPr="00D461D9" w:rsidRDefault="000357CE" w:rsidP="00D461D9">
      <w:pPr>
        <w:spacing w:after="0"/>
        <w:rPr>
          <w:lang w:val="fr-FR"/>
        </w:rPr>
      </w:pPr>
    </w:p>
    <w:sectPr w:rsidR="000357CE" w:rsidRPr="00D46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26608"/>
    <w:multiLevelType w:val="multilevel"/>
    <w:tmpl w:val="0ADA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E4620"/>
    <w:multiLevelType w:val="multilevel"/>
    <w:tmpl w:val="1ED4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C373D"/>
    <w:multiLevelType w:val="multilevel"/>
    <w:tmpl w:val="958C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93226"/>
    <w:multiLevelType w:val="multilevel"/>
    <w:tmpl w:val="3F5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B06C9"/>
    <w:multiLevelType w:val="multilevel"/>
    <w:tmpl w:val="F170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290137">
    <w:abstractNumId w:val="3"/>
  </w:num>
  <w:num w:numId="2" w16cid:durableId="99376505">
    <w:abstractNumId w:val="1"/>
  </w:num>
  <w:num w:numId="3" w16cid:durableId="1638804504">
    <w:abstractNumId w:val="2"/>
  </w:num>
  <w:num w:numId="4" w16cid:durableId="559175325">
    <w:abstractNumId w:val="4"/>
  </w:num>
  <w:num w:numId="5" w16cid:durableId="121211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D9"/>
    <w:rsid w:val="000357CE"/>
    <w:rsid w:val="000C4CB0"/>
    <w:rsid w:val="00197D87"/>
    <w:rsid w:val="004C27D5"/>
    <w:rsid w:val="005246D2"/>
    <w:rsid w:val="00843CC8"/>
    <w:rsid w:val="008B513B"/>
    <w:rsid w:val="00917427"/>
    <w:rsid w:val="00AD0BF6"/>
    <w:rsid w:val="00D21994"/>
    <w:rsid w:val="00D461D9"/>
    <w:rsid w:val="00DD46AD"/>
    <w:rsid w:val="00E44291"/>
    <w:rsid w:val="00EB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7BEEF"/>
  <w15:chartTrackingRefBased/>
  <w15:docId w15:val="{13110D33-075C-491D-A9BF-89F7956A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5CC3C6-DE79-4939-814D-C871382D7234}">
  <we:reference id="wa104380526" version="1.0.33.0" store="en-US" storeType="OMEX"/>
  <we:alternateReferences>
    <we:reference id="WA104380526" version="1.0.33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 Siwa</dc:creator>
  <cp:keywords/>
  <dc:description/>
  <cp:lastModifiedBy>Carin Siwa</cp:lastModifiedBy>
  <cp:revision>1</cp:revision>
  <dcterms:created xsi:type="dcterms:W3CDTF">2025-12-10T09:57:00Z</dcterms:created>
  <dcterms:modified xsi:type="dcterms:W3CDTF">2025-12-12T18:11:00Z</dcterms:modified>
</cp:coreProperties>
</file>