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A50B1" w14:textId="522D53BD" w:rsidR="00845818" w:rsidRPr="00D728EC" w:rsidRDefault="00696911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b/>
          <w:lang w:val="en-GB"/>
        </w:rPr>
      </w:pPr>
      <w:r w:rsidRPr="00D728EC">
        <w:rPr>
          <w:rFonts w:ascii="ArialMT" w:hAnsi="ArialMT"/>
          <w:b/>
          <w:lang w:val="en-GB"/>
        </w:rPr>
        <w:t xml:space="preserve">De-modern life is not rubbish </w:t>
      </w:r>
    </w:p>
    <w:p w14:paraId="2F064ECC" w14:textId="77777777" w:rsidR="00CC283F" w:rsidRPr="00D728EC" w:rsidRDefault="00845818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lang w:val="en-GB"/>
        </w:rPr>
      </w:pPr>
      <w:r w:rsidRPr="00D728EC">
        <w:rPr>
          <w:rFonts w:ascii="ArialMT" w:hAnsi="ArialMT"/>
          <w:lang w:val="en-GB"/>
        </w:rPr>
        <w:t>A</w:t>
      </w:r>
      <w:r w:rsidR="00123990" w:rsidRPr="00D728EC">
        <w:rPr>
          <w:rFonts w:ascii="ArialMT" w:hAnsi="ArialMT"/>
          <w:lang w:val="en-GB"/>
        </w:rPr>
        <w:t>gainst</w:t>
      </w:r>
      <w:r w:rsidR="0090413D" w:rsidRPr="00D728EC">
        <w:rPr>
          <w:rFonts w:ascii="ArialMT" w:hAnsi="ArialMT"/>
          <w:lang w:val="en-GB"/>
        </w:rPr>
        <w:t xml:space="preserve"> the</w:t>
      </w:r>
      <w:r w:rsidR="00AE357A" w:rsidRPr="00D728EC">
        <w:rPr>
          <w:rFonts w:ascii="ArialMT" w:hAnsi="ArialMT"/>
          <w:lang w:val="en-GB"/>
        </w:rPr>
        <w:t xml:space="preserve"> </w:t>
      </w:r>
      <w:r w:rsidR="002E0E89" w:rsidRPr="00D728EC">
        <w:rPr>
          <w:rFonts w:ascii="ArialMT" w:hAnsi="ArialMT"/>
          <w:lang w:val="en-GB"/>
        </w:rPr>
        <w:t xml:space="preserve">anthropocentric boredom </w:t>
      </w:r>
    </w:p>
    <w:p w14:paraId="2009C04D" w14:textId="77777777" w:rsidR="000326FA" w:rsidRPr="00D728EC" w:rsidRDefault="00CC283F" w:rsidP="00F712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lang w:val="en-GB"/>
        </w:rPr>
      </w:pPr>
      <w:r w:rsidRPr="00D728EC">
        <w:rPr>
          <w:rFonts w:ascii="ArialMT" w:hAnsi="ArialMT"/>
          <w:lang w:val="en-GB"/>
        </w:rPr>
        <w:t>Manuel De Sousa</w:t>
      </w:r>
    </w:p>
    <w:p w14:paraId="2F0A8E62" w14:textId="77777777" w:rsidR="00D728EC" w:rsidRPr="00D728EC" w:rsidRDefault="00D728EC" w:rsidP="00F712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lang w:val="en-GB"/>
        </w:rPr>
      </w:pPr>
    </w:p>
    <w:p w14:paraId="2AEE2213" w14:textId="77777777" w:rsidR="00011713" w:rsidRPr="00011713" w:rsidRDefault="00011713" w:rsidP="00011713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ArialMT" w:hAnsi="ArialMT"/>
          <w:sz w:val="20"/>
          <w:szCs w:val="20"/>
          <w:lang w:val="fr-FR"/>
        </w:rPr>
      </w:pPr>
      <w:r w:rsidRPr="00011713">
        <w:rPr>
          <w:rFonts w:ascii="ArialMT" w:hAnsi="ArialMT"/>
          <w:sz w:val="20"/>
          <w:szCs w:val="20"/>
          <w:lang w:val="fr-FR"/>
        </w:rPr>
        <w:t>“Down with a world in which the guarantee that we will not die of starvation has been purchased with the guarantee that we will die of boredom.”</w:t>
      </w:r>
    </w:p>
    <w:p w14:paraId="0C9DF8E4" w14:textId="77777777" w:rsidR="00011713" w:rsidRPr="00011713" w:rsidRDefault="00011713" w:rsidP="00011713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ArialMT" w:hAnsi="ArialMT"/>
          <w:lang w:val="fr-FR"/>
        </w:rPr>
      </w:pPr>
      <w:r w:rsidRPr="00011713">
        <w:rPr>
          <w:rFonts w:ascii="ArialMT" w:hAnsi="ArialMT"/>
          <w:sz w:val="20"/>
          <w:szCs w:val="20"/>
          <w:lang w:val="fr-FR"/>
        </w:rPr>
        <w:t>― Raoul Vaneigem, The Revolution of Everyday Life</w:t>
      </w:r>
    </w:p>
    <w:p w14:paraId="2361E8F8" w14:textId="77777777" w:rsidR="00011713" w:rsidRDefault="00011713" w:rsidP="00F7126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sz w:val="32"/>
          <w:lang w:val="en-GB"/>
        </w:rPr>
      </w:pPr>
    </w:p>
    <w:p w14:paraId="7E333706" w14:textId="77777777" w:rsidR="00F71264" w:rsidRDefault="00F71264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 w:rsidRPr="00730350">
        <w:rPr>
          <w:rFonts w:ascii="ArialMT" w:hAnsi="ArialMT"/>
          <w:lang w:val="en-GB"/>
        </w:rPr>
        <w:t>We live in an over “comprehended” epoch, where social m</w:t>
      </w:r>
      <w:r w:rsidR="00845818">
        <w:rPr>
          <w:rFonts w:ascii="ArialMT" w:hAnsi="ArialMT"/>
          <w:lang w:val="en-GB"/>
        </w:rPr>
        <w:t xml:space="preserve">edia and Internet platforms permit people to express an “opinion” </w:t>
      </w:r>
      <w:r w:rsidRPr="00730350">
        <w:rPr>
          <w:rFonts w:ascii="ArialMT" w:hAnsi="ArialMT"/>
          <w:lang w:val="en-GB"/>
        </w:rPr>
        <w:t xml:space="preserve">regarding specific or general issues; a time of </w:t>
      </w:r>
      <w:r w:rsidR="00845818">
        <w:rPr>
          <w:rFonts w:ascii="ArialMT" w:hAnsi="ArialMT"/>
          <w:lang w:val="en-GB"/>
        </w:rPr>
        <w:t xml:space="preserve">a </w:t>
      </w:r>
      <w:r w:rsidRPr="00730350">
        <w:rPr>
          <w:rFonts w:ascii="ArialMT" w:hAnsi="ArialMT"/>
          <w:lang w:val="en-GB"/>
        </w:rPr>
        <w:t xml:space="preserve">hyper divulgation of individual points of views and </w:t>
      </w:r>
      <w:r w:rsidR="00845818">
        <w:rPr>
          <w:rFonts w:ascii="ArialMT" w:hAnsi="ArialMT"/>
          <w:lang w:val="en-GB"/>
        </w:rPr>
        <w:t>"</w:t>
      </w:r>
      <w:r w:rsidRPr="00730350">
        <w:rPr>
          <w:rFonts w:ascii="ArialMT" w:hAnsi="ArialMT"/>
          <w:lang w:val="en-GB"/>
        </w:rPr>
        <w:t>free</w:t>
      </w:r>
      <w:r w:rsidR="00845818">
        <w:rPr>
          <w:rFonts w:ascii="ArialMT" w:hAnsi="ArialMT"/>
          <w:lang w:val="en-GB"/>
        </w:rPr>
        <w:t>"</w:t>
      </w:r>
      <w:r w:rsidRPr="00730350">
        <w:rPr>
          <w:rFonts w:ascii="ArialMT" w:hAnsi="ArialMT"/>
          <w:lang w:val="en-GB"/>
        </w:rPr>
        <w:t xml:space="preserve"> digital speech</w:t>
      </w:r>
      <w:r w:rsidR="00DE0C43">
        <w:rPr>
          <w:rFonts w:ascii="ArialMT" w:hAnsi="ArialMT"/>
          <w:lang w:val="en-GB"/>
        </w:rPr>
        <w:t>, which</w:t>
      </w:r>
      <w:r w:rsidRPr="00730350">
        <w:rPr>
          <w:rFonts w:ascii="ArialMT" w:hAnsi="ArialMT"/>
          <w:lang w:val="en-GB"/>
        </w:rPr>
        <w:t xml:space="preserve"> has </w:t>
      </w:r>
      <w:r w:rsidR="00845818">
        <w:rPr>
          <w:rFonts w:ascii="ArialMT" w:hAnsi="ArialMT"/>
          <w:lang w:val="en-GB"/>
        </w:rPr>
        <w:t>been regarded as a democratic</w:t>
      </w:r>
      <w:r w:rsidRPr="00730350">
        <w:rPr>
          <w:rFonts w:ascii="ArialMT" w:hAnsi="ArialMT"/>
          <w:lang w:val="en-GB"/>
        </w:rPr>
        <w:t xml:space="preserve"> transformation of our relation with others and the world. </w:t>
      </w:r>
      <w:r w:rsidR="00845818">
        <w:rPr>
          <w:rFonts w:ascii="ArialMT" w:hAnsi="ArialMT"/>
          <w:lang w:val="en-GB"/>
        </w:rPr>
        <w:t xml:space="preserve"> </w:t>
      </w:r>
    </w:p>
    <w:p w14:paraId="6EBE371B" w14:textId="77777777" w:rsidR="00845818" w:rsidRDefault="00730350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>About a century</w:t>
      </w:r>
      <w:r w:rsidR="00F71264" w:rsidRPr="00730350">
        <w:rPr>
          <w:rFonts w:ascii="ArialMT" w:hAnsi="ArialMT"/>
          <w:lang w:val="en-GB"/>
        </w:rPr>
        <w:t xml:space="preserve"> ago, referencing to the spirit of the world around 1918, </w:t>
      </w:r>
      <w:proofErr w:type="spellStart"/>
      <w:r w:rsidR="00F71264" w:rsidRPr="00730350">
        <w:rPr>
          <w:rFonts w:ascii="ArialMT" w:hAnsi="ArialMT"/>
          <w:lang w:val="en-GB"/>
        </w:rPr>
        <w:t>Amedée</w:t>
      </w:r>
      <w:proofErr w:type="spellEnd"/>
      <w:r w:rsidR="00F71264" w:rsidRPr="00730350">
        <w:rPr>
          <w:rFonts w:ascii="ArialMT" w:hAnsi="ArialMT"/>
          <w:lang w:val="en-GB"/>
        </w:rPr>
        <w:t xml:space="preserve"> </w:t>
      </w:r>
      <w:proofErr w:type="spellStart"/>
      <w:r w:rsidR="00F71264" w:rsidRPr="00730350">
        <w:rPr>
          <w:rFonts w:ascii="ArialMT" w:hAnsi="ArialMT"/>
          <w:lang w:val="en-GB"/>
        </w:rPr>
        <w:t>Ozenfant</w:t>
      </w:r>
      <w:proofErr w:type="spellEnd"/>
      <w:r w:rsidR="00F71264" w:rsidRPr="00730350">
        <w:rPr>
          <w:rFonts w:ascii="ArialMT" w:hAnsi="ArialMT"/>
          <w:lang w:val="en-GB"/>
        </w:rPr>
        <w:t xml:space="preserve"> and Le Corbusier said that society back then was “bored because the </w:t>
      </w:r>
      <w:proofErr w:type="spellStart"/>
      <w:r w:rsidR="00F71264" w:rsidRPr="00730350">
        <w:rPr>
          <w:rFonts w:ascii="ArialMT" w:hAnsi="ArialMT"/>
          <w:lang w:val="en-GB"/>
        </w:rPr>
        <w:t>directrix</w:t>
      </w:r>
      <w:proofErr w:type="spellEnd"/>
      <w:r w:rsidR="00F71264" w:rsidRPr="00730350">
        <w:rPr>
          <w:rFonts w:ascii="ArialMT" w:hAnsi="ArialMT"/>
          <w:lang w:val="en-GB"/>
        </w:rPr>
        <w:t xml:space="preserve"> of life was too uncertain”. Nowaday</w:t>
      </w:r>
      <w:r w:rsidR="005B3D64">
        <w:rPr>
          <w:rFonts w:ascii="ArialMT" w:hAnsi="ArialMT"/>
          <w:lang w:val="en-GB"/>
        </w:rPr>
        <w:t>s we live in times that are considerably</w:t>
      </w:r>
      <w:r w:rsidR="00845818">
        <w:rPr>
          <w:rFonts w:ascii="ArialMT" w:hAnsi="ArialMT"/>
          <w:lang w:val="en-GB"/>
        </w:rPr>
        <w:t xml:space="preserve"> more uncertain.</w:t>
      </w:r>
      <w:r w:rsidR="00F71264" w:rsidRPr="00730350">
        <w:rPr>
          <w:rFonts w:ascii="ArialMT" w:hAnsi="ArialMT"/>
          <w:lang w:val="en-GB"/>
        </w:rPr>
        <w:t xml:space="preserve"> </w:t>
      </w:r>
    </w:p>
    <w:p w14:paraId="45EDEA50" w14:textId="183E61C8" w:rsidR="00730350" w:rsidRPr="00895427" w:rsidRDefault="00845818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>This</w:t>
      </w:r>
      <w:r w:rsidR="00730350">
        <w:rPr>
          <w:rFonts w:ascii="ArialMT" w:hAnsi="ArialMT"/>
          <w:lang w:val="en-GB"/>
        </w:rPr>
        <w:t xml:space="preserve"> observation made more than a hundred years</w:t>
      </w:r>
      <w:r w:rsidR="00D67143">
        <w:rPr>
          <w:rFonts w:ascii="ArialMT" w:hAnsi="ArialMT"/>
          <w:lang w:val="en-GB"/>
        </w:rPr>
        <w:t xml:space="preserve"> ago </w:t>
      </w:r>
      <w:r w:rsidR="005B3D64">
        <w:rPr>
          <w:rFonts w:ascii="ArialMT" w:hAnsi="ArialMT"/>
          <w:lang w:val="en-GB"/>
        </w:rPr>
        <w:t>seems</w:t>
      </w:r>
      <w:r w:rsidR="00C368F3">
        <w:rPr>
          <w:rFonts w:ascii="ArialMT" w:hAnsi="ArialMT"/>
          <w:lang w:val="en-GB"/>
        </w:rPr>
        <w:t xml:space="preserve"> </w:t>
      </w:r>
      <w:r>
        <w:rPr>
          <w:rFonts w:ascii="ArialMT" w:hAnsi="ArialMT"/>
          <w:lang w:val="en-GB"/>
        </w:rPr>
        <w:t>unarguably</w:t>
      </w:r>
      <w:r w:rsidR="00D67143">
        <w:rPr>
          <w:rFonts w:ascii="ArialMT" w:hAnsi="ArialMT"/>
          <w:lang w:val="en-GB"/>
        </w:rPr>
        <w:t xml:space="preserve"> </w:t>
      </w:r>
      <w:r w:rsidR="003B5B5C">
        <w:rPr>
          <w:rFonts w:ascii="ArialMT" w:hAnsi="ArialMT"/>
          <w:lang w:val="en-GB"/>
        </w:rPr>
        <w:t>pertinent</w:t>
      </w:r>
      <w:r>
        <w:rPr>
          <w:rFonts w:ascii="ArialMT" w:hAnsi="ArialMT"/>
          <w:lang w:val="en-GB"/>
        </w:rPr>
        <w:t xml:space="preserve"> today: </w:t>
      </w:r>
      <w:r w:rsidR="003B5B5C">
        <w:rPr>
          <w:rFonts w:ascii="ArialMT" w:hAnsi="ArialMT"/>
          <w:lang w:val="en-GB"/>
        </w:rPr>
        <w:t xml:space="preserve"> </w:t>
      </w:r>
      <w:r w:rsidR="00F71264" w:rsidRPr="00895427">
        <w:rPr>
          <w:rFonts w:ascii="ArialMT" w:hAnsi="ArialMT"/>
          <w:lang w:val="en-GB"/>
        </w:rPr>
        <w:t xml:space="preserve">Are we all digitally bored and we do not know it? </w:t>
      </w:r>
      <w:r w:rsidRPr="00895427">
        <w:rPr>
          <w:rFonts w:ascii="ArialMT" w:hAnsi="ArialMT"/>
          <w:lang w:val="en-GB"/>
        </w:rPr>
        <w:t xml:space="preserve"> </w:t>
      </w:r>
    </w:p>
    <w:p w14:paraId="47FD96C7" w14:textId="2917D227" w:rsidR="00730350" w:rsidRDefault="00115660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>The World Wide Web</w:t>
      </w:r>
      <w:r w:rsidR="00730350">
        <w:rPr>
          <w:rFonts w:ascii="ArialMT" w:hAnsi="ArialMT"/>
          <w:lang w:val="en-GB"/>
        </w:rPr>
        <w:t xml:space="preserve"> era</w:t>
      </w:r>
      <w:r w:rsidR="00F71264" w:rsidRPr="00730350">
        <w:rPr>
          <w:rFonts w:ascii="ArialMT" w:hAnsi="ArialMT"/>
          <w:lang w:val="en-GB"/>
        </w:rPr>
        <w:t xml:space="preserve"> has been </w:t>
      </w:r>
      <w:r w:rsidR="00512C22">
        <w:rPr>
          <w:rFonts w:ascii="ArialMT" w:hAnsi="ArialMT"/>
          <w:lang w:val="en-GB"/>
        </w:rPr>
        <w:t xml:space="preserve">marked by the </w:t>
      </w:r>
      <w:r w:rsidR="00845818">
        <w:rPr>
          <w:rFonts w:ascii="ArialMT" w:hAnsi="ArialMT"/>
          <w:lang w:val="en-GB"/>
        </w:rPr>
        <w:t>screen domination and an</w:t>
      </w:r>
      <w:r w:rsidR="00F71264" w:rsidRPr="00730350">
        <w:rPr>
          <w:rFonts w:ascii="ArialMT" w:hAnsi="ArialMT"/>
          <w:lang w:val="en-GB"/>
        </w:rPr>
        <w:t xml:space="preserve"> overabundance of informa</w:t>
      </w:r>
      <w:r w:rsidR="00845818">
        <w:rPr>
          <w:rFonts w:ascii="ArialMT" w:hAnsi="ArialMT"/>
          <w:lang w:val="en-GB"/>
        </w:rPr>
        <w:t>tion and options. A</w:t>
      </w:r>
      <w:r w:rsidR="004236E3">
        <w:rPr>
          <w:rFonts w:ascii="ArialMT" w:hAnsi="ArialMT"/>
          <w:lang w:val="en-GB"/>
        </w:rPr>
        <w:t>dds,</w:t>
      </w:r>
      <w:r w:rsidR="00893827">
        <w:rPr>
          <w:rFonts w:ascii="ArialMT" w:hAnsi="ArialMT"/>
          <w:lang w:val="en-GB"/>
        </w:rPr>
        <w:t xml:space="preserve"> posts,</w:t>
      </w:r>
      <w:r w:rsidR="001B7BE6">
        <w:rPr>
          <w:rFonts w:ascii="ArialMT" w:hAnsi="ArialMT"/>
          <w:lang w:val="en-GB"/>
        </w:rPr>
        <w:t xml:space="preserve"> commentaries</w:t>
      </w:r>
      <w:r w:rsidR="00F71264" w:rsidRPr="00730350">
        <w:rPr>
          <w:rFonts w:ascii="ArialMT" w:hAnsi="ArialMT"/>
          <w:lang w:val="en-GB"/>
        </w:rPr>
        <w:t xml:space="preserve"> sections and the “like” or hea</w:t>
      </w:r>
      <w:r w:rsidR="00730350">
        <w:rPr>
          <w:rFonts w:ascii="ArialMT" w:hAnsi="ArialMT"/>
          <w:lang w:val="en-GB"/>
        </w:rPr>
        <w:t xml:space="preserve">rt shaped buttons on the social </w:t>
      </w:r>
      <w:r w:rsidR="00845818">
        <w:rPr>
          <w:rFonts w:ascii="ArialMT" w:hAnsi="ArialMT"/>
          <w:lang w:val="en-GB"/>
        </w:rPr>
        <w:t>media</w:t>
      </w:r>
      <w:r w:rsidR="00F71264" w:rsidRPr="00730350">
        <w:rPr>
          <w:rFonts w:ascii="ArialMT" w:hAnsi="ArialMT"/>
          <w:lang w:val="en-GB"/>
        </w:rPr>
        <w:t xml:space="preserve"> </w:t>
      </w:r>
      <w:r w:rsidR="004236E3">
        <w:rPr>
          <w:rFonts w:ascii="ArialMT" w:hAnsi="ArialMT"/>
          <w:lang w:val="en-GB"/>
        </w:rPr>
        <w:t xml:space="preserve">have all </w:t>
      </w:r>
      <w:r w:rsidR="00F71264" w:rsidRPr="00730350">
        <w:rPr>
          <w:rFonts w:ascii="ArialMT" w:hAnsi="ArialMT"/>
          <w:lang w:val="en-GB"/>
        </w:rPr>
        <w:t>function</w:t>
      </w:r>
      <w:r w:rsidR="004236E3">
        <w:rPr>
          <w:rFonts w:ascii="ArialMT" w:hAnsi="ArialMT"/>
          <w:lang w:val="en-GB"/>
        </w:rPr>
        <w:t>ed</w:t>
      </w:r>
      <w:r w:rsidR="00F71264" w:rsidRPr="00730350">
        <w:rPr>
          <w:rFonts w:ascii="ArialMT" w:hAnsi="ArialMT"/>
          <w:lang w:val="en-GB"/>
        </w:rPr>
        <w:t xml:space="preserve"> as mirrors for self-acceptanc</w:t>
      </w:r>
      <w:r w:rsidR="00845818">
        <w:rPr>
          <w:rFonts w:ascii="ArialMT" w:hAnsi="ArialMT"/>
          <w:lang w:val="en-GB"/>
        </w:rPr>
        <w:t>e.</w:t>
      </w:r>
    </w:p>
    <w:p w14:paraId="668E2B07" w14:textId="11E5E528" w:rsidR="00920560" w:rsidRDefault="00845818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 xml:space="preserve">In this visual contract age characterised by an </w:t>
      </w:r>
      <w:r w:rsidR="00730350">
        <w:rPr>
          <w:rFonts w:ascii="ArialMT" w:hAnsi="ArialMT"/>
          <w:lang w:val="en-GB"/>
        </w:rPr>
        <w:t xml:space="preserve">algorithmic </w:t>
      </w:r>
      <w:r w:rsidR="00F71264" w:rsidRPr="00730350">
        <w:rPr>
          <w:rFonts w:ascii="ArialMT" w:hAnsi="ArialMT"/>
          <w:lang w:val="en-GB"/>
        </w:rPr>
        <w:t>hyperinflation context</w:t>
      </w:r>
      <w:r w:rsidR="00730350">
        <w:rPr>
          <w:rFonts w:ascii="ArialMT" w:hAnsi="ArialMT"/>
          <w:lang w:val="en-GB"/>
        </w:rPr>
        <w:t xml:space="preserve">, individuals </w:t>
      </w:r>
      <w:r w:rsidR="00920560">
        <w:rPr>
          <w:rFonts w:ascii="ArialMT" w:hAnsi="ArialMT"/>
          <w:lang w:val="en-GB"/>
        </w:rPr>
        <w:t xml:space="preserve">have all been assembling a </w:t>
      </w:r>
      <w:r w:rsidR="00730350">
        <w:rPr>
          <w:rFonts w:ascii="ArialMT" w:hAnsi="ArialMT"/>
          <w:lang w:val="en-GB"/>
        </w:rPr>
        <w:t xml:space="preserve">digital </w:t>
      </w:r>
      <w:r w:rsidR="00F71264" w:rsidRPr="00730350">
        <w:rPr>
          <w:rFonts w:ascii="ArialMT" w:hAnsi="ArialMT"/>
          <w:lang w:val="en-GB"/>
        </w:rPr>
        <w:t xml:space="preserve">identity. </w:t>
      </w:r>
      <w:r w:rsidR="00512C22">
        <w:rPr>
          <w:rFonts w:ascii="ArialMT" w:hAnsi="ArialMT"/>
          <w:lang w:val="en-GB"/>
        </w:rPr>
        <w:t xml:space="preserve"> </w:t>
      </w:r>
    </w:p>
    <w:p w14:paraId="1539B243" w14:textId="3AC77E7E" w:rsidR="00920560" w:rsidRDefault="00920560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>T</w:t>
      </w:r>
      <w:r w:rsidR="00893827">
        <w:rPr>
          <w:rFonts w:ascii="ArialMT" w:hAnsi="ArialMT"/>
          <w:lang w:val="en-GB"/>
        </w:rPr>
        <w:t>his</w:t>
      </w:r>
      <w:r w:rsidR="00F71264" w:rsidRPr="00730350">
        <w:rPr>
          <w:rFonts w:ascii="ArialMT" w:hAnsi="ArialMT"/>
          <w:lang w:val="en-GB"/>
        </w:rPr>
        <w:t xml:space="preserve"> </w:t>
      </w:r>
      <w:r>
        <w:rPr>
          <w:rFonts w:ascii="ArialMT" w:hAnsi="ArialMT"/>
          <w:lang w:val="en-GB"/>
        </w:rPr>
        <w:t xml:space="preserve">individual </w:t>
      </w:r>
      <w:r w:rsidR="00F71264" w:rsidRPr="00730350">
        <w:rPr>
          <w:rFonts w:ascii="ArialMT" w:hAnsi="ArialMT"/>
          <w:lang w:val="en-GB"/>
        </w:rPr>
        <w:t>construction</w:t>
      </w:r>
      <w:r w:rsidR="005D783D">
        <w:rPr>
          <w:rFonts w:ascii="ArialMT" w:hAnsi="ArialMT"/>
          <w:lang w:val="en-GB"/>
        </w:rPr>
        <w:t xml:space="preserve"> of a "digital personality"</w:t>
      </w:r>
      <w:r w:rsidR="00F71264" w:rsidRPr="00730350">
        <w:rPr>
          <w:rFonts w:ascii="ArialMT" w:hAnsi="ArialMT"/>
          <w:lang w:val="en-GB"/>
        </w:rPr>
        <w:t xml:space="preserve"> </w:t>
      </w:r>
      <w:r>
        <w:rPr>
          <w:rFonts w:ascii="ArialMT" w:hAnsi="ArialMT"/>
          <w:lang w:val="en-GB"/>
        </w:rPr>
        <w:t>is a</w:t>
      </w:r>
      <w:r w:rsidR="005D783D">
        <w:rPr>
          <w:rFonts w:ascii="ArialMT" w:hAnsi="ArialMT"/>
          <w:lang w:val="en-GB"/>
        </w:rPr>
        <w:t xml:space="preserve"> delicate and</w:t>
      </w:r>
      <w:r>
        <w:rPr>
          <w:rFonts w:ascii="ArialMT" w:hAnsi="ArialMT"/>
          <w:lang w:val="en-GB"/>
        </w:rPr>
        <w:t xml:space="preserve"> </w:t>
      </w:r>
      <w:r w:rsidR="005D783D">
        <w:rPr>
          <w:rFonts w:ascii="ArialMT" w:hAnsi="ArialMT"/>
          <w:lang w:val="en-GB"/>
        </w:rPr>
        <w:t>challenging</w:t>
      </w:r>
      <w:r w:rsidR="00F71264" w:rsidRPr="00730350">
        <w:rPr>
          <w:rFonts w:ascii="ArialMT" w:hAnsi="ArialMT"/>
          <w:lang w:val="en-GB"/>
        </w:rPr>
        <w:t xml:space="preserve"> process</w:t>
      </w:r>
      <w:r w:rsidR="00B803E7">
        <w:rPr>
          <w:rFonts w:ascii="ArialMT" w:hAnsi="ArialMT"/>
          <w:lang w:val="en-GB"/>
        </w:rPr>
        <w:t>, in which</w:t>
      </w:r>
      <w:r>
        <w:rPr>
          <w:rFonts w:ascii="ArialMT" w:hAnsi="ArialMT"/>
          <w:lang w:val="en-GB"/>
        </w:rPr>
        <w:t xml:space="preserve"> people's </w:t>
      </w:r>
      <w:r w:rsidR="005D783D">
        <w:rPr>
          <w:rFonts w:ascii="ArialMT" w:hAnsi="ArialMT"/>
          <w:lang w:val="en-GB"/>
        </w:rPr>
        <w:t xml:space="preserve">image </w:t>
      </w:r>
      <w:r>
        <w:rPr>
          <w:rFonts w:ascii="ArialMT" w:hAnsi="ArialMT"/>
          <w:lang w:val="en-GB"/>
        </w:rPr>
        <w:t>onl</w:t>
      </w:r>
      <w:r w:rsidR="00D739E3">
        <w:rPr>
          <w:rFonts w:ascii="ArialMT" w:hAnsi="ArialMT"/>
          <w:lang w:val="en-GB"/>
        </w:rPr>
        <w:t>ine</w:t>
      </w:r>
      <w:r w:rsidR="005D783D">
        <w:rPr>
          <w:rFonts w:ascii="ArialMT" w:hAnsi="ArialMT"/>
          <w:lang w:val="en-GB"/>
        </w:rPr>
        <w:t xml:space="preserve"> </w:t>
      </w:r>
      <w:r w:rsidR="00B803E7">
        <w:rPr>
          <w:rFonts w:ascii="ArialMT" w:hAnsi="ArialMT"/>
          <w:lang w:val="en-GB"/>
        </w:rPr>
        <w:t>relies</w:t>
      </w:r>
      <w:r w:rsidR="00026D65">
        <w:rPr>
          <w:rFonts w:ascii="ArialMT" w:hAnsi="ArialMT"/>
          <w:lang w:val="en-GB"/>
        </w:rPr>
        <w:t xml:space="preserve"> </w:t>
      </w:r>
      <w:r w:rsidR="003A010B">
        <w:rPr>
          <w:rFonts w:ascii="ArialMT" w:hAnsi="ArialMT"/>
          <w:lang w:val="en-GB"/>
        </w:rPr>
        <w:t xml:space="preserve">on </w:t>
      </w:r>
      <w:r w:rsidR="00026D65">
        <w:rPr>
          <w:rFonts w:ascii="ArialMT" w:hAnsi="ArialMT"/>
          <w:lang w:val="en-GB"/>
        </w:rPr>
        <w:t>chosen contents that will determine</w:t>
      </w:r>
      <w:r w:rsidR="00B803E7">
        <w:rPr>
          <w:rFonts w:ascii="ArialMT" w:hAnsi="ArialMT"/>
          <w:lang w:val="en-GB"/>
        </w:rPr>
        <w:t xml:space="preserve"> </w:t>
      </w:r>
      <w:r w:rsidR="00026D65">
        <w:rPr>
          <w:rFonts w:ascii="ArialMT" w:hAnsi="ArialMT"/>
          <w:lang w:val="en-GB"/>
        </w:rPr>
        <w:t xml:space="preserve">their </w:t>
      </w:r>
      <w:r w:rsidR="00D739E3">
        <w:rPr>
          <w:rFonts w:ascii="ArialMT" w:hAnsi="ArialMT"/>
          <w:lang w:val="en-GB"/>
        </w:rPr>
        <w:t>popularity</w:t>
      </w:r>
      <w:r w:rsidR="00B803E7">
        <w:rPr>
          <w:rFonts w:ascii="ArialMT" w:hAnsi="ArialMT"/>
          <w:lang w:val="en-GB"/>
        </w:rPr>
        <w:t>, visibilit</w:t>
      </w:r>
      <w:r w:rsidR="00AE2C48">
        <w:rPr>
          <w:rFonts w:ascii="ArialMT" w:hAnsi="ArialMT"/>
          <w:lang w:val="en-GB"/>
        </w:rPr>
        <w:t>y, in</w:t>
      </w:r>
      <w:r w:rsidR="00026D65">
        <w:rPr>
          <w:rFonts w:ascii="ArialMT" w:hAnsi="ArialMT"/>
          <w:lang w:val="en-GB"/>
        </w:rPr>
        <w:t xml:space="preserve">teractions and possible engagements.   </w:t>
      </w:r>
    </w:p>
    <w:p w14:paraId="62255AC1" w14:textId="1985DEA9" w:rsidR="001B7BE6" w:rsidRDefault="00F72463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sz w:val="32"/>
          <w:lang w:val="en-GB"/>
        </w:rPr>
      </w:pPr>
      <w:r>
        <w:rPr>
          <w:rFonts w:ascii="ArialMT" w:hAnsi="ArialMT"/>
          <w:lang w:val="en-GB"/>
        </w:rPr>
        <w:t xml:space="preserve">This contemporary and social </w:t>
      </w:r>
      <w:r w:rsidR="00F71264" w:rsidRPr="00730350">
        <w:rPr>
          <w:rFonts w:ascii="ArialMT" w:hAnsi="ArialMT"/>
          <w:lang w:val="en-GB"/>
        </w:rPr>
        <w:t>phenomenon demands urgency to</w:t>
      </w:r>
      <w:r>
        <w:rPr>
          <w:rFonts w:ascii="ArialMT" w:hAnsi="ArialMT"/>
          <w:lang w:val="en-GB"/>
        </w:rPr>
        <w:t xml:space="preserve"> disseminate ideas regarding the</w:t>
      </w:r>
      <w:r w:rsidR="003A010B">
        <w:rPr>
          <w:rFonts w:ascii="ArialMT" w:hAnsi="ArialMT"/>
          <w:lang w:val="en-GB"/>
        </w:rPr>
        <w:t>se</w:t>
      </w:r>
      <w:r>
        <w:rPr>
          <w:rFonts w:ascii="ArialMT" w:hAnsi="ArialMT"/>
          <w:lang w:val="en-GB"/>
        </w:rPr>
        <w:t xml:space="preserve"> </w:t>
      </w:r>
      <w:r w:rsidR="00900B1C">
        <w:rPr>
          <w:rFonts w:ascii="ArialMT" w:hAnsi="ArialMT"/>
          <w:lang w:val="en-GB"/>
        </w:rPr>
        <w:t>mounting</w:t>
      </w:r>
      <w:r w:rsidR="00F71264" w:rsidRPr="00730350">
        <w:rPr>
          <w:rFonts w:ascii="ArialMT" w:hAnsi="ArialMT"/>
          <w:lang w:val="en-GB"/>
        </w:rPr>
        <w:t xml:space="preserve"> </w:t>
      </w:r>
      <w:r w:rsidR="00240002" w:rsidRPr="00730350">
        <w:rPr>
          <w:rFonts w:ascii="ArialMT" w:hAnsi="ArialMT"/>
          <w:lang w:val="en-GB"/>
        </w:rPr>
        <w:t>di</w:t>
      </w:r>
      <w:r w:rsidR="00240002">
        <w:rPr>
          <w:rFonts w:ascii="ArialMT" w:hAnsi="ArialMT"/>
          <w:lang w:val="en-GB"/>
        </w:rPr>
        <w:t xml:space="preserve">lettante </w:t>
      </w:r>
      <w:r>
        <w:rPr>
          <w:rFonts w:ascii="ArialMT" w:hAnsi="ArialMT"/>
          <w:lang w:val="en-GB"/>
        </w:rPr>
        <w:t xml:space="preserve">narratives and their </w:t>
      </w:r>
      <w:r w:rsidR="00240002">
        <w:rPr>
          <w:rFonts w:ascii="ArialMT" w:hAnsi="ArialMT"/>
          <w:lang w:val="en-GB"/>
        </w:rPr>
        <w:t>disorienting</w:t>
      </w:r>
      <w:r w:rsidR="00115660">
        <w:rPr>
          <w:rFonts w:ascii="ArialMT" w:hAnsi="ArialMT"/>
          <w:lang w:val="en-GB"/>
        </w:rPr>
        <w:t xml:space="preserve"> </w:t>
      </w:r>
      <w:r w:rsidR="00F71264" w:rsidRPr="00730350">
        <w:rPr>
          <w:rFonts w:ascii="ArialMT" w:hAnsi="ArialMT"/>
          <w:lang w:val="en-GB"/>
        </w:rPr>
        <w:t xml:space="preserve">acceleration; </w:t>
      </w:r>
      <w:r>
        <w:rPr>
          <w:rFonts w:ascii="ArialMT" w:hAnsi="ArialMT"/>
          <w:lang w:val="en-GB"/>
        </w:rPr>
        <w:t xml:space="preserve">thus </w:t>
      </w:r>
      <w:r w:rsidR="00F71264" w:rsidRPr="00730350">
        <w:rPr>
          <w:rFonts w:ascii="ArialMT" w:hAnsi="ArialMT"/>
          <w:lang w:val="en-GB"/>
        </w:rPr>
        <w:t>necessary responses must emerge from a post-digit</w:t>
      </w:r>
      <w:r w:rsidR="00115660">
        <w:rPr>
          <w:rFonts w:ascii="ArialMT" w:hAnsi="ArialMT"/>
          <w:lang w:val="en-GB"/>
        </w:rPr>
        <w:t>al perspective</w:t>
      </w:r>
      <w:r w:rsidR="003A010B">
        <w:rPr>
          <w:rFonts w:ascii="ArialMT" w:hAnsi="ArialMT"/>
          <w:lang w:val="en-GB"/>
        </w:rPr>
        <w:t>,</w:t>
      </w:r>
      <w:r>
        <w:rPr>
          <w:rFonts w:ascii="ArialMT" w:hAnsi="ArialMT"/>
          <w:lang w:val="en-GB"/>
        </w:rPr>
        <w:t xml:space="preserve"> in order</w:t>
      </w:r>
      <w:r w:rsidR="00900B1C">
        <w:rPr>
          <w:rFonts w:ascii="ArialMT" w:hAnsi="ArialMT"/>
          <w:lang w:val="en-GB"/>
        </w:rPr>
        <w:t xml:space="preserve"> to </w:t>
      </w:r>
      <w:proofErr w:type="gramStart"/>
      <w:r w:rsidR="00240002">
        <w:rPr>
          <w:rFonts w:ascii="ArialMT" w:hAnsi="ArialMT"/>
          <w:lang w:val="en-GB"/>
        </w:rPr>
        <w:t>better</w:t>
      </w:r>
      <w:proofErr w:type="gramEnd"/>
      <w:r w:rsidR="00240002">
        <w:rPr>
          <w:rFonts w:ascii="ArialMT" w:hAnsi="ArialMT"/>
          <w:lang w:val="en-GB"/>
        </w:rPr>
        <w:t xml:space="preserve"> position ourselves as humans within</w:t>
      </w:r>
      <w:r w:rsidR="00900B1C">
        <w:rPr>
          <w:rFonts w:ascii="ArialMT" w:hAnsi="ArialMT"/>
          <w:lang w:val="en-GB"/>
        </w:rPr>
        <w:t xml:space="preserve"> </w:t>
      </w:r>
      <w:r w:rsidR="00240002">
        <w:rPr>
          <w:rFonts w:ascii="ArialMT" w:hAnsi="ArialMT"/>
          <w:lang w:val="en-GB"/>
        </w:rPr>
        <w:t xml:space="preserve">the "boring" </w:t>
      </w:r>
      <w:r w:rsidR="00893827">
        <w:rPr>
          <w:rFonts w:ascii="ArialMT" w:hAnsi="ArialMT"/>
          <w:lang w:val="en-GB"/>
        </w:rPr>
        <w:t>e-</w:t>
      </w:r>
      <w:r w:rsidR="004A668C">
        <w:rPr>
          <w:rFonts w:ascii="ArialMT" w:hAnsi="ArialMT"/>
          <w:lang w:val="en-GB"/>
        </w:rPr>
        <w:t>living</w:t>
      </w:r>
      <w:r w:rsidR="00240002">
        <w:rPr>
          <w:rFonts w:ascii="ArialMT" w:hAnsi="ArialMT"/>
          <w:lang w:val="en-GB"/>
        </w:rPr>
        <w:t xml:space="preserve"> age. </w:t>
      </w:r>
    </w:p>
    <w:p w14:paraId="4E177B40" w14:textId="77777777" w:rsidR="00893827" w:rsidRPr="00D728EC" w:rsidRDefault="00893827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b/>
          <w:lang w:val="en-GB"/>
        </w:rPr>
      </w:pPr>
    </w:p>
    <w:p w14:paraId="75E0179F" w14:textId="6D06FCDD" w:rsidR="00CC283F" w:rsidRPr="00D728EC" w:rsidRDefault="001B7BE6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 w:rsidRPr="00D728EC">
        <w:rPr>
          <w:rFonts w:ascii="ArialMT" w:hAnsi="ArialMT"/>
          <w:b/>
          <w:lang w:val="en-GB"/>
        </w:rPr>
        <w:t xml:space="preserve">Object </w:t>
      </w:r>
      <w:r w:rsidR="00CC283F" w:rsidRPr="00D728EC">
        <w:rPr>
          <w:rFonts w:ascii="ArialMT" w:hAnsi="ArialMT"/>
          <w:b/>
          <w:lang w:val="en-GB"/>
        </w:rPr>
        <w:t xml:space="preserve">oriented responsibility </w:t>
      </w:r>
    </w:p>
    <w:p w14:paraId="04C2D205" w14:textId="77777777" w:rsidR="00C127E1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 w:rsidRPr="000C52E1">
        <w:rPr>
          <w:rFonts w:ascii="ArialMT" w:hAnsi="ArialMT"/>
          <w:lang w:val="en-GB"/>
        </w:rPr>
        <w:t xml:space="preserve">The anthropocentric benchmark of the Copernican Revolution </w:t>
      </w:r>
      <w:r w:rsidR="001A67E8">
        <w:rPr>
          <w:rFonts w:ascii="ArialMT" w:hAnsi="ArialMT"/>
          <w:lang w:val="en-GB"/>
        </w:rPr>
        <w:t xml:space="preserve">has been of </w:t>
      </w:r>
      <w:r w:rsidRPr="000C52E1">
        <w:rPr>
          <w:rFonts w:ascii="ArialMT" w:hAnsi="ArialMT"/>
          <w:lang w:val="en-GB"/>
        </w:rPr>
        <w:t xml:space="preserve">crucial influence on </w:t>
      </w:r>
      <w:r w:rsidR="001A67E8">
        <w:rPr>
          <w:rFonts w:ascii="ArialMT" w:hAnsi="ArialMT"/>
          <w:lang w:val="en-GB"/>
        </w:rPr>
        <w:t xml:space="preserve">Modernity, as well as </w:t>
      </w:r>
      <w:r w:rsidRPr="000C52E1">
        <w:rPr>
          <w:rFonts w:ascii="ArialMT" w:hAnsi="ArialMT"/>
          <w:lang w:val="en-GB"/>
        </w:rPr>
        <w:t>the Kantian idea of objects as products of human cognit</w:t>
      </w:r>
      <w:r w:rsidR="001A67E8">
        <w:rPr>
          <w:rFonts w:ascii="ArialMT" w:hAnsi="ArialMT"/>
          <w:lang w:val="en-GB"/>
        </w:rPr>
        <w:t>ion.</w:t>
      </w:r>
      <w:r w:rsidR="001B7BE6">
        <w:rPr>
          <w:rFonts w:ascii="ArialMT" w:hAnsi="ArialMT"/>
          <w:lang w:val="en-GB"/>
        </w:rPr>
        <w:t xml:space="preserve"> </w:t>
      </w:r>
    </w:p>
    <w:p w14:paraId="40DF1BAB" w14:textId="2F2A3ED3" w:rsidR="00CC283F" w:rsidRDefault="00F71264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>O</w:t>
      </w:r>
      <w:r w:rsidRPr="006F1A16">
        <w:rPr>
          <w:rFonts w:ascii="ArialMT" w:hAnsi="ArialMT"/>
          <w:lang w:val="en-GB"/>
        </w:rPr>
        <w:t>bjects</w:t>
      </w:r>
      <w:r w:rsidR="00CC283F" w:rsidRPr="006F1A16">
        <w:rPr>
          <w:rFonts w:ascii="ArialMT" w:hAnsi="ArialMT"/>
          <w:lang w:val="en-GB"/>
        </w:rPr>
        <w:t xml:space="preserve"> represent th</w:t>
      </w:r>
      <w:r w:rsidR="00CC283F">
        <w:rPr>
          <w:rFonts w:ascii="ArialMT" w:hAnsi="ArialMT"/>
          <w:lang w:val="en-GB"/>
        </w:rPr>
        <w:t xml:space="preserve">e </w:t>
      </w:r>
      <w:r w:rsidR="00350B82">
        <w:rPr>
          <w:rFonts w:ascii="ArialMT" w:hAnsi="ArialMT"/>
          <w:lang w:val="en-GB"/>
        </w:rPr>
        <w:t xml:space="preserve">quintessence </w:t>
      </w:r>
      <w:r w:rsidR="00C127E1">
        <w:rPr>
          <w:rFonts w:ascii="ArialMT" w:hAnsi="ArialMT"/>
          <w:lang w:val="en-GB"/>
        </w:rPr>
        <w:t xml:space="preserve">in our </w:t>
      </w:r>
      <w:r w:rsidR="00CC283F" w:rsidRPr="006F1A16">
        <w:rPr>
          <w:rFonts w:ascii="ArialMT" w:hAnsi="ArialMT"/>
          <w:lang w:val="en-GB"/>
        </w:rPr>
        <w:t>materia</w:t>
      </w:r>
      <w:r w:rsidR="00C127E1">
        <w:rPr>
          <w:rFonts w:ascii="ArialMT" w:hAnsi="ArialMT"/>
          <w:lang w:val="en-GB"/>
        </w:rPr>
        <w:t>list living</w:t>
      </w:r>
      <w:r w:rsidR="00350B82">
        <w:rPr>
          <w:rFonts w:ascii="ArialMT" w:hAnsi="ArialMT"/>
          <w:lang w:val="en-GB"/>
        </w:rPr>
        <w:t xml:space="preserve"> and our physical comfort</w:t>
      </w:r>
      <w:r w:rsidR="00C04EA0">
        <w:rPr>
          <w:rFonts w:ascii="ArialMT" w:hAnsi="ArialMT"/>
          <w:lang w:val="en-GB"/>
        </w:rPr>
        <w:t xml:space="preserve">; </w:t>
      </w:r>
      <w:r w:rsidR="00350B82">
        <w:rPr>
          <w:rFonts w:ascii="ArialMT" w:hAnsi="ArialMT"/>
          <w:lang w:val="en-GB"/>
        </w:rPr>
        <w:t>and</w:t>
      </w:r>
      <w:r w:rsidR="00C04EA0">
        <w:rPr>
          <w:rFonts w:ascii="ArialMT" w:hAnsi="ArialMT"/>
          <w:lang w:val="en-GB"/>
        </w:rPr>
        <w:t xml:space="preserve"> they</w:t>
      </w:r>
      <w:r w:rsidR="00C127E1">
        <w:rPr>
          <w:rFonts w:ascii="ArialMT" w:hAnsi="ArialMT"/>
          <w:lang w:val="en-GB"/>
        </w:rPr>
        <w:t xml:space="preserve"> </w:t>
      </w:r>
      <w:r w:rsidR="00CC283F" w:rsidRPr="006F1A16">
        <w:rPr>
          <w:rFonts w:ascii="ArialMT" w:hAnsi="ArialMT"/>
          <w:lang w:val="en-GB"/>
        </w:rPr>
        <w:t xml:space="preserve">do not exist independently of </w:t>
      </w:r>
      <w:r w:rsidR="00C127E1">
        <w:rPr>
          <w:rFonts w:ascii="ArialMT" w:hAnsi="ArialMT"/>
          <w:lang w:val="en-GB"/>
        </w:rPr>
        <w:t xml:space="preserve">our </w:t>
      </w:r>
      <w:r w:rsidR="00CC283F" w:rsidRPr="006F1A16">
        <w:rPr>
          <w:rFonts w:ascii="ArialMT" w:hAnsi="ArialMT"/>
          <w:lang w:val="en-GB"/>
        </w:rPr>
        <w:t>human perception. That is to say, there i</w:t>
      </w:r>
      <w:r w:rsidR="00CC283F">
        <w:rPr>
          <w:rFonts w:ascii="ArialMT" w:hAnsi="ArialMT"/>
          <w:lang w:val="en-GB"/>
        </w:rPr>
        <w:t xml:space="preserve">s no correlation between objects and </w:t>
      </w:r>
      <w:r w:rsidR="00350B82">
        <w:rPr>
          <w:rFonts w:ascii="ArialMT" w:hAnsi="ArialMT"/>
          <w:lang w:val="en-GB"/>
        </w:rPr>
        <w:t xml:space="preserve">us as </w:t>
      </w:r>
      <w:r w:rsidR="00CC283F">
        <w:rPr>
          <w:rFonts w:ascii="ArialMT" w:hAnsi="ArialMT"/>
          <w:lang w:val="en-GB"/>
        </w:rPr>
        <w:t>human beings unless these</w:t>
      </w:r>
      <w:r w:rsidR="00350B82">
        <w:rPr>
          <w:rFonts w:ascii="ArialMT" w:hAnsi="ArialMT"/>
          <w:lang w:val="en-GB"/>
        </w:rPr>
        <w:t xml:space="preserve"> are included in our</w:t>
      </w:r>
      <w:r w:rsidR="00CC283F" w:rsidRPr="006F1A16">
        <w:rPr>
          <w:rFonts w:ascii="ArialMT" w:hAnsi="ArialMT"/>
          <w:lang w:val="en-GB"/>
        </w:rPr>
        <w:t xml:space="preserve"> </w:t>
      </w:r>
      <w:r w:rsidR="001B7BE6">
        <w:rPr>
          <w:rFonts w:ascii="ArialMT" w:hAnsi="ArialMT"/>
          <w:lang w:val="en-GB"/>
        </w:rPr>
        <w:t xml:space="preserve">cognitive </w:t>
      </w:r>
      <w:r w:rsidR="00CC283F" w:rsidRPr="006F1A16">
        <w:rPr>
          <w:rFonts w:ascii="ArialMT" w:hAnsi="ArialMT"/>
          <w:lang w:val="en-GB"/>
        </w:rPr>
        <w:t xml:space="preserve">experience. </w:t>
      </w:r>
      <w:r w:rsidR="00350B82">
        <w:rPr>
          <w:rFonts w:ascii="ArialMT" w:hAnsi="ArialMT"/>
          <w:lang w:val="en-GB"/>
        </w:rPr>
        <w:t xml:space="preserve"> </w:t>
      </w:r>
    </w:p>
    <w:p w14:paraId="4A355613" w14:textId="4D0DFC51" w:rsidR="00CC283F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 w:rsidRPr="000C52E1">
        <w:rPr>
          <w:rFonts w:ascii="ArialMT" w:hAnsi="ArialMT"/>
          <w:lang w:val="en-GB"/>
        </w:rPr>
        <w:t>However, from an Object Oriented Philosophy po</w:t>
      </w:r>
      <w:r w:rsidR="00A10147">
        <w:rPr>
          <w:rFonts w:ascii="ArialMT" w:hAnsi="ArialMT"/>
          <w:lang w:val="en-GB"/>
        </w:rPr>
        <w:t xml:space="preserve">int of view, the </w:t>
      </w:r>
      <w:r w:rsidR="003B0037">
        <w:rPr>
          <w:rFonts w:ascii="ArialMT" w:hAnsi="ArialMT"/>
          <w:lang w:val="en-GB"/>
        </w:rPr>
        <w:t>"</w:t>
      </w:r>
      <w:r w:rsidR="00A10147">
        <w:rPr>
          <w:rFonts w:ascii="ArialMT" w:hAnsi="ArialMT"/>
          <w:lang w:val="en-GB"/>
        </w:rPr>
        <w:t>privileged</w:t>
      </w:r>
      <w:r w:rsidR="003B0037">
        <w:rPr>
          <w:rFonts w:ascii="ArialMT" w:hAnsi="ArialMT"/>
          <w:lang w:val="en-GB"/>
        </w:rPr>
        <w:t>"</w:t>
      </w:r>
      <w:r w:rsidR="00A10147">
        <w:rPr>
          <w:rFonts w:ascii="ArialMT" w:hAnsi="ArialMT"/>
          <w:lang w:val="en-GB"/>
        </w:rPr>
        <w:t xml:space="preserve"> human supremacy </w:t>
      </w:r>
      <w:r w:rsidR="00F71264">
        <w:rPr>
          <w:rFonts w:ascii="ArialMT" w:hAnsi="ArialMT"/>
          <w:lang w:val="en-GB"/>
        </w:rPr>
        <w:t>over the</w:t>
      </w:r>
      <w:r w:rsidR="003B0037">
        <w:rPr>
          <w:rFonts w:ascii="ArialMT" w:hAnsi="ArialMT"/>
          <w:lang w:val="en-GB"/>
        </w:rPr>
        <w:t xml:space="preserve"> "relegated"</w:t>
      </w:r>
      <w:r w:rsidR="00F71264">
        <w:rPr>
          <w:rFonts w:ascii="ArialMT" w:hAnsi="ArialMT"/>
          <w:lang w:val="en-GB"/>
        </w:rPr>
        <w:t xml:space="preserve"> existence of objects</w:t>
      </w:r>
      <w:r w:rsidRPr="000C52E1">
        <w:rPr>
          <w:rFonts w:ascii="ArialMT" w:hAnsi="ArialMT"/>
          <w:lang w:val="en-GB"/>
        </w:rPr>
        <w:t xml:space="preserve"> should be criticized and thus, </w:t>
      </w:r>
      <w:r w:rsidRPr="000C52E1">
        <w:rPr>
          <w:rFonts w:ascii="ArialMT" w:hAnsi="ArialMT"/>
          <w:lang w:val="en-GB"/>
        </w:rPr>
        <w:lastRenderedPageBreak/>
        <w:t>problematized.</w:t>
      </w:r>
      <w:r w:rsidRPr="006F1A16">
        <w:rPr>
          <w:rFonts w:ascii="ArialMT" w:hAnsi="ArialMT"/>
          <w:lang w:val="en-GB"/>
        </w:rPr>
        <w:t xml:space="preserve">  </w:t>
      </w:r>
    </w:p>
    <w:p w14:paraId="1034D6E4" w14:textId="59F5588D" w:rsidR="00CC283F" w:rsidRPr="00B6633F" w:rsidRDefault="003B0037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 xml:space="preserve">In this regard, </w:t>
      </w:r>
      <w:r w:rsidR="00CC283F" w:rsidRPr="006F1A16">
        <w:rPr>
          <w:rFonts w:ascii="ArialMT" w:hAnsi="ArialMT"/>
          <w:lang w:val="en-GB"/>
        </w:rPr>
        <w:t>Graham Harman</w:t>
      </w:r>
      <w:r>
        <w:rPr>
          <w:rFonts w:ascii="ArialMT" w:hAnsi="ArialMT"/>
          <w:lang w:val="en-GB"/>
        </w:rPr>
        <w:t>'s speculative realism idea</w:t>
      </w:r>
      <w:r w:rsidR="00CC283F" w:rsidRPr="006F1A16">
        <w:rPr>
          <w:rFonts w:ascii="ArialMT" w:hAnsi="ArialMT"/>
          <w:lang w:val="en-GB"/>
        </w:rPr>
        <w:t xml:space="preserve"> rejects the notion </w:t>
      </w:r>
      <w:r w:rsidR="00412789">
        <w:rPr>
          <w:rFonts w:ascii="ArialMT" w:hAnsi="ArialMT"/>
          <w:lang w:val="en-GB"/>
        </w:rPr>
        <w:t>that objects</w:t>
      </w:r>
      <w:r w:rsidR="00CC283F" w:rsidRPr="006F1A16">
        <w:rPr>
          <w:rFonts w:ascii="ArialMT" w:hAnsi="ArialMT"/>
          <w:lang w:val="en-GB"/>
        </w:rPr>
        <w:t xml:space="preserve"> do not exist unless they “appear in the human mind” or unless they are </w:t>
      </w:r>
      <w:r w:rsidR="00BA2022">
        <w:rPr>
          <w:rFonts w:ascii="ArialMT" w:hAnsi="ArialMT"/>
          <w:lang w:val="en-GB"/>
        </w:rPr>
        <w:t>part of a “social construction”; therefore</w:t>
      </w:r>
      <w:r w:rsidR="00412789">
        <w:rPr>
          <w:rFonts w:ascii="ArialMT" w:hAnsi="ArialMT"/>
          <w:lang w:val="en-GB"/>
        </w:rPr>
        <w:t>, objects</w:t>
      </w:r>
      <w:r w:rsidR="00CC283F" w:rsidRPr="000C52E1">
        <w:rPr>
          <w:rFonts w:ascii="ArialMT" w:hAnsi="ArialMT"/>
          <w:lang w:val="en-GB"/>
        </w:rPr>
        <w:t xml:space="preserve"> finitude is not </w:t>
      </w:r>
      <w:r w:rsidR="00412789">
        <w:rPr>
          <w:rFonts w:ascii="ArialMT" w:hAnsi="ArialMT"/>
          <w:lang w:val="en-GB"/>
        </w:rPr>
        <w:t xml:space="preserve">restricted to human rationality. </w:t>
      </w:r>
      <w:r w:rsidR="00CC283F" w:rsidRPr="000C52E1">
        <w:rPr>
          <w:rFonts w:ascii="ArialMT" w:hAnsi="ArialMT"/>
          <w:lang w:val="en-GB"/>
        </w:rPr>
        <w:t>As</w:t>
      </w:r>
      <w:r w:rsidR="00CC283F" w:rsidRPr="006F1A16">
        <w:rPr>
          <w:rFonts w:ascii="ArialMT" w:hAnsi="ArialMT"/>
          <w:lang w:val="en-GB"/>
        </w:rPr>
        <w:t xml:space="preserve"> </w:t>
      </w:r>
      <w:r w:rsidR="00BA2022">
        <w:rPr>
          <w:rFonts w:ascii="ArialMT" w:hAnsi="ArialMT"/>
          <w:lang w:val="en-GB"/>
        </w:rPr>
        <w:t xml:space="preserve">he </w:t>
      </w:r>
      <w:r w:rsidR="00CC283F" w:rsidRPr="006F1A16">
        <w:rPr>
          <w:rFonts w:ascii="ArialMT" w:hAnsi="ArialMT"/>
          <w:lang w:val="en-GB"/>
        </w:rPr>
        <w:t xml:space="preserve">states: </w:t>
      </w:r>
      <w:r w:rsidR="00CC283F" w:rsidRPr="006F1A16">
        <w:rPr>
          <w:rFonts w:ascii="TimesNewRomanPSMT" w:hAnsi="TimesNewRomanPSMT"/>
          <w:lang w:val="en-GB"/>
        </w:rPr>
        <w:t xml:space="preserve"> </w:t>
      </w:r>
      <w:r w:rsidR="00CC283F" w:rsidRPr="006F1A16">
        <w:rPr>
          <w:rFonts w:ascii="ArialMT" w:hAnsi="ArialMT"/>
          <w:i/>
          <w:lang w:val="en-GB"/>
        </w:rPr>
        <w:t xml:space="preserve">"Fire burns cotton stupidly, paying no heed to its </w:t>
      </w:r>
      <w:proofErr w:type="spellStart"/>
      <w:r w:rsidR="00CC283F" w:rsidRPr="006F1A16">
        <w:rPr>
          <w:rFonts w:ascii="ArialMT" w:hAnsi="ArialMT"/>
          <w:i/>
          <w:lang w:val="en-GB"/>
        </w:rPr>
        <w:t>color</w:t>
      </w:r>
      <w:proofErr w:type="spellEnd"/>
      <w:r w:rsidR="00CC283F" w:rsidRPr="006F1A16">
        <w:rPr>
          <w:rFonts w:ascii="ArialMT" w:hAnsi="ArialMT"/>
          <w:i/>
          <w:lang w:val="en-GB"/>
        </w:rPr>
        <w:t>, smell, or beautiful purity and softness. Fire interacts with the cotton only insofar as it is flammable. And the same holds for all relations."</w:t>
      </w:r>
      <w:r w:rsidR="00B6633F">
        <w:rPr>
          <w:rFonts w:ascii="ArialMT" w:hAnsi="ArialMT"/>
          <w:lang w:val="en-GB"/>
        </w:rPr>
        <w:t xml:space="preserve"> </w:t>
      </w:r>
      <w:r w:rsidR="00B6633F">
        <w:rPr>
          <w:rStyle w:val="Refdenotaalpie"/>
          <w:rFonts w:ascii="ArialMT" w:hAnsi="ArialMT"/>
          <w:lang w:val="en-GB"/>
        </w:rPr>
        <w:footnoteReference w:id="1"/>
      </w:r>
      <w:r w:rsidR="00B6633F">
        <w:rPr>
          <w:rFonts w:ascii="ArialMT" w:hAnsi="ArialMT"/>
          <w:i/>
          <w:lang w:val="en-GB"/>
        </w:rPr>
        <w:t xml:space="preserve"> </w:t>
      </w:r>
    </w:p>
    <w:p w14:paraId="128A4922" w14:textId="5C047D96" w:rsidR="00CC283F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 w:rsidRPr="000C52E1">
        <w:rPr>
          <w:rFonts w:ascii="ArialMT" w:hAnsi="ArialMT"/>
          <w:lang w:val="en-GB"/>
        </w:rPr>
        <w:t>Furthermore, the material scope of</w:t>
      </w:r>
      <w:r w:rsidR="00412789">
        <w:rPr>
          <w:rFonts w:ascii="ArialMT" w:hAnsi="ArialMT"/>
          <w:lang w:val="en-GB"/>
        </w:rPr>
        <w:t xml:space="preserve"> objects</w:t>
      </w:r>
      <w:r w:rsidRPr="000C52E1">
        <w:rPr>
          <w:rFonts w:ascii="ArialMT" w:hAnsi="ArialMT"/>
          <w:lang w:val="en-GB"/>
        </w:rPr>
        <w:t xml:space="preserve"> occupies a dimensional position within sp</w:t>
      </w:r>
      <w:r w:rsidR="00224DDE">
        <w:rPr>
          <w:rFonts w:ascii="ArialMT" w:hAnsi="ArialMT"/>
          <w:lang w:val="en-GB"/>
        </w:rPr>
        <w:t>ace</w:t>
      </w:r>
      <w:r w:rsidR="00334D25">
        <w:rPr>
          <w:rFonts w:ascii="ArialMT" w:hAnsi="ArialMT"/>
          <w:lang w:val="en-GB"/>
        </w:rPr>
        <w:t>.</w:t>
      </w:r>
      <w:r w:rsidRPr="000C52E1">
        <w:rPr>
          <w:rFonts w:ascii="ArialMT" w:hAnsi="ArialMT"/>
          <w:lang w:val="en-GB"/>
        </w:rPr>
        <w:t xml:space="preserve"> </w:t>
      </w:r>
      <w:r w:rsidR="00935B9E">
        <w:rPr>
          <w:rFonts w:ascii="ArialMT" w:hAnsi="ArialMT"/>
          <w:lang w:val="en-GB"/>
        </w:rPr>
        <w:t>In other words</w:t>
      </w:r>
      <w:r w:rsidRPr="000C52E1">
        <w:rPr>
          <w:rFonts w:ascii="ArialMT" w:hAnsi="ArialMT"/>
          <w:lang w:val="en-GB"/>
        </w:rPr>
        <w:t xml:space="preserve">, </w:t>
      </w:r>
      <w:r w:rsidR="00893827">
        <w:rPr>
          <w:rFonts w:ascii="ArialMT" w:hAnsi="ArialMT"/>
          <w:lang w:val="en-GB"/>
        </w:rPr>
        <w:t xml:space="preserve">objects are </w:t>
      </w:r>
      <w:r w:rsidR="00935B9E">
        <w:rPr>
          <w:rFonts w:ascii="ArialMT" w:hAnsi="ArialMT"/>
          <w:lang w:val="en-GB"/>
        </w:rPr>
        <w:t xml:space="preserve">in </w:t>
      </w:r>
      <w:r w:rsidRPr="000C52E1">
        <w:rPr>
          <w:rFonts w:ascii="ArialMT" w:hAnsi="ArialMT"/>
          <w:lang w:val="en-GB"/>
        </w:rPr>
        <w:t>a process of constant engagement with th</w:t>
      </w:r>
      <w:r w:rsidR="00224DDE">
        <w:rPr>
          <w:rFonts w:ascii="ArialMT" w:hAnsi="ArialMT"/>
          <w:lang w:val="en-GB"/>
        </w:rPr>
        <w:t xml:space="preserve">e configuration of a </w:t>
      </w:r>
      <w:r w:rsidR="00893827">
        <w:rPr>
          <w:rFonts w:ascii="ArialMT" w:hAnsi="ArialMT"/>
          <w:lang w:val="en-GB"/>
        </w:rPr>
        <w:t xml:space="preserve">situation, by </w:t>
      </w:r>
      <w:r w:rsidRPr="000C52E1">
        <w:rPr>
          <w:rFonts w:ascii="ArialMT" w:hAnsi="ArialMT"/>
          <w:lang w:val="en-GB"/>
        </w:rPr>
        <w:t>undertaking the co-production</w:t>
      </w:r>
      <w:r w:rsidR="00224DDE">
        <w:rPr>
          <w:rFonts w:ascii="ArialMT" w:hAnsi="ArialMT"/>
          <w:lang w:val="en-GB"/>
        </w:rPr>
        <w:t xml:space="preserve"> of the space where life</w:t>
      </w:r>
      <w:r w:rsidRPr="006F1A16">
        <w:rPr>
          <w:rFonts w:ascii="ArialMT" w:hAnsi="ArialMT"/>
          <w:lang w:val="en-GB"/>
        </w:rPr>
        <w:t xml:space="preserve"> i</w:t>
      </w:r>
      <w:r w:rsidR="00935B9E">
        <w:rPr>
          <w:rFonts w:ascii="ArialMT" w:hAnsi="ArialMT"/>
          <w:lang w:val="en-GB"/>
        </w:rPr>
        <w:t xml:space="preserve">s taking place. </w:t>
      </w:r>
    </w:p>
    <w:p w14:paraId="5E244DC1" w14:textId="13C3F18A" w:rsidR="00CC283F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 w:rsidRPr="006F1A16">
        <w:rPr>
          <w:rFonts w:ascii="ArialMT" w:hAnsi="ArialMT"/>
          <w:lang w:val="en-GB"/>
        </w:rPr>
        <w:t xml:space="preserve">As written by Danish-Icelandic artist </w:t>
      </w:r>
      <w:proofErr w:type="spellStart"/>
      <w:r w:rsidRPr="006F1A16">
        <w:rPr>
          <w:rFonts w:ascii="ArialMT" w:hAnsi="ArialMT"/>
          <w:lang w:val="en-GB"/>
        </w:rPr>
        <w:t>Olafur</w:t>
      </w:r>
      <w:proofErr w:type="spellEnd"/>
      <w:r w:rsidRPr="006F1A16">
        <w:rPr>
          <w:rFonts w:ascii="ArialMT" w:hAnsi="ArialMT"/>
          <w:lang w:val="en-GB"/>
        </w:rPr>
        <w:t xml:space="preserve"> </w:t>
      </w:r>
      <w:proofErr w:type="spellStart"/>
      <w:r w:rsidRPr="006F1A16">
        <w:rPr>
          <w:rFonts w:ascii="ArialMT" w:hAnsi="ArialMT"/>
          <w:lang w:val="en-GB"/>
        </w:rPr>
        <w:t>Eliasson</w:t>
      </w:r>
      <w:proofErr w:type="spellEnd"/>
      <w:r w:rsidRPr="006F1A16">
        <w:rPr>
          <w:rFonts w:ascii="ArialMT" w:hAnsi="ArialMT"/>
          <w:lang w:val="en-GB"/>
        </w:rPr>
        <w:t xml:space="preserve">, </w:t>
      </w:r>
      <w:r w:rsidRPr="006F1A16">
        <w:rPr>
          <w:rFonts w:ascii="ArialMT" w:hAnsi="ArialMT"/>
          <w:i/>
          <w:lang w:val="en-GB"/>
        </w:rPr>
        <w:t xml:space="preserve">“We could call our relationship with space one of co-production: when someone walks down a street she co-produces the spatiality of the street and is simultaneously co-produced by it.” </w:t>
      </w:r>
      <w:r w:rsidR="00562864">
        <w:rPr>
          <w:rStyle w:val="Refdenotaalpie"/>
          <w:rFonts w:ascii="ArialMT" w:hAnsi="ArialMT"/>
          <w:i/>
          <w:lang w:val="en-GB"/>
        </w:rPr>
        <w:footnoteReference w:id="2"/>
      </w:r>
      <w:r w:rsidR="00C37A0C">
        <w:rPr>
          <w:rFonts w:ascii="ArialMT" w:hAnsi="ArialMT"/>
          <w:lang w:val="en-GB"/>
        </w:rPr>
        <w:t xml:space="preserve"> </w:t>
      </w:r>
      <w:r w:rsidR="00935B9E" w:rsidRPr="006F1A16">
        <w:rPr>
          <w:rFonts w:ascii="ArialMT" w:hAnsi="ArialMT"/>
          <w:lang w:val="en-GB"/>
        </w:rPr>
        <w:t>Therefore</w:t>
      </w:r>
      <w:r w:rsidRPr="006F1A16">
        <w:rPr>
          <w:rFonts w:ascii="ArialMT" w:hAnsi="ArialMT"/>
          <w:lang w:val="en-GB"/>
        </w:rPr>
        <w:t xml:space="preserve">, when </w:t>
      </w:r>
      <w:r w:rsidR="00224DDE">
        <w:rPr>
          <w:rFonts w:ascii="ArialMT" w:hAnsi="ArialMT"/>
          <w:lang w:val="en-GB"/>
        </w:rPr>
        <w:t xml:space="preserve">objects are </w:t>
      </w:r>
      <w:r w:rsidR="00334D25">
        <w:rPr>
          <w:rFonts w:ascii="ArialMT" w:hAnsi="ArialMT"/>
          <w:lang w:val="en-GB"/>
        </w:rPr>
        <w:t>situated around a space</w:t>
      </w:r>
      <w:r w:rsidR="00893827">
        <w:rPr>
          <w:rFonts w:ascii="ArialMT" w:hAnsi="ArialMT"/>
          <w:lang w:val="en-GB"/>
        </w:rPr>
        <w:t xml:space="preserve"> </w:t>
      </w:r>
      <w:r w:rsidR="00334D25">
        <w:rPr>
          <w:rFonts w:ascii="ArialMT" w:hAnsi="ArialMT"/>
          <w:lang w:val="en-GB"/>
        </w:rPr>
        <w:t xml:space="preserve">they add a dynamic </w:t>
      </w:r>
      <w:r w:rsidRPr="006F1A16">
        <w:rPr>
          <w:rFonts w:ascii="ArialMT" w:hAnsi="ArialMT"/>
          <w:lang w:val="en-GB"/>
        </w:rPr>
        <w:t>significan</w:t>
      </w:r>
      <w:r w:rsidR="00334D25">
        <w:rPr>
          <w:rFonts w:ascii="ArialMT" w:hAnsi="ArialMT"/>
          <w:lang w:val="en-GB"/>
        </w:rPr>
        <w:t xml:space="preserve">ce to height, length and depth, having a relative ambience responsibility. </w:t>
      </w:r>
      <w:r w:rsidR="0004161F">
        <w:rPr>
          <w:rFonts w:ascii="ArialMT" w:hAnsi="ArialMT"/>
          <w:lang w:val="en-GB"/>
        </w:rPr>
        <w:t xml:space="preserve"> </w:t>
      </w:r>
    </w:p>
    <w:p w14:paraId="31C7CBFE" w14:textId="1F27179A" w:rsidR="00CC283F" w:rsidRDefault="00FD4CF5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>T</w:t>
      </w:r>
      <w:r w:rsidR="00CC283F" w:rsidRPr="000C52E1">
        <w:rPr>
          <w:rFonts w:ascii="ArialMT" w:hAnsi="ArialMT"/>
          <w:lang w:val="en-GB"/>
        </w:rPr>
        <w:t xml:space="preserve">he material qualities of </w:t>
      </w:r>
      <w:r w:rsidR="00224DDE">
        <w:rPr>
          <w:rFonts w:ascii="ArialMT" w:hAnsi="ArialMT"/>
          <w:lang w:val="en-GB"/>
        </w:rPr>
        <w:t xml:space="preserve">them </w:t>
      </w:r>
      <w:r w:rsidR="00CC283F" w:rsidRPr="000C52E1">
        <w:rPr>
          <w:rFonts w:ascii="ArialMT" w:hAnsi="ArialMT"/>
          <w:lang w:val="en-GB"/>
        </w:rPr>
        <w:t>in society</w:t>
      </w:r>
      <w:r>
        <w:rPr>
          <w:rFonts w:ascii="ArialMT" w:hAnsi="ArialMT"/>
          <w:lang w:val="en-GB"/>
        </w:rPr>
        <w:t xml:space="preserve"> and domestic life</w:t>
      </w:r>
      <w:r w:rsidR="00943616">
        <w:rPr>
          <w:rFonts w:ascii="ArialMT" w:hAnsi="ArialMT"/>
          <w:lang w:val="en-GB"/>
        </w:rPr>
        <w:t xml:space="preserve"> have </w:t>
      </w:r>
      <w:r w:rsidR="00CC283F" w:rsidRPr="000C52E1">
        <w:rPr>
          <w:rFonts w:ascii="ArialMT" w:hAnsi="ArialMT"/>
          <w:lang w:val="en-GB"/>
        </w:rPr>
        <w:t xml:space="preserve">relational attributes </w:t>
      </w:r>
      <w:r w:rsidR="00943616">
        <w:rPr>
          <w:rFonts w:ascii="ArialMT" w:hAnsi="ArialMT"/>
          <w:lang w:val="en-GB"/>
        </w:rPr>
        <w:t xml:space="preserve">that </w:t>
      </w:r>
      <w:r w:rsidR="00CC283F" w:rsidRPr="000C52E1">
        <w:rPr>
          <w:rFonts w:ascii="ArialMT" w:hAnsi="ArialMT"/>
          <w:lang w:val="en-GB"/>
        </w:rPr>
        <w:t>can</w:t>
      </w:r>
      <w:r>
        <w:rPr>
          <w:rFonts w:ascii="ArialMT" w:hAnsi="ArialMT"/>
          <w:lang w:val="en-GB"/>
        </w:rPr>
        <w:t xml:space="preserve"> lead to</w:t>
      </w:r>
      <w:r w:rsidR="00CC283F" w:rsidRPr="000C52E1">
        <w:rPr>
          <w:rFonts w:ascii="ArialMT" w:hAnsi="ArialMT"/>
          <w:lang w:val="en-GB"/>
        </w:rPr>
        <w:t xml:space="preserve"> </w:t>
      </w:r>
      <w:r>
        <w:rPr>
          <w:rFonts w:ascii="ArialMT" w:hAnsi="ArialMT"/>
          <w:lang w:val="en-GB"/>
        </w:rPr>
        <w:t>new co</w:t>
      </w:r>
      <w:r w:rsidR="004D5C97">
        <w:rPr>
          <w:rFonts w:ascii="ArialMT" w:hAnsi="ArialMT"/>
          <w:lang w:val="en-GB"/>
        </w:rPr>
        <w:t>nsiderations on our relation</w:t>
      </w:r>
      <w:r>
        <w:rPr>
          <w:rFonts w:ascii="ArialMT" w:hAnsi="ArialMT"/>
          <w:lang w:val="en-GB"/>
        </w:rPr>
        <w:t xml:space="preserve"> with the</w:t>
      </w:r>
      <w:r w:rsidR="00224DDE">
        <w:rPr>
          <w:rFonts w:ascii="ArialMT" w:hAnsi="ArialMT"/>
          <w:lang w:val="en-GB"/>
        </w:rPr>
        <w:t xml:space="preserve"> intimate </w:t>
      </w:r>
      <w:r w:rsidR="004D5C97">
        <w:rPr>
          <w:rFonts w:ascii="ArialMT" w:hAnsi="ArialMT"/>
          <w:lang w:val="en-GB"/>
        </w:rPr>
        <w:t>space;</w:t>
      </w:r>
      <w:r w:rsidR="00CC283F" w:rsidRPr="000C52E1">
        <w:rPr>
          <w:rFonts w:ascii="ArialMT" w:hAnsi="ArialMT"/>
          <w:lang w:val="en-GB"/>
        </w:rPr>
        <w:t xml:space="preserve"> </w:t>
      </w:r>
      <w:r w:rsidR="00943616">
        <w:rPr>
          <w:rFonts w:ascii="ArialMT" w:hAnsi="ArialMT"/>
          <w:lang w:val="en-GB"/>
        </w:rPr>
        <w:t xml:space="preserve">and </w:t>
      </w:r>
      <w:r w:rsidR="004D5C97">
        <w:rPr>
          <w:rFonts w:ascii="ArialMT" w:hAnsi="ArialMT"/>
          <w:lang w:val="en-GB"/>
        </w:rPr>
        <w:t xml:space="preserve">consequently they can have a belligerent </w:t>
      </w:r>
      <w:r w:rsidR="00CC283F" w:rsidRPr="000C52E1">
        <w:rPr>
          <w:rFonts w:ascii="ArialMT" w:hAnsi="ArialMT"/>
          <w:lang w:val="en-GB"/>
        </w:rPr>
        <w:t>impact in the</w:t>
      </w:r>
      <w:r w:rsidR="004D5C97">
        <w:rPr>
          <w:rFonts w:ascii="ArialMT" w:hAnsi="ArialMT"/>
          <w:lang w:val="en-GB"/>
        </w:rPr>
        <w:t xml:space="preserve"> continuous </w:t>
      </w:r>
      <w:r w:rsidR="00CC283F" w:rsidRPr="000C52E1">
        <w:rPr>
          <w:rFonts w:ascii="ArialMT" w:hAnsi="ArialMT"/>
          <w:lang w:val="en-GB"/>
        </w:rPr>
        <w:t xml:space="preserve">commoditisation of </w:t>
      </w:r>
      <w:r>
        <w:rPr>
          <w:rFonts w:ascii="ArialMT" w:hAnsi="ArialMT"/>
          <w:lang w:val="en-GB"/>
        </w:rPr>
        <w:t xml:space="preserve">domestic </w:t>
      </w:r>
      <w:r w:rsidR="006C6E21">
        <w:rPr>
          <w:rFonts w:ascii="ArialMT" w:hAnsi="ArialMT"/>
          <w:lang w:val="en-GB"/>
        </w:rPr>
        <w:t>life.</w:t>
      </w:r>
      <w:r w:rsidR="00935B9E">
        <w:rPr>
          <w:rFonts w:ascii="ArialMT" w:hAnsi="ArialMT"/>
          <w:lang w:val="en-GB"/>
        </w:rPr>
        <w:t xml:space="preserve"> </w:t>
      </w:r>
      <w:r w:rsidR="00943616">
        <w:rPr>
          <w:rFonts w:ascii="ArialMT" w:hAnsi="ArialMT"/>
          <w:lang w:val="en-GB"/>
        </w:rPr>
        <w:t xml:space="preserve"> </w:t>
      </w:r>
      <w:r>
        <w:rPr>
          <w:rFonts w:ascii="ArialMT" w:hAnsi="ArialMT"/>
          <w:lang w:val="en-GB"/>
        </w:rPr>
        <w:t xml:space="preserve"> </w:t>
      </w:r>
    </w:p>
    <w:p w14:paraId="4305122E" w14:textId="77777777" w:rsidR="00D728EC" w:rsidRDefault="00D728EC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sz w:val="28"/>
          <w:lang w:val="en-GB"/>
        </w:rPr>
      </w:pPr>
    </w:p>
    <w:p w14:paraId="6D3D19A5" w14:textId="493DF10D" w:rsidR="00CC283F" w:rsidRPr="00D728EC" w:rsidRDefault="0086592C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b/>
          <w:lang w:val="en-GB"/>
        </w:rPr>
      </w:pPr>
      <w:r w:rsidRPr="00D728EC">
        <w:rPr>
          <w:rFonts w:ascii="ArialMT" w:hAnsi="ArialMT"/>
          <w:b/>
          <w:lang w:val="en-GB"/>
        </w:rPr>
        <w:t>Living-</w:t>
      </w:r>
      <w:proofErr w:type="spellStart"/>
      <w:r w:rsidRPr="00D728EC">
        <w:rPr>
          <w:rFonts w:ascii="ArialMT" w:hAnsi="ArialMT"/>
          <w:b/>
          <w:lang w:val="en-GB"/>
        </w:rPr>
        <w:t>morphism</w:t>
      </w:r>
      <w:proofErr w:type="spellEnd"/>
      <w:r w:rsidRPr="00D728EC">
        <w:rPr>
          <w:rFonts w:ascii="ArialMT" w:hAnsi="ArialMT"/>
          <w:b/>
          <w:lang w:val="en-GB"/>
        </w:rPr>
        <w:t xml:space="preserve"> </w:t>
      </w:r>
      <w:r w:rsidR="00CC283F" w:rsidRPr="00D728EC">
        <w:rPr>
          <w:rFonts w:ascii="ArialMT" w:hAnsi="ArialMT"/>
          <w:b/>
          <w:lang w:val="en-GB"/>
        </w:rPr>
        <w:t>as a Medium</w:t>
      </w:r>
      <w:r w:rsidR="00935B9E" w:rsidRPr="00D728EC">
        <w:rPr>
          <w:rFonts w:ascii="ArialMT" w:hAnsi="ArialMT"/>
          <w:b/>
          <w:lang w:val="en-GB"/>
        </w:rPr>
        <w:t xml:space="preserve"> </w:t>
      </w:r>
    </w:p>
    <w:p w14:paraId="205C68D2" w14:textId="15A4860B" w:rsidR="00935B9E" w:rsidRPr="00070B0C" w:rsidRDefault="0004161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>
        <w:rPr>
          <w:rFonts w:ascii="ArialMT" w:hAnsi="ArialMT"/>
          <w:color w:val="000000"/>
          <w:lang w:val="en-GB"/>
        </w:rPr>
        <w:t>Living</w:t>
      </w:r>
      <w:r w:rsidR="004551A6">
        <w:rPr>
          <w:rFonts w:ascii="ArialMT" w:hAnsi="ArialMT"/>
          <w:color w:val="000000"/>
          <w:lang w:val="en-GB"/>
        </w:rPr>
        <w:t>, as a constructive</w:t>
      </w:r>
      <w:r w:rsidR="00CC283F" w:rsidRPr="006F1A16">
        <w:rPr>
          <w:rFonts w:ascii="ArialMT" w:hAnsi="ArialMT"/>
          <w:color w:val="000000"/>
          <w:lang w:val="en-GB"/>
        </w:rPr>
        <w:t xml:space="preserve"> </w:t>
      </w:r>
      <w:r w:rsidR="00302675" w:rsidRPr="006F1A16">
        <w:rPr>
          <w:rFonts w:ascii="ArialMT" w:hAnsi="ArialMT"/>
          <w:color w:val="000000"/>
          <w:lang w:val="en-GB"/>
        </w:rPr>
        <w:t>representation</w:t>
      </w:r>
      <w:r w:rsidR="004551A6">
        <w:rPr>
          <w:rFonts w:ascii="ArialMT" w:hAnsi="ArialMT"/>
          <w:color w:val="000000"/>
          <w:lang w:val="en-GB"/>
        </w:rPr>
        <w:t>,</w:t>
      </w:r>
      <w:r w:rsidR="00CC283F" w:rsidRPr="006F1A16">
        <w:rPr>
          <w:rFonts w:ascii="ArialMT" w:hAnsi="ArialMT"/>
          <w:color w:val="000000"/>
          <w:lang w:val="en-GB"/>
        </w:rPr>
        <w:t xml:space="preserve"> </w:t>
      </w:r>
      <w:r w:rsidR="004551A6">
        <w:rPr>
          <w:rFonts w:ascii="ArialMT" w:hAnsi="ArialMT"/>
          <w:color w:val="000000"/>
          <w:lang w:val="en-GB"/>
        </w:rPr>
        <w:t xml:space="preserve">integrates embodied meanings and symbols. </w:t>
      </w:r>
      <w:r w:rsidR="00CC283F" w:rsidRPr="006F1A16">
        <w:rPr>
          <w:rFonts w:ascii="ArialMT" w:hAnsi="ArialMT"/>
          <w:i/>
          <w:color w:val="000000"/>
          <w:lang w:val="en-GB"/>
        </w:rPr>
        <w:t>“Material Culture Studies”</w:t>
      </w:r>
      <w:r w:rsidR="00CC283F" w:rsidRPr="006F1A16">
        <w:rPr>
          <w:rFonts w:ascii="ArialMT" w:hAnsi="ArialMT"/>
          <w:color w:val="000000"/>
          <w:lang w:val="en-GB"/>
        </w:rPr>
        <w:t xml:space="preserve">, a discipline baptised by archaeologist Carl </w:t>
      </w:r>
      <w:proofErr w:type="spellStart"/>
      <w:r w:rsidR="00CC283F" w:rsidRPr="006F1A16">
        <w:rPr>
          <w:rFonts w:ascii="ArialMT" w:hAnsi="ArialMT"/>
          <w:color w:val="000000"/>
          <w:lang w:val="en-GB"/>
        </w:rPr>
        <w:t>Knappet</w:t>
      </w:r>
      <w:proofErr w:type="spellEnd"/>
      <w:r w:rsidR="00CC283F" w:rsidRPr="006F1A16">
        <w:rPr>
          <w:rFonts w:ascii="ArialMT" w:hAnsi="ArialMT"/>
          <w:color w:val="000000"/>
          <w:lang w:val="en-GB"/>
        </w:rPr>
        <w:t xml:space="preserve"> as the </w:t>
      </w:r>
      <w:r w:rsidR="00CC283F" w:rsidRPr="006F1A16">
        <w:rPr>
          <w:rFonts w:ascii="ArialMT" w:hAnsi="ArialMT"/>
          <w:i/>
          <w:color w:val="000000"/>
          <w:lang w:val="en-GB"/>
        </w:rPr>
        <w:t>“science of the artificial”</w:t>
      </w:r>
      <w:r w:rsidR="00CC283F" w:rsidRPr="006F1A16">
        <w:rPr>
          <w:rFonts w:ascii="ArialMT" w:hAnsi="ArialMT"/>
          <w:color w:val="000000"/>
          <w:lang w:val="en-GB"/>
        </w:rPr>
        <w:t xml:space="preserve">, is </w:t>
      </w:r>
      <w:r w:rsidR="00CC283F" w:rsidRPr="006F1A16">
        <w:rPr>
          <w:rFonts w:ascii="ArialMT" w:hAnsi="ArialMT"/>
          <w:i/>
          <w:color w:val="000000"/>
          <w:lang w:val="en-GB"/>
        </w:rPr>
        <w:t>“concerned primarily with how we derive meaning from objects”</w:t>
      </w:r>
      <w:r w:rsidR="004551A6">
        <w:rPr>
          <w:rFonts w:ascii="ArialMT" w:hAnsi="ArialMT"/>
          <w:i/>
          <w:color w:val="000000"/>
          <w:lang w:val="en-GB"/>
        </w:rPr>
        <w:t>,</w:t>
      </w:r>
      <w:r w:rsidR="00CC283F" w:rsidRPr="006F1A16">
        <w:rPr>
          <w:rFonts w:ascii="ArialMT" w:hAnsi="ArialMT"/>
          <w:color w:val="000000"/>
          <w:lang w:val="en-GB"/>
        </w:rPr>
        <w:t xml:space="preserve"> </w:t>
      </w:r>
      <w:r w:rsidR="004551A6">
        <w:rPr>
          <w:rStyle w:val="Refdenotaalpie"/>
          <w:rFonts w:ascii="ArialMT" w:hAnsi="ArialMT"/>
          <w:color w:val="000000"/>
          <w:lang w:val="en-GB"/>
        </w:rPr>
        <w:footnoteReference w:id="3"/>
      </w:r>
      <w:r w:rsidR="00CC283F" w:rsidRPr="006F1A16">
        <w:rPr>
          <w:rFonts w:ascii="ArialMT" w:hAnsi="ArialMT"/>
          <w:color w:val="000000"/>
          <w:lang w:val="en-GB"/>
        </w:rPr>
        <w:t xml:space="preserve">and uses semiotics for the interpretation of material culture. </w:t>
      </w:r>
    </w:p>
    <w:p w14:paraId="470C3CE7" w14:textId="396CA70D" w:rsidR="00893827" w:rsidRDefault="004551A6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>
        <w:rPr>
          <w:rFonts w:ascii="ArialMT" w:hAnsi="ArialMT"/>
          <w:color w:val="000000"/>
          <w:lang w:val="en-GB"/>
        </w:rPr>
        <w:t>T</w:t>
      </w:r>
      <w:r w:rsidR="0004161F">
        <w:rPr>
          <w:rFonts w:ascii="ArialMT" w:hAnsi="ArialMT"/>
          <w:color w:val="000000"/>
          <w:lang w:val="en-GB"/>
        </w:rPr>
        <w:t>he presence</w:t>
      </w:r>
      <w:r w:rsidR="00302675">
        <w:rPr>
          <w:rFonts w:ascii="ArialMT" w:hAnsi="ArialMT"/>
          <w:color w:val="000000"/>
          <w:lang w:val="en-GB"/>
        </w:rPr>
        <w:t xml:space="preserve"> of objects</w:t>
      </w:r>
      <w:r>
        <w:rPr>
          <w:rFonts w:ascii="ArialMT" w:hAnsi="ArialMT"/>
          <w:color w:val="000000"/>
          <w:lang w:val="en-GB"/>
        </w:rPr>
        <w:t xml:space="preserve"> surrounding us</w:t>
      </w:r>
      <w:r w:rsidR="00CC283F" w:rsidRPr="000C52E1">
        <w:rPr>
          <w:rFonts w:ascii="ArialMT" w:hAnsi="ArialMT"/>
          <w:color w:val="000000"/>
          <w:lang w:val="en-GB"/>
        </w:rPr>
        <w:t xml:space="preserve"> as a form of social convention is a non</w:t>
      </w:r>
      <w:r w:rsidR="00302675">
        <w:rPr>
          <w:rFonts w:ascii="ArialMT" w:hAnsi="ArialMT"/>
          <w:color w:val="000000"/>
          <w:lang w:val="en-GB"/>
        </w:rPr>
        <w:t>-</w:t>
      </w:r>
      <w:r w:rsidR="00CC283F" w:rsidRPr="000C52E1">
        <w:rPr>
          <w:rFonts w:ascii="ArialMT" w:hAnsi="ArialMT"/>
          <w:color w:val="000000"/>
          <w:lang w:val="en-GB"/>
        </w:rPr>
        <w:t xml:space="preserve"> human agency itself. </w:t>
      </w:r>
      <w:r>
        <w:rPr>
          <w:rFonts w:ascii="ArialMT" w:hAnsi="ArialMT"/>
          <w:color w:val="000000"/>
          <w:lang w:val="en-GB"/>
        </w:rPr>
        <w:t xml:space="preserve"> Hence, </w:t>
      </w:r>
      <w:r w:rsidR="0004161F">
        <w:rPr>
          <w:rFonts w:ascii="ArialMT" w:hAnsi="ArialMT"/>
          <w:color w:val="000000"/>
          <w:lang w:val="en-GB"/>
        </w:rPr>
        <w:t>living</w:t>
      </w:r>
      <w:r w:rsidR="00CC283F" w:rsidRPr="000C52E1">
        <w:rPr>
          <w:rFonts w:ascii="ArialMT" w:hAnsi="ArialMT"/>
          <w:color w:val="000000"/>
          <w:lang w:val="en-GB"/>
        </w:rPr>
        <w:t xml:space="preserve"> </w:t>
      </w:r>
      <w:r>
        <w:rPr>
          <w:rFonts w:ascii="ArialMT" w:hAnsi="ArialMT"/>
          <w:color w:val="000000"/>
          <w:lang w:val="en-GB"/>
        </w:rPr>
        <w:t xml:space="preserve">is </w:t>
      </w:r>
      <w:r w:rsidR="00CC283F" w:rsidRPr="000C52E1">
        <w:rPr>
          <w:rFonts w:ascii="ArialMT" w:hAnsi="ArialMT"/>
          <w:color w:val="000000"/>
          <w:lang w:val="en-GB"/>
        </w:rPr>
        <w:t xml:space="preserve">subjectively constructed as </w:t>
      </w:r>
      <w:r w:rsidR="00696911">
        <w:rPr>
          <w:rFonts w:ascii="ArialMT" w:hAnsi="ArialMT"/>
          <w:color w:val="000000"/>
          <w:lang w:val="en-GB"/>
        </w:rPr>
        <w:t>medium</w:t>
      </w:r>
      <w:proofErr w:type="gramStart"/>
      <w:r w:rsidR="00696911">
        <w:rPr>
          <w:rFonts w:ascii="ArialMT" w:hAnsi="ArialMT"/>
          <w:color w:val="000000"/>
          <w:lang w:val="en-GB"/>
        </w:rPr>
        <w:t>;</w:t>
      </w:r>
      <w:proofErr w:type="gramEnd"/>
      <w:r w:rsidR="00696911">
        <w:rPr>
          <w:rFonts w:ascii="ArialMT" w:hAnsi="ArialMT"/>
          <w:color w:val="000000"/>
          <w:lang w:val="en-GB"/>
        </w:rPr>
        <w:t xml:space="preserve"> </w:t>
      </w:r>
      <w:r>
        <w:rPr>
          <w:rFonts w:ascii="ArialMT" w:hAnsi="ArialMT"/>
          <w:color w:val="000000"/>
          <w:lang w:val="en-GB"/>
        </w:rPr>
        <w:t xml:space="preserve">seasoned with </w:t>
      </w:r>
      <w:r w:rsidR="00893827">
        <w:rPr>
          <w:rFonts w:ascii="ArialMT" w:hAnsi="ArialMT"/>
          <w:color w:val="000000"/>
          <w:lang w:val="en-GB"/>
        </w:rPr>
        <w:t xml:space="preserve">certain </w:t>
      </w:r>
      <w:r w:rsidR="006622D2">
        <w:rPr>
          <w:rFonts w:ascii="ArialMT" w:hAnsi="ArialMT"/>
          <w:color w:val="000000"/>
          <w:lang w:val="en-GB"/>
        </w:rPr>
        <w:t xml:space="preserve">types of </w:t>
      </w:r>
      <w:proofErr w:type="spellStart"/>
      <w:r w:rsidR="006622D2">
        <w:rPr>
          <w:rFonts w:ascii="ArialMT" w:hAnsi="ArialMT"/>
          <w:color w:val="000000"/>
          <w:lang w:val="en-GB"/>
        </w:rPr>
        <w:t>objectual</w:t>
      </w:r>
      <w:proofErr w:type="spellEnd"/>
      <w:r w:rsidR="00893827">
        <w:rPr>
          <w:rFonts w:ascii="ArialMT" w:hAnsi="ArialMT"/>
          <w:color w:val="000000"/>
          <w:lang w:val="en-GB"/>
        </w:rPr>
        <w:t xml:space="preserve"> </w:t>
      </w:r>
      <w:r w:rsidR="00CC283F" w:rsidRPr="000C52E1">
        <w:rPr>
          <w:rFonts w:ascii="ArialMT" w:hAnsi="ArialMT"/>
          <w:color w:val="000000"/>
          <w:lang w:val="en-GB"/>
        </w:rPr>
        <w:t>quotations</w:t>
      </w:r>
      <w:r w:rsidR="00D96805">
        <w:rPr>
          <w:rFonts w:ascii="ArialMT" w:hAnsi="ArialMT"/>
          <w:color w:val="000000"/>
          <w:lang w:val="en-GB"/>
        </w:rPr>
        <w:t xml:space="preserve"> or choices</w:t>
      </w:r>
      <w:r>
        <w:rPr>
          <w:rFonts w:ascii="ArialMT" w:hAnsi="ArialMT"/>
          <w:color w:val="000000"/>
          <w:lang w:val="en-GB"/>
        </w:rPr>
        <w:t>, which</w:t>
      </w:r>
      <w:r w:rsidR="00302675">
        <w:rPr>
          <w:rFonts w:ascii="ArialMT" w:hAnsi="ArialMT"/>
          <w:color w:val="000000"/>
          <w:lang w:val="en-GB"/>
        </w:rPr>
        <w:t xml:space="preserve"> give</w:t>
      </w:r>
      <w:r>
        <w:rPr>
          <w:rFonts w:ascii="ArialMT" w:hAnsi="ArialMT"/>
          <w:color w:val="000000"/>
          <w:lang w:val="en-GB"/>
        </w:rPr>
        <w:t xml:space="preserve"> life a "further</w:t>
      </w:r>
      <w:r w:rsidR="00302675">
        <w:rPr>
          <w:rFonts w:ascii="ArialMT" w:hAnsi="ArialMT"/>
          <w:color w:val="000000"/>
          <w:lang w:val="en-GB"/>
        </w:rPr>
        <w:t xml:space="preserve"> </w:t>
      </w:r>
      <w:r>
        <w:rPr>
          <w:rFonts w:ascii="ArialMT" w:hAnsi="ArialMT"/>
          <w:color w:val="000000"/>
          <w:lang w:val="en-GB"/>
        </w:rPr>
        <w:t>meaning” through our</w:t>
      </w:r>
      <w:r w:rsidR="00302675">
        <w:rPr>
          <w:rFonts w:ascii="ArialMT" w:hAnsi="ArialMT"/>
          <w:color w:val="000000"/>
          <w:lang w:val="en-GB"/>
        </w:rPr>
        <w:t xml:space="preserve"> sort of</w:t>
      </w:r>
      <w:r>
        <w:rPr>
          <w:rFonts w:ascii="ArialMT" w:hAnsi="ArialMT"/>
          <w:color w:val="000000"/>
          <w:lang w:val="en-GB"/>
        </w:rPr>
        <w:t xml:space="preserve"> “Pick-and Mix” approach to objects.  </w:t>
      </w:r>
    </w:p>
    <w:p w14:paraId="3B8943E8" w14:textId="66938771" w:rsidR="00CC283F" w:rsidRDefault="004551A6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i/>
          <w:color w:val="000000"/>
          <w:lang w:val="en-GB"/>
        </w:rPr>
      </w:pPr>
      <w:r>
        <w:rPr>
          <w:rFonts w:ascii="ArialMT" w:hAnsi="ArialMT"/>
          <w:color w:val="000000"/>
          <w:lang w:val="en-GB"/>
        </w:rPr>
        <w:t>This</w:t>
      </w:r>
      <w:r w:rsidR="00CA5684">
        <w:rPr>
          <w:rFonts w:ascii="ArialMT" w:hAnsi="ArialMT"/>
          <w:color w:val="000000"/>
          <w:lang w:val="en-GB"/>
        </w:rPr>
        <w:t xml:space="preserve"> </w:t>
      </w:r>
      <w:r w:rsidR="00A4326C">
        <w:rPr>
          <w:rFonts w:ascii="ArialMT" w:hAnsi="ArialMT"/>
          <w:color w:val="000000"/>
          <w:lang w:val="en-GB"/>
        </w:rPr>
        <w:t>arrangement</w:t>
      </w:r>
      <w:r w:rsidR="00CA5684">
        <w:rPr>
          <w:rFonts w:ascii="ArialMT" w:hAnsi="ArialMT"/>
          <w:color w:val="000000"/>
          <w:lang w:val="en-GB"/>
        </w:rPr>
        <w:t xml:space="preserve"> </w:t>
      </w:r>
      <w:r w:rsidR="00613FF7">
        <w:rPr>
          <w:rFonts w:ascii="ArialMT" w:hAnsi="ArialMT"/>
          <w:color w:val="000000"/>
          <w:lang w:val="en-GB"/>
        </w:rPr>
        <w:t xml:space="preserve">of surrounding material entities define our </w:t>
      </w:r>
      <w:r w:rsidR="006622D2" w:rsidRPr="00496CE6">
        <w:rPr>
          <w:rFonts w:ascii="ArialMT" w:hAnsi="ArialMT"/>
          <w:i/>
          <w:color w:val="000000"/>
          <w:lang w:val="en-GB"/>
        </w:rPr>
        <w:t>"living-</w:t>
      </w:r>
      <w:proofErr w:type="spellStart"/>
      <w:r w:rsidR="00CC283F" w:rsidRPr="00496CE6">
        <w:rPr>
          <w:rFonts w:ascii="ArialMT" w:hAnsi="ArialMT"/>
          <w:i/>
          <w:color w:val="000000"/>
          <w:lang w:val="en-GB"/>
        </w:rPr>
        <w:t>morphism</w:t>
      </w:r>
      <w:proofErr w:type="spellEnd"/>
      <w:r w:rsidR="006622D2" w:rsidRPr="00496CE6">
        <w:rPr>
          <w:rFonts w:ascii="ArialMT" w:hAnsi="ArialMT"/>
          <w:i/>
          <w:color w:val="000000"/>
          <w:lang w:val="en-GB"/>
        </w:rPr>
        <w:t>"</w:t>
      </w:r>
      <w:r w:rsidR="00CC283F" w:rsidRPr="000C52E1">
        <w:rPr>
          <w:rFonts w:ascii="ArialMT" w:hAnsi="ArialMT"/>
          <w:color w:val="000000"/>
          <w:lang w:val="en-GB"/>
        </w:rPr>
        <w:t xml:space="preserve">, </w:t>
      </w:r>
      <w:r w:rsidR="00613FF7">
        <w:rPr>
          <w:rFonts w:ascii="ArialMT" w:hAnsi="ArialMT"/>
          <w:color w:val="000000"/>
          <w:lang w:val="en-GB"/>
        </w:rPr>
        <w:t xml:space="preserve">in a reference to </w:t>
      </w:r>
      <w:r w:rsidR="00CC283F" w:rsidRPr="000C52E1">
        <w:rPr>
          <w:rFonts w:ascii="ArialMT" w:hAnsi="ArialMT"/>
          <w:color w:val="000000"/>
          <w:lang w:val="en-GB"/>
        </w:rPr>
        <w:t>the classificatory system fro</w:t>
      </w:r>
      <w:r w:rsidR="00613FF7">
        <w:rPr>
          <w:rFonts w:ascii="ArialMT" w:hAnsi="ArialMT"/>
          <w:color w:val="000000"/>
          <w:lang w:val="en-GB"/>
        </w:rPr>
        <w:t xml:space="preserve">m anthropologist Alfred Haddon, whose </w:t>
      </w:r>
      <w:r w:rsidR="00CC283F" w:rsidRPr="000C52E1">
        <w:rPr>
          <w:rFonts w:ascii="ArialMT" w:hAnsi="ArialMT"/>
          <w:color w:val="000000"/>
          <w:lang w:val="en-GB"/>
        </w:rPr>
        <w:t>1895 publication called “Evolution of Art”, listed a series of terms derived from the objects of representation such as “</w:t>
      </w:r>
      <w:proofErr w:type="spellStart"/>
      <w:r w:rsidR="00CC283F" w:rsidRPr="000C52E1">
        <w:rPr>
          <w:rFonts w:ascii="ArialMT" w:hAnsi="ArialMT"/>
          <w:color w:val="000000"/>
          <w:lang w:val="en-GB"/>
        </w:rPr>
        <w:t>zoomorph</w:t>
      </w:r>
      <w:proofErr w:type="spellEnd"/>
      <w:r w:rsidR="00CC283F" w:rsidRPr="000C52E1">
        <w:rPr>
          <w:rFonts w:ascii="ArialMT" w:hAnsi="ArialMT"/>
          <w:color w:val="000000"/>
          <w:lang w:val="en-GB"/>
        </w:rPr>
        <w:t>”, “</w:t>
      </w:r>
      <w:proofErr w:type="spellStart"/>
      <w:r w:rsidR="00CC283F" w:rsidRPr="000C52E1">
        <w:rPr>
          <w:rFonts w:ascii="ArialMT" w:hAnsi="ArialMT"/>
          <w:color w:val="000000"/>
          <w:lang w:val="en-GB"/>
        </w:rPr>
        <w:t>phyllomorph</w:t>
      </w:r>
      <w:proofErr w:type="spellEnd"/>
      <w:r w:rsidR="00CC283F" w:rsidRPr="000C52E1">
        <w:rPr>
          <w:rFonts w:ascii="ArialMT" w:hAnsi="ArialMT"/>
          <w:color w:val="000000"/>
          <w:lang w:val="en-GB"/>
        </w:rPr>
        <w:t xml:space="preserve">” or </w:t>
      </w:r>
      <w:r w:rsidR="00CC283F" w:rsidRPr="000C52E1">
        <w:rPr>
          <w:rFonts w:ascii="ArialMT" w:hAnsi="ArialMT"/>
          <w:i/>
          <w:color w:val="000000"/>
          <w:lang w:val="en-GB"/>
        </w:rPr>
        <w:t>“</w:t>
      </w:r>
      <w:proofErr w:type="spellStart"/>
      <w:r w:rsidR="00CC283F" w:rsidRPr="000C52E1">
        <w:rPr>
          <w:rFonts w:ascii="ArialMT" w:hAnsi="ArialMT"/>
          <w:i/>
          <w:color w:val="000000"/>
          <w:lang w:val="en-GB"/>
        </w:rPr>
        <w:t>anthropomorph</w:t>
      </w:r>
      <w:proofErr w:type="spellEnd"/>
      <w:r w:rsidR="00CC283F" w:rsidRPr="000C52E1">
        <w:rPr>
          <w:rFonts w:ascii="ArialMT" w:hAnsi="ArialMT"/>
          <w:i/>
          <w:color w:val="000000"/>
          <w:lang w:val="en-GB"/>
        </w:rPr>
        <w:t>”</w:t>
      </w:r>
      <w:r w:rsidR="00CC283F" w:rsidRPr="000C52E1">
        <w:rPr>
          <w:rFonts w:ascii="ArialMT" w:hAnsi="ArialMT"/>
          <w:color w:val="000000"/>
          <w:lang w:val="en-GB"/>
        </w:rPr>
        <w:t xml:space="preserve">; all of which helped him </w:t>
      </w:r>
      <w:r w:rsidR="00CC283F" w:rsidRPr="000C52E1">
        <w:rPr>
          <w:rFonts w:ascii="ArialMT" w:hAnsi="ArialMT"/>
          <w:i/>
          <w:color w:val="000000"/>
          <w:lang w:val="en-GB"/>
        </w:rPr>
        <w:t xml:space="preserve">“identify a type of form by the process of its genesis, so that he is able to account for a non-human agency determining certain forms”. </w:t>
      </w:r>
      <w:r w:rsidR="00CC283F" w:rsidRPr="000C52E1">
        <w:rPr>
          <w:rStyle w:val="Refdenotaalpie"/>
          <w:rFonts w:ascii="ArialMT" w:hAnsi="ArialMT"/>
          <w:i/>
          <w:color w:val="000000"/>
          <w:lang w:val="en-GB"/>
        </w:rPr>
        <w:footnoteReference w:id="4"/>
      </w:r>
      <w:r w:rsidR="00CC283F" w:rsidRPr="000C52E1">
        <w:rPr>
          <w:rFonts w:ascii="ArialMT" w:hAnsi="ArialMT"/>
          <w:i/>
          <w:color w:val="000000"/>
          <w:lang w:val="en-GB"/>
        </w:rPr>
        <w:t xml:space="preserve"> </w:t>
      </w:r>
      <w:r w:rsidR="006622D2">
        <w:rPr>
          <w:rFonts w:ascii="ArialMT" w:hAnsi="ArialMT"/>
          <w:i/>
          <w:color w:val="000000"/>
          <w:lang w:val="en-GB"/>
        </w:rPr>
        <w:t xml:space="preserve"> </w:t>
      </w:r>
    </w:p>
    <w:p w14:paraId="1FEBCDFA" w14:textId="303E7BE0" w:rsidR="00CC283F" w:rsidRPr="000C52E1" w:rsidRDefault="00613FF7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>
        <w:rPr>
          <w:rFonts w:ascii="ArialMT" w:hAnsi="ArialMT"/>
          <w:color w:val="000000"/>
          <w:lang w:val="en-GB"/>
        </w:rPr>
        <w:t xml:space="preserve">The </w:t>
      </w:r>
      <w:r w:rsidR="006622D2" w:rsidRPr="00496CE6">
        <w:rPr>
          <w:rFonts w:ascii="ArialMT" w:hAnsi="ArialMT"/>
          <w:i/>
          <w:color w:val="000000"/>
          <w:lang w:val="en-GB"/>
        </w:rPr>
        <w:t>"living</w:t>
      </w:r>
      <w:r w:rsidR="00CA5684" w:rsidRPr="00496CE6">
        <w:rPr>
          <w:rFonts w:ascii="ArialMT" w:hAnsi="ArialMT"/>
          <w:i/>
          <w:color w:val="000000"/>
          <w:lang w:val="en-GB"/>
        </w:rPr>
        <w:t>-</w:t>
      </w:r>
      <w:proofErr w:type="spellStart"/>
      <w:r w:rsidR="00CC283F" w:rsidRPr="00496CE6">
        <w:rPr>
          <w:rFonts w:ascii="ArialMT" w:hAnsi="ArialMT"/>
          <w:i/>
          <w:color w:val="000000"/>
          <w:lang w:val="en-GB"/>
        </w:rPr>
        <w:t>morphism</w:t>
      </w:r>
      <w:proofErr w:type="spellEnd"/>
      <w:r w:rsidR="00CC283F" w:rsidRPr="00496CE6">
        <w:rPr>
          <w:rFonts w:ascii="ArialMT" w:hAnsi="ArialMT"/>
          <w:i/>
          <w:color w:val="000000"/>
          <w:lang w:val="en-GB"/>
        </w:rPr>
        <w:t>”,</w:t>
      </w:r>
      <w:r>
        <w:rPr>
          <w:rFonts w:ascii="ArialMT" w:hAnsi="ArialMT"/>
          <w:i/>
          <w:color w:val="000000"/>
          <w:lang w:val="en-GB"/>
        </w:rPr>
        <w:t xml:space="preserve"> </w:t>
      </w:r>
      <w:r w:rsidR="00AC7FCB">
        <w:rPr>
          <w:rFonts w:ascii="ArialMT" w:hAnsi="ArialMT"/>
          <w:color w:val="000000"/>
          <w:lang w:val="en-GB"/>
        </w:rPr>
        <w:t xml:space="preserve">as </w:t>
      </w:r>
      <w:r w:rsidR="008A389A">
        <w:rPr>
          <w:rFonts w:ascii="ArialMT" w:hAnsi="ArialMT"/>
          <w:color w:val="000000"/>
          <w:lang w:val="en-GB"/>
        </w:rPr>
        <w:t>the non-</w:t>
      </w:r>
      <w:r w:rsidR="00CA5684">
        <w:rPr>
          <w:rFonts w:ascii="ArialMT" w:hAnsi="ArialMT"/>
          <w:color w:val="000000"/>
          <w:lang w:val="en-GB"/>
        </w:rPr>
        <w:t>i</w:t>
      </w:r>
      <w:r w:rsidR="00CC283F" w:rsidRPr="000C52E1">
        <w:rPr>
          <w:rFonts w:ascii="ArialMT" w:hAnsi="ArialMT"/>
          <w:color w:val="000000"/>
          <w:lang w:val="en-GB"/>
        </w:rPr>
        <w:t>ntentional materiality of</w:t>
      </w:r>
      <w:r w:rsidR="00CA5684">
        <w:rPr>
          <w:rFonts w:ascii="ArialMT" w:hAnsi="ArialMT"/>
          <w:color w:val="000000"/>
          <w:lang w:val="en-GB"/>
        </w:rPr>
        <w:t xml:space="preserve"> </w:t>
      </w:r>
      <w:r w:rsidR="00AC7FCB">
        <w:rPr>
          <w:rFonts w:ascii="ArialMT" w:hAnsi="ArialMT"/>
          <w:color w:val="000000"/>
          <w:lang w:val="en-GB"/>
        </w:rPr>
        <w:t xml:space="preserve">surrounding </w:t>
      </w:r>
      <w:r w:rsidR="00CA5684">
        <w:rPr>
          <w:rFonts w:ascii="ArialMT" w:hAnsi="ArialMT"/>
          <w:color w:val="000000"/>
          <w:lang w:val="en-GB"/>
        </w:rPr>
        <w:t>objects</w:t>
      </w:r>
      <w:r>
        <w:rPr>
          <w:rFonts w:ascii="ArialMT" w:hAnsi="ArialMT"/>
          <w:color w:val="000000"/>
          <w:lang w:val="en-GB"/>
        </w:rPr>
        <w:t xml:space="preserve"> combined with our</w:t>
      </w:r>
      <w:r w:rsidR="00CC283F" w:rsidRPr="000C52E1">
        <w:rPr>
          <w:rFonts w:ascii="ArialMT" w:hAnsi="ArialMT"/>
          <w:color w:val="000000"/>
          <w:lang w:val="en-GB"/>
        </w:rPr>
        <w:t xml:space="preserve"> intentional</w:t>
      </w:r>
      <w:r w:rsidR="00542C1B">
        <w:rPr>
          <w:rFonts w:ascii="ArialMT" w:hAnsi="ArialMT"/>
          <w:color w:val="000000"/>
          <w:lang w:val="en-GB"/>
        </w:rPr>
        <w:t xml:space="preserve"> and subjective choice</w:t>
      </w:r>
      <w:r>
        <w:rPr>
          <w:rFonts w:ascii="ArialMT" w:hAnsi="ArialMT"/>
          <w:color w:val="000000"/>
          <w:lang w:val="en-GB"/>
        </w:rPr>
        <w:t>s</w:t>
      </w:r>
      <w:r w:rsidR="00CC283F" w:rsidRPr="000C52E1">
        <w:rPr>
          <w:rFonts w:ascii="ArialMT" w:hAnsi="ArialMT"/>
          <w:color w:val="000000"/>
          <w:lang w:val="en-GB"/>
        </w:rPr>
        <w:t xml:space="preserve"> </w:t>
      </w:r>
      <w:r>
        <w:rPr>
          <w:rFonts w:ascii="ArialMT" w:hAnsi="ArialMT"/>
          <w:color w:val="000000"/>
          <w:lang w:val="en-GB"/>
        </w:rPr>
        <w:t>as</w:t>
      </w:r>
      <w:r w:rsidR="00CA5684">
        <w:rPr>
          <w:rFonts w:ascii="ArialMT" w:hAnsi="ArialMT"/>
          <w:color w:val="000000"/>
          <w:lang w:val="en-GB"/>
        </w:rPr>
        <w:t xml:space="preserve"> "host</w:t>
      </w:r>
      <w:r>
        <w:rPr>
          <w:rFonts w:ascii="ArialMT" w:hAnsi="ArialMT"/>
          <w:color w:val="000000"/>
          <w:lang w:val="en-GB"/>
        </w:rPr>
        <w:t>s</w:t>
      </w:r>
      <w:r w:rsidR="00542C1B">
        <w:rPr>
          <w:rFonts w:ascii="ArialMT" w:hAnsi="ArialMT"/>
          <w:color w:val="000000"/>
          <w:lang w:val="en-GB"/>
        </w:rPr>
        <w:t>-owner</w:t>
      </w:r>
      <w:r>
        <w:rPr>
          <w:rFonts w:ascii="ArialMT" w:hAnsi="ArialMT"/>
          <w:color w:val="000000"/>
          <w:lang w:val="en-GB"/>
        </w:rPr>
        <w:t>s</w:t>
      </w:r>
      <w:r w:rsidR="00CA5684">
        <w:rPr>
          <w:rFonts w:ascii="ArialMT" w:hAnsi="ArialMT"/>
          <w:color w:val="000000"/>
          <w:lang w:val="en-GB"/>
        </w:rPr>
        <w:t>"</w:t>
      </w:r>
      <w:r w:rsidR="00AC7FCB">
        <w:rPr>
          <w:rFonts w:ascii="ArialMT" w:hAnsi="ArialMT"/>
          <w:color w:val="000000"/>
          <w:lang w:val="en-GB"/>
        </w:rPr>
        <w:t>;</w:t>
      </w:r>
      <w:r w:rsidR="00CA5684">
        <w:rPr>
          <w:rFonts w:ascii="ArialMT" w:hAnsi="ArialMT"/>
          <w:color w:val="000000"/>
          <w:lang w:val="en-GB"/>
        </w:rPr>
        <w:t xml:space="preserve"> </w:t>
      </w:r>
      <w:r w:rsidR="00AC7FCB">
        <w:rPr>
          <w:rFonts w:ascii="ArialMT" w:hAnsi="ArialMT"/>
          <w:color w:val="000000"/>
          <w:lang w:val="en-GB"/>
        </w:rPr>
        <w:t xml:space="preserve">accounts for </w:t>
      </w:r>
      <w:r w:rsidR="001C5B6C">
        <w:rPr>
          <w:rFonts w:ascii="ArialMT" w:hAnsi="ArialMT"/>
          <w:color w:val="000000"/>
          <w:lang w:val="en-GB"/>
        </w:rPr>
        <w:t>the diminution of the subjective aspect</w:t>
      </w:r>
      <w:r w:rsidR="003A393B">
        <w:rPr>
          <w:rFonts w:ascii="ArialMT" w:hAnsi="ArialMT"/>
          <w:color w:val="000000"/>
          <w:lang w:val="en-GB"/>
        </w:rPr>
        <w:t xml:space="preserve"> of</w:t>
      </w:r>
      <w:r w:rsidR="001C5B6C">
        <w:rPr>
          <w:rFonts w:ascii="ArialMT" w:hAnsi="ArialMT"/>
          <w:color w:val="000000"/>
          <w:lang w:val="en-GB"/>
        </w:rPr>
        <w:t xml:space="preserve"> </w:t>
      </w:r>
      <w:r w:rsidR="00542C1B">
        <w:rPr>
          <w:rFonts w:ascii="ArialMT" w:hAnsi="ArialMT"/>
          <w:color w:val="000000"/>
          <w:lang w:val="en-GB"/>
        </w:rPr>
        <w:t>living</w:t>
      </w:r>
      <w:r w:rsidR="001C5B6C">
        <w:rPr>
          <w:rFonts w:ascii="ArialMT" w:hAnsi="ArialMT"/>
          <w:color w:val="000000"/>
          <w:lang w:val="en-GB"/>
        </w:rPr>
        <w:t xml:space="preserve">, </w:t>
      </w:r>
      <w:r w:rsidR="00CC283F" w:rsidRPr="000C52E1">
        <w:rPr>
          <w:rFonts w:ascii="ArialMT" w:hAnsi="ArialMT"/>
          <w:color w:val="000000"/>
          <w:lang w:val="en-GB"/>
        </w:rPr>
        <w:t xml:space="preserve">by </w:t>
      </w:r>
      <w:r w:rsidR="001C5B6C">
        <w:rPr>
          <w:rFonts w:ascii="ArialMT" w:hAnsi="ArialMT"/>
          <w:color w:val="000000"/>
          <w:lang w:val="en-GB"/>
        </w:rPr>
        <w:t>the involuntary and</w:t>
      </w:r>
      <w:r w:rsidR="00CC283F" w:rsidRPr="000C52E1">
        <w:rPr>
          <w:rFonts w:ascii="ArialMT" w:hAnsi="ArialMT"/>
          <w:color w:val="000000"/>
          <w:lang w:val="en-GB"/>
        </w:rPr>
        <w:t xml:space="preserve"> even a</w:t>
      </w:r>
      <w:r w:rsidR="00D96805">
        <w:rPr>
          <w:rFonts w:ascii="ArialMT" w:hAnsi="ArialMT"/>
          <w:color w:val="000000"/>
          <w:lang w:val="en-GB"/>
        </w:rPr>
        <w:t xml:space="preserve">ccidental </w:t>
      </w:r>
      <w:r w:rsidR="00AC7FCB">
        <w:rPr>
          <w:rFonts w:ascii="ArialMT" w:hAnsi="ArialMT"/>
          <w:color w:val="000000"/>
          <w:lang w:val="en-GB"/>
        </w:rPr>
        <w:t xml:space="preserve">meaning </w:t>
      </w:r>
      <w:r w:rsidR="001C5B6C">
        <w:rPr>
          <w:rFonts w:ascii="ArialMT" w:hAnsi="ArialMT"/>
          <w:color w:val="000000"/>
          <w:lang w:val="en-GB"/>
        </w:rPr>
        <w:t>of</w:t>
      </w:r>
      <w:r w:rsidR="00AC7FCB">
        <w:rPr>
          <w:rFonts w:ascii="ArialMT" w:hAnsi="ArialMT"/>
          <w:color w:val="000000"/>
          <w:lang w:val="en-GB"/>
        </w:rPr>
        <w:t xml:space="preserve"> the things we own and live surrounded with. </w:t>
      </w:r>
      <w:r w:rsidR="001C5B6C">
        <w:rPr>
          <w:rFonts w:ascii="ArialMT" w:hAnsi="ArialMT"/>
          <w:color w:val="000000"/>
          <w:lang w:val="en-GB"/>
        </w:rPr>
        <w:t xml:space="preserve">      </w:t>
      </w:r>
    </w:p>
    <w:p w14:paraId="0C295CD2" w14:textId="110DA286" w:rsidR="00CC283F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 w:rsidRPr="000C52E1">
        <w:rPr>
          <w:rFonts w:ascii="ArialMT" w:hAnsi="ArialMT"/>
          <w:color w:val="000000"/>
          <w:lang w:val="en-GB"/>
        </w:rPr>
        <w:t xml:space="preserve">In the introduction of “Distinction: A social critique of the Judgment of Taste; Pierre Bourdieu states that “ the encounter with a work of art is not ‘love at first sight’ as is generally supposed, and the act of empathy, </w:t>
      </w:r>
      <w:proofErr w:type="spellStart"/>
      <w:r w:rsidRPr="000C52E1">
        <w:rPr>
          <w:rFonts w:ascii="ArialMT" w:hAnsi="ArialMT"/>
          <w:i/>
          <w:color w:val="000000"/>
          <w:lang w:val="en-GB"/>
        </w:rPr>
        <w:t>Einfühlung</w:t>
      </w:r>
      <w:proofErr w:type="spellEnd"/>
      <w:r w:rsidRPr="000C52E1">
        <w:rPr>
          <w:rFonts w:ascii="ArialMT" w:hAnsi="ArialMT"/>
          <w:color w:val="000000"/>
          <w:lang w:val="en-GB"/>
        </w:rPr>
        <w:t>, which is the art-lover’s pleasure, presupposes an act of cognition, a decoding operation which implies the implementa</w:t>
      </w:r>
      <w:r w:rsidR="00A4326C">
        <w:rPr>
          <w:rFonts w:ascii="ArialMT" w:hAnsi="ArialMT"/>
          <w:color w:val="000000"/>
          <w:lang w:val="en-GB"/>
        </w:rPr>
        <w:t>tion of a cognitive acquirement:</w:t>
      </w:r>
      <w:r w:rsidRPr="000C52E1">
        <w:rPr>
          <w:rFonts w:ascii="ArialMT" w:hAnsi="ArialMT"/>
          <w:color w:val="000000"/>
          <w:lang w:val="en-GB"/>
        </w:rPr>
        <w:t xml:space="preserve"> a cultural code” </w:t>
      </w:r>
      <w:r w:rsidRPr="000C52E1">
        <w:rPr>
          <w:rStyle w:val="Refdenotaalpie"/>
          <w:rFonts w:ascii="ArialMT" w:hAnsi="ArialMT"/>
          <w:color w:val="000000"/>
          <w:lang w:val="en-GB"/>
        </w:rPr>
        <w:footnoteReference w:id="5"/>
      </w:r>
      <w:r w:rsidRPr="000C52E1">
        <w:rPr>
          <w:rFonts w:ascii="ArialMT" w:hAnsi="ArialMT"/>
          <w:color w:val="000000"/>
          <w:lang w:val="en-GB"/>
        </w:rPr>
        <w:t xml:space="preserve">  </w:t>
      </w:r>
    </w:p>
    <w:p w14:paraId="213AF42B" w14:textId="7AEAAF09" w:rsidR="003C159B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 w:rsidRPr="000C52E1">
        <w:rPr>
          <w:rFonts w:ascii="ArialMT" w:hAnsi="ArialMT"/>
          <w:color w:val="000000"/>
          <w:lang w:val="en-GB"/>
        </w:rPr>
        <w:t xml:space="preserve">Nonetheless, </w:t>
      </w:r>
      <w:r w:rsidR="00542C1B">
        <w:rPr>
          <w:rFonts w:ascii="ArialMT" w:hAnsi="ArialMT"/>
          <w:color w:val="000000"/>
          <w:lang w:val="en-GB"/>
        </w:rPr>
        <w:t xml:space="preserve">"tasteful </w:t>
      </w:r>
      <w:r w:rsidR="008A389A">
        <w:rPr>
          <w:rFonts w:ascii="ArialMT" w:hAnsi="ArialMT"/>
          <w:color w:val="000000"/>
          <w:lang w:val="en-GB"/>
        </w:rPr>
        <w:t>objects</w:t>
      </w:r>
      <w:r w:rsidR="00542C1B">
        <w:rPr>
          <w:rFonts w:ascii="ArialMT" w:hAnsi="ArialMT"/>
          <w:color w:val="000000"/>
          <w:lang w:val="en-GB"/>
        </w:rPr>
        <w:t>"</w:t>
      </w:r>
      <w:r w:rsidR="0086592C">
        <w:rPr>
          <w:rFonts w:ascii="ArialMT" w:hAnsi="ArialMT"/>
          <w:color w:val="000000"/>
          <w:lang w:val="en-GB"/>
        </w:rPr>
        <w:t xml:space="preserve"> reproduce</w:t>
      </w:r>
      <w:r w:rsidRPr="000C52E1">
        <w:rPr>
          <w:rFonts w:ascii="ArialMT" w:hAnsi="ArialMT"/>
          <w:color w:val="000000"/>
          <w:lang w:val="en-GB"/>
        </w:rPr>
        <w:t xml:space="preserve"> immaterial signs</w:t>
      </w:r>
      <w:r w:rsidR="00542C1B">
        <w:rPr>
          <w:rFonts w:ascii="ArialMT" w:hAnsi="ArialMT"/>
          <w:color w:val="000000"/>
          <w:lang w:val="en-GB"/>
        </w:rPr>
        <w:t xml:space="preserve"> that are intertwined with </w:t>
      </w:r>
      <w:r w:rsidR="00442754">
        <w:rPr>
          <w:rFonts w:ascii="ArialMT" w:hAnsi="ArialMT"/>
          <w:color w:val="000000"/>
          <w:lang w:val="en-GB"/>
        </w:rPr>
        <w:t>our</w:t>
      </w:r>
      <w:r w:rsidR="00014DDB">
        <w:rPr>
          <w:rFonts w:ascii="ArialMT" w:hAnsi="ArialMT"/>
          <w:color w:val="000000"/>
          <w:lang w:val="en-GB"/>
        </w:rPr>
        <w:t xml:space="preserve"> subjective </w:t>
      </w:r>
      <w:r w:rsidR="005E0EA7">
        <w:rPr>
          <w:rFonts w:ascii="ArialMT" w:hAnsi="ArialMT"/>
          <w:color w:val="000000"/>
          <w:lang w:val="en-GB"/>
        </w:rPr>
        <w:t xml:space="preserve">taste </w:t>
      </w:r>
      <w:r w:rsidR="00014DDB">
        <w:rPr>
          <w:rFonts w:ascii="ArialMT" w:hAnsi="ArialMT"/>
          <w:color w:val="000000"/>
          <w:lang w:val="en-GB"/>
        </w:rPr>
        <w:t>calculation</w:t>
      </w:r>
      <w:r w:rsidR="003B37F3">
        <w:rPr>
          <w:rFonts w:ascii="ArialMT" w:hAnsi="ArialMT"/>
          <w:color w:val="000000"/>
          <w:lang w:val="en-GB"/>
        </w:rPr>
        <w:t>s</w:t>
      </w:r>
      <w:r w:rsidRPr="000C52E1">
        <w:rPr>
          <w:rFonts w:ascii="ArialMT" w:hAnsi="ArialMT"/>
          <w:color w:val="000000"/>
          <w:lang w:val="en-GB"/>
        </w:rPr>
        <w:t xml:space="preserve"> </w:t>
      </w:r>
      <w:r w:rsidR="0086592C">
        <w:rPr>
          <w:rFonts w:ascii="ArialMT" w:hAnsi="ArialMT"/>
          <w:color w:val="000000"/>
          <w:lang w:val="en-GB"/>
        </w:rPr>
        <w:t>as</w:t>
      </w:r>
      <w:r w:rsidR="00542C1B">
        <w:rPr>
          <w:rFonts w:ascii="ArialMT" w:hAnsi="ArialMT"/>
          <w:color w:val="000000"/>
          <w:lang w:val="en-GB"/>
        </w:rPr>
        <w:t xml:space="preserve"> "</w:t>
      </w:r>
      <w:r w:rsidR="003A393B">
        <w:rPr>
          <w:rFonts w:ascii="ArialMT" w:hAnsi="ArialMT"/>
          <w:color w:val="000000"/>
          <w:lang w:val="en-GB"/>
        </w:rPr>
        <w:t>host</w:t>
      </w:r>
      <w:r w:rsidR="0086592C">
        <w:rPr>
          <w:rFonts w:ascii="ArialMT" w:hAnsi="ArialMT"/>
          <w:color w:val="000000"/>
          <w:lang w:val="en-GB"/>
        </w:rPr>
        <w:t>s</w:t>
      </w:r>
      <w:r w:rsidR="00542C1B">
        <w:rPr>
          <w:rFonts w:ascii="ArialMT" w:hAnsi="ArialMT"/>
          <w:color w:val="000000"/>
          <w:lang w:val="en-GB"/>
        </w:rPr>
        <w:t>-owner</w:t>
      </w:r>
      <w:r w:rsidR="0086592C">
        <w:rPr>
          <w:rFonts w:ascii="ArialMT" w:hAnsi="ArialMT"/>
          <w:color w:val="000000"/>
          <w:lang w:val="en-GB"/>
        </w:rPr>
        <w:t>s</w:t>
      </w:r>
      <w:r w:rsidR="00542C1B">
        <w:rPr>
          <w:rFonts w:ascii="ArialMT" w:hAnsi="ArialMT"/>
          <w:color w:val="000000"/>
          <w:lang w:val="en-GB"/>
        </w:rPr>
        <w:t>"</w:t>
      </w:r>
      <w:r w:rsidR="00696911">
        <w:rPr>
          <w:rFonts w:ascii="ArialMT" w:hAnsi="ArialMT"/>
          <w:color w:val="000000"/>
          <w:lang w:val="en-GB"/>
        </w:rPr>
        <w:t xml:space="preserve">; </w:t>
      </w:r>
      <w:r w:rsidR="00542C1B" w:rsidRPr="000C52E1">
        <w:rPr>
          <w:rFonts w:ascii="ArialMT" w:hAnsi="ArialMT"/>
          <w:color w:val="000000"/>
          <w:lang w:val="en-GB"/>
        </w:rPr>
        <w:t>structuring</w:t>
      </w:r>
      <w:r w:rsidR="00FF09AF">
        <w:rPr>
          <w:rFonts w:ascii="ArialMT" w:hAnsi="ArialMT"/>
          <w:color w:val="000000"/>
          <w:lang w:val="en-GB"/>
        </w:rPr>
        <w:t xml:space="preserve"> the reciprocal </w:t>
      </w:r>
      <w:r w:rsidRPr="000C52E1">
        <w:rPr>
          <w:rFonts w:ascii="ArialMT" w:hAnsi="ArialMT"/>
          <w:color w:val="000000"/>
          <w:lang w:val="en-GB"/>
        </w:rPr>
        <w:t xml:space="preserve">creation of a </w:t>
      </w:r>
      <w:r w:rsidR="00442754">
        <w:rPr>
          <w:rFonts w:ascii="ArialMT" w:hAnsi="ArialMT"/>
          <w:color w:val="000000"/>
          <w:lang w:val="en-GB"/>
        </w:rPr>
        <w:t>cultural value;</w:t>
      </w:r>
      <w:r w:rsidRPr="000C52E1">
        <w:rPr>
          <w:rFonts w:ascii="ArialMT" w:hAnsi="ArialMT"/>
          <w:color w:val="000000"/>
          <w:lang w:val="en-GB"/>
        </w:rPr>
        <w:t xml:space="preserve"> like </w:t>
      </w:r>
      <w:r w:rsidR="00442754">
        <w:rPr>
          <w:rFonts w:ascii="ArialMT" w:hAnsi="ArialMT"/>
          <w:color w:val="000000"/>
          <w:lang w:val="en-GB"/>
        </w:rPr>
        <w:t xml:space="preserve">when </w:t>
      </w:r>
      <w:r w:rsidRPr="000C52E1">
        <w:rPr>
          <w:rFonts w:ascii="ArialMT" w:hAnsi="ArialMT"/>
          <w:color w:val="000000"/>
          <w:lang w:val="en-GB"/>
        </w:rPr>
        <w:t>the avant-garde seeks out that which is “</w:t>
      </w:r>
      <w:r w:rsidRPr="000C52E1">
        <w:rPr>
          <w:rFonts w:ascii="ArialMT" w:hAnsi="ArialMT"/>
          <w:i/>
          <w:color w:val="000000"/>
          <w:lang w:val="en-GB"/>
        </w:rPr>
        <w:t>strange looking</w:t>
      </w:r>
      <w:r w:rsidRPr="000C52E1">
        <w:rPr>
          <w:rFonts w:ascii="ArialMT" w:hAnsi="ArialMT"/>
          <w:color w:val="000000"/>
          <w:lang w:val="en-GB"/>
        </w:rPr>
        <w:t>” as part of a relentless search of something new, or “</w:t>
      </w:r>
      <w:r w:rsidRPr="000C52E1">
        <w:rPr>
          <w:rFonts w:ascii="ArialMT" w:hAnsi="ArialMT"/>
          <w:i/>
          <w:color w:val="000000"/>
          <w:lang w:val="en-GB"/>
        </w:rPr>
        <w:t>different</w:t>
      </w:r>
      <w:r w:rsidR="003B37F3">
        <w:rPr>
          <w:rFonts w:ascii="ArialMT" w:hAnsi="ArialMT"/>
          <w:color w:val="000000"/>
          <w:lang w:val="en-GB"/>
        </w:rPr>
        <w:t xml:space="preserve">”; </w:t>
      </w:r>
      <w:r w:rsidR="0086592C">
        <w:rPr>
          <w:rFonts w:ascii="ArialMT" w:hAnsi="ArialMT"/>
          <w:color w:val="000000"/>
          <w:lang w:val="en-GB"/>
        </w:rPr>
        <w:t xml:space="preserve">our </w:t>
      </w:r>
      <w:r w:rsidR="0086592C" w:rsidRPr="0086592C">
        <w:rPr>
          <w:rFonts w:ascii="ArialMT" w:hAnsi="ArialMT"/>
          <w:i/>
          <w:color w:val="000000"/>
          <w:lang w:val="en-GB"/>
        </w:rPr>
        <w:t>"living-</w:t>
      </w:r>
      <w:proofErr w:type="spellStart"/>
      <w:r w:rsidR="0086592C" w:rsidRPr="0086592C">
        <w:rPr>
          <w:rFonts w:ascii="ArialMT" w:hAnsi="ArialMT"/>
          <w:i/>
          <w:color w:val="000000"/>
          <w:lang w:val="en-GB"/>
        </w:rPr>
        <w:t>morphism</w:t>
      </w:r>
      <w:proofErr w:type="spellEnd"/>
      <w:r w:rsidR="0086592C" w:rsidRPr="0086592C">
        <w:rPr>
          <w:rFonts w:ascii="ArialMT" w:hAnsi="ArialMT"/>
          <w:i/>
          <w:color w:val="000000"/>
          <w:lang w:val="en-GB"/>
        </w:rPr>
        <w:t>"</w:t>
      </w:r>
      <w:r w:rsidR="0086592C">
        <w:rPr>
          <w:rFonts w:ascii="ArialMT" w:hAnsi="ArialMT"/>
          <w:color w:val="000000"/>
          <w:lang w:val="en-GB"/>
        </w:rPr>
        <w:t xml:space="preserve"> </w:t>
      </w:r>
      <w:r w:rsidR="00D64957">
        <w:rPr>
          <w:rFonts w:ascii="ArialMT" w:hAnsi="ArialMT"/>
          <w:color w:val="000000"/>
          <w:lang w:val="en-GB"/>
        </w:rPr>
        <w:t>pursuits</w:t>
      </w:r>
      <w:r w:rsidR="00FF09AF">
        <w:rPr>
          <w:rFonts w:ascii="ArialMT" w:hAnsi="ArialMT"/>
          <w:color w:val="000000"/>
          <w:lang w:val="en-GB"/>
        </w:rPr>
        <w:t xml:space="preserve"> </w:t>
      </w:r>
      <w:r w:rsidRPr="000C52E1">
        <w:rPr>
          <w:rFonts w:ascii="ArialMT" w:hAnsi="ArialMT"/>
          <w:color w:val="000000"/>
          <w:lang w:val="en-GB"/>
        </w:rPr>
        <w:t>“Cultural Capital”</w:t>
      </w:r>
      <w:r w:rsidR="0086592C">
        <w:rPr>
          <w:rFonts w:ascii="ArialMT" w:hAnsi="ArialMT"/>
          <w:color w:val="000000"/>
          <w:lang w:val="en-GB"/>
        </w:rPr>
        <w:t>,</w:t>
      </w:r>
      <w:r w:rsidRPr="000C52E1">
        <w:rPr>
          <w:rFonts w:ascii="ArialMT" w:hAnsi="ArialMT"/>
          <w:color w:val="000000"/>
          <w:lang w:val="en-GB"/>
        </w:rPr>
        <w:t xml:space="preserve"> (Bourdieu, 1984) in the form of </w:t>
      </w:r>
      <w:r w:rsidR="0086592C">
        <w:rPr>
          <w:rFonts w:ascii="ArialMT" w:hAnsi="ArialMT"/>
          <w:color w:val="000000"/>
          <w:lang w:val="en-GB"/>
        </w:rPr>
        <w:t xml:space="preserve">an enlightening capacity, a knowledge, and an </w:t>
      </w:r>
      <w:r w:rsidRPr="000C52E1">
        <w:rPr>
          <w:rFonts w:ascii="ArialMT" w:hAnsi="ArialMT"/>
          <w:color w:val="000000"/>
          <w:lang w:val="en-GB"/>
        </w:rPr>
        <w:t xml:space="preserve">intelligible </w:t>
      </w:r>
      <w:r w:rsidR="0086592C" w:rsidRPr="000C52E1">
        <w:rPr>
          <w:rFonts w:ascii="ArialMT" w:hAnsi="ArialMT"/>
          <w:color w:val="000000"/>
          <w:lang w:val="en-GB"/>
        </w:rPr>
        <w:t>artistic</w:t>
      </w:r>
      <w:r w:rsidRPr="000C52E1">
        <w:rPr>
          <w:rFonts w:ascii="ArialMT" w:hAnsi="ArialMT"/>
          <w:color w:val="000000"/>
          <w:lang w:val="en-GB"/>
        </w:rPr>
        <w:t xml:space="preserve"> </w:t>
      </w:r>
      <w:r w:rsidR="0086592C">
        <w:rPr>
          <w:rFonts w:ascii="ArialMT" w:hAnsi="ArialMT"/>
          <w:color w:val="000000"/>
          <w:lang w:val="en-GB"/>
        </w:rPr>
        <w:t xml:space="preserve">or visual </w:t>
      </w:r>
      <w:r w:rsidRPr="000C52E1">
        <w:rPr>
          <w:rFonts w:ascii="ArialMT" w:hAnsi="ArialMT"/>
          <w:color w:val="000000"/>
          <w:lang w:val="en-GB"/>
        </w:rPr>
        <w:t xml:space="preserve">sensibility. </w:t>
      </w:r>
    </w:p>
    <w:p w14:paraId="6DB5DD06" w14:textId="1849DB2B" w:rsidR="00CC283F" w:rsidRDefault="00E66962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>
        <w:rPr>
          <w:rFonts w:ascii="ArialMT" w:hAnsi="ArialMT"/>
          <w:color w:val="000000"/>
          <w:lang w:val="en-GB"/>
        </w:rPr>
        <w:t>Therefore</w:t>
      </w:r>
      <w:r w:rsidR="0086592C">
        <w:rPr>
          <w:rFonts w:ascii="ArialMT" w:hAnsi="ArialMT"/>
          <w:color w:val="000000"/>
          <w:lang w:val="en-GB"/>
        </w:rPr>
        <w:t xml:space="preserve">, aesthetic </w:t>
      </w:r>
      <w:r w:rsidR="00D704A1">
        <w:rPr>
          <w:rFonts w:ascii="ArialMT" w:hAnsi="ArialMT"/>
          <w:color w:val="000000"/>
          <w:lang w:val="en-GB"/>
        </w:rPr>
        <w:t xml:space="preserve">commodities </w:t>
      </w:r>
      <w:r w:rsidR="00BD200E">
        <w:rPr>
          <w:rFonts w:ascii="ArialMT" w:hAnsi="ArialMT"/>
          <w:color w:val="000000"/>
          <w:lang w:val="en-GB"/>
        </w:rPr>
        <w:t>and the</w:t>
      </w:r>
      <w:r w:rsidR="00D704A1">
        <w:rPr>
          <w:rFonts w:ascii="ArialMT" w:hAnsi="ArialMT"/>
          <w:color w:val="000000"/>
          <w:lang w:val="en-GB"/>
        </w:rPr>
        <w:t>ir</w:t>
      </w:r>
      <w:r w:rsidR="00BD200E">
        <w:rPr>
          <w:rFonts w:ascii="ArialMT" w:hAnsi="ArialMT"/>
          <w:color w:val="000000"/>
          <w:lang w:val="en-GB"/>
        </w:rPr>
        <w:t xml:space="preserve"> host</w:t>
      </w:r>
      <w:r w:rsidR="0086592C">
        <w:rPr>
          <w:rFonts w:ascii="ArialMT" w:hAnsi="ArialMT"/>
          <w:color w:val="000000"/>
          <w:lang w:val="en-GB"/>
        </w:rPr>
        <w:t xml:space="preserve">s-owners complement each other </w:t>
      </w:r>
      <w:r w:rsidR="00D64957">
        <w:rPr>
          <w:rFonts w:ascii="ArialMT" w:hAnsi="ArialMT"/>
          <w:color w:val="000000"/>
          <w:lang w:val="en-GB"/>
        </w:rPr>
        <w:t xml:space="preserve">through </w:t>
      </w:r>
      <w:r w:rsidR="00D704A1">
        <w:rPr>
          <w:rFonts w:ascii="ArialMT" w:hAnsi="ArialMT"/>
          <w:color w:val="000000"/>
          <w:lang w:val="en-GB"/>
        </w:rPr>
        <w:t>cultural valorisation examples</w:t>
      </w:r>
      <w:r w:rsidR="005E0EA7">
        <w:rPr>
          <w:rFonts w:ascii="ArialMT" w:hAnsi="ArialMT"/>
          <w:color w:val="000000"/>
          <w:lang w:val="en-GB"/>
        </w:rPr>
        <w:t>,</w:t>
      </w:r>
      <w:r w:rsidR="00D704A1">
        <w:rPr>
          <w:rFonts w:ascii="ArialMT" w:hAnsi="ArialMT"/>
          <w:color w:val="000000"/>
          <w:lang w:val="en-GB"/>
        </w:rPr>
        <w:t xml:space="preserve"> such as </w:t>
      </w:r>
      <w:r w:rsidR="005E0EA7">
        <w:rPr>
          <w:rFonts w:ascii="ArialMT" w:hAnsi="ArialMT"/>
          <w:color w:val="000000"/>
          <w:lang w:val="en-GB"/>
        </w:rPr>
        <w:t>owning a</w:t>
      </w:r>
      <w:r w:rsidR="00D64957">
        <w:rPr>
          <w:rFonts w:ascii="ArialMT" w:hAnsi="ArialMT"/>
          <w:color w:val="000000"/>
          <w:lang w:val="en-GB"/>
        </w:rPr>
        <w:t xml:space="preserve"> Danish Design carpet, a </w:t>
      </w:r>
      <w:r w:rsidR="005E0EA7">
        <w:rPr>
          <w:rFonts w:ascii="ArialMT" w:hAnsi="ArialMT"/>
          <w:color w:val="000000"/>
          <w:lang w:val="en-GB"/>
        </w:rPr>
        <w:t xml:space="preserve">The Face Magazine </w:t>
      </w:r>
      <w:r w:rsidR="00D704A1">
        <w:rPr>
          <w:rFonts w:ascii="ArialMT" w:hAnsi="ArialMT"/>
          <w:color w:val="000000"/>
          <w:lang w:val="en-GB"/>
        </w:rPr>
        <w:t xml:space="preserve">issue </w:t>
      </w:r>
      <w:r w:rsidR="005E0EA7">
        <w:rPr>
          <w:rFonts w:ascii="ArialMT" w:hAnsi="ArialMT"/>
          <w:color w:val="000000"/>
          <w:lang w:val="en-GB"/>
        </w:rPr>
        <w:t xml:space="preserve">from the 90s </w:t>
      </w:r>
      <w:r w:rsidR="00D704A1">
        <w:rPr>
          <w:rFonts w:ascii="ArialMT" w:hAnsi="ArialMT"/>
          <w:color w:val="000000"/>
          <w:lang w:val="en-GB"/>
        </w:rPr>
        <w:t>with</w:t>
      </w:r>
      <w:r w:rsidR="00CC283F" w:rsidRPr="000C52E1">
        <w:rPr>
          <w:rFonts w:ascii="ArialMT" w:hAnsi="ArialMT"/>
          <w:color w:val="000000"/>
          <w:lang w:val="en-GB"/>
        </w:rPr>
        <w:t xml:space="preserve"> Kate Moss photographed by Corinne Day</w:t>
      </w:r>
      <w:r w:rsidR="003B37F3">
        <w:rPr>
          <w:rFonts w:ascii="ArialMT" w:hAnsi="ArialMT"/>
          <w:color w:val="000000"/>
          <w:lang w:val="en-GB"/>
        </w:rPr>
        <w:t>,</w:t>
      </w:r>
      <w:r w:rsidR="00D64957">
        <w:rPr>
          <w:rFonts w:ascii="ArialMT" w:hAnsi="ArialMT"/>
          <w:color w:val="000000"/>
          <w:lang w:val="en-GB"/>
        </w:rPr>
        <w:t xml:space="preserve"> or a Malcolm </w:t>
      </w:r>
      <w:proofErr w:type="spellStart"/>
      <w:r w:rsidR="00D64957">
        <w:rPr>
          <w:rFonts w:ascii="ArialMT" w:hAnsi="ArialMT"/>
          <w:color w:val="000000"/>
          <w:lang w:val="en-GB"/>
        </w:rPr>
        <w:t>Mclaren</w:t>
      </w:r>
      <w:proofErr w:type="spellEnd"/>
      <w:r w:rsidR="005E0EA7">
        <w:rPr>
          <w:rFonts w:ascii="ArialMT" w:hAnsi="ArialMT"/>
          <w:color w:val="000000"/>
          <w:lang w:val="en-GB"/>
        </w:rPr>
        <w:t xml:space="preserve"> designed garment, </w:t>
      </w:r>
      <w:r w:rsidR="003B37F3">
        <w:rPr>
          <w:rFonts w:ascii="ArialMT" w:hAnsi="ArialMT"/>
          <w:color w:val="000000"/>
          <w:lang w:val="en-GB"/>
        </w:rPr>
        <w:t xml:space="preserve">or </w:t>
      </w:r>
      <w:r w:rsidR="005E0EA7">
        <w:rPr>
          <w:rFonts w:ascii="ArialMT" w:hAnsi="ArialMT"/>
          <w:color w:val="000000"/>
          <w:lang w:val="en-GB"/>
        </w:rPr>
        <w:t xml:space="preserve">a </w:t>
      </w:r>
      <w:r w:rsidR="00AE357A">
        <w:rPr>
          <w:rFonts w:ascii="ArialMT" w:hAnsi="ArialMT"/>
          <w:color w:val="000000"/>
          <w:lang w:val="en-GB"/>
        </w:rPr>
        <w:t xml:space="preserve">Balzac </w:t>
      </w:r>
      <w:r w:rsidR="005E0EA7">
        <w:rPr>
          <w:rFonts w:ascii="ArialMT" w:hAnsi="ArialMT"/>
          <w:color w:val="000000"/>
          <w:lang w:val="en-GB"/>
        </w:rPr>
        <w:t>first edition</w:t>
      </w:r>
      <w:r w:rsidR="00AE357A">
        <w:rPr>
          <w:rFonts w:ascii="ArialMT" w:hAnsi="ArialMT"/>
          <w:color w:val="000000"/>
          <w:lang w:val="en-GB"/>
        </w:rPr>
        <w:t xml:space="preserve">, </w:t>
      </w:r>
      <w:r w:rsidR="003B37F3">
        <w:rPr>
          <w:rFonts w:ascii="ArialMT" w:hAnsi="ArialMT"/>
          <w:color w:val="000000"/>
          <w:lang w:val="en-GB"/>
        </w:rPr>
        <w:t xml:space="preserve">or </w:t>
      </w:r>
      <w:r w:rsidR="00AE357A">
        <w:rPr>
          <w:rFonts w:ascii="ArialMT" w:hAnsi="ArialMT"/>
          <w:color w:val="000000"/>
          <w:lang w:val="en-GB"/>
        </w:rPr>
        <w:t>a Picasso</w:t>
      </w:r>
      <w:r w:rsidR="003C159B">
        <w:rPr>
          <w:rFonts w:ascii="ArialMT" w:hAnsi="ArialMT"/>
          <w:color w:val="000000"/>
          <w:lang w:val="en-GB"/>
        </w:rPr>
        <w:t xml:space="preserve"> painting</w:t>
      </w:r>
      <w:r w:rsidR="00AE357A">
        <w:rPr>
          <w:rFonts w:ascii="ArialMT" w:hAnsi="ArialMT"/>
          <w:color w:val="000000"/>
          <w:lang w:val="en-GB"/>
        </w:rPr>
        <w:t>,</w:t>
      </w:r>
      <w:r w:rsidR="003C159B">
        <w:rPr>
          <w:rFonts w:ascii="ArialMT" w:hAnsi="ArialMT"/>
          <w:color w:val="000000"/>
          <w:lang w:val="en-GB"/>
        </w:rPr>
        <w:t xml:space="preserve"> </w:t>
      </w:r>
      <w:r w:rsidR="003B37F3">
        <w:rPr>
          <w:rFonts w:ascii="ArialMT" w:hAnsi="ArialMT"/>
          <w:color w:val="000000"/>
          <w:lang w:val="en-GB"/>
        </w:rPr>
        <w:t xml:space="preserve">or </w:t>
      </w:r>
      <w:r w:rsidR="003C159B">
        <w:rPr>
          <w:rFonts w:ascii="ArialMT" w:hAnsi="ArialMT"/>
          <w:color w:val="000000"/>
          <w:lang w:val="en-GB"/>
        </w:rPr>
        <w:t xml:space="preserve">a </w:t>
      </w:r>
      <w:proofErr w:type="spellStart"/>
      <w:r w:rsidR="003C159B">
        <w:rPr>
          <w:rFonts w:ascii="ArialMT" w:hAnsi="ArialMT"/>
          <w:color w:val="000000"/>
          <w:lang w:val="en-GB"/>
        </w:rPr>
        <w:t>Banksy</w:t>
      </w:r>
      <w:proofErr w:type="spellEnd"/>
      <w:r w:rsidR="00442754">
        <w:rPr>
          <w:rFonts w:ascii="ArialMT" w:hAnsi="ArialMT"/>
          <w:color w:val="000000"/>
          <w:lang w:val="en-GB"/>
        </w:rPr>
        <w:t xml:space="preserve"> piece</w:t>
      </w:r>
      <w:r w:rsidR="003C159B">
        <w:rPr>
          <w:rFonts w:ascii="ArialMT" w:hAnsi="ArialMT"/>
          <w:color w:val="000000"/>
          <w:lang w:val="en-GB"/>
        </w:rPr>
        <w:t xml:space="preserve">, </w:t>
      </w:r>
      <w:r w:rsidR="005E0EA7">
        <w:rPr>
          <w:rFonts w:ascii="ArialMT" w:hAnsi="ArialMT"/>
          <w:color w:val="000000"/>
          <w:lang w:val="en-GB"/>
        </w:rPr>
        <w:t xml:space="preserve">or a David Bowie </w:t>
      </w:r>
      <w:r w:rsidR="00696911">
        <w:rPr>
          <w:rFonts w:ascii="ArialMT" w:hAnsi="ArialMT"/>
          <w:color w:val="000000"/>
          <w:lang w:val="en-GB"/>
        </w:rPr>
        <w:t>first press</w:t>
      </w:r>
      <w:r w:rsidR="00D64957">
        <w:rPr>
          <w:rFonts w:ascii="ArialMT" w:hAnsi="ArialMT"/>
          <w:color w:val="000000"/>
          <w:lang w:val="en-GB"/>
        </w:rPr>
        <w:t xml:space="preserve"> </w:t>
      </w:r>
      <w:r w:rsidR="005E0EA7">
        <w:rPr>
          <w:rFonts w:ascii="ArialMT" w:hAnsi="ArialMT"/>
          <w:color w:val="000000"/>
          <w:lang w:val="en-GB"/>
        </w:rPr>
        <w:t xml:space="preserve">vinyl record. </w:t>
      </w:r>
      <w:r w:rsidR="00D64957">
        <w:rPr>
          <w:rFonts w:ascii="ArialMT" w:hAnsi="ArialMT"/>
          <w:color w:val="000000"/>
          <w:lang w:val="en-GB"/>
        </w:rPr>
        <w:t xml:space="preserve"> </w:t>
      </w:r>
    </w:p>
    <w:p w14:paraId="74ED335A" w14:textId="77777777" w:rsidR="00D704A1" w:rsidRPr="000C52E1" w:rsidRDefault="00D704A1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4AD7ED6B" w14:textId="2E907B85" w:rsidR="00CC283F" w:rsidRPr="00D728EC" w:rsidRDefault="00696911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b/>
          <w:color w:val="000000"/>
          <w:lang w:val="en-GB"/>
        </w:rPr>
      </w:pPr>
      <w:r w:rsidRPr="00D728EC">
        <w:rPr>
          <w:rFonts w:ascii="ArialMT" w:hAnsi="ArialMT"/>
          <w:b/>
          <w:color w:val="000000"/>
          <w:lang w:val="en-GB"/>
        </w:rPr>
        <w:t xml:space="preserve">De-modern life is not rubbish </w:t>
      </w:r>
      <w:r w:rsidR="00CC283F" w:rsidRPr="00D728EC">
        <w:rPr>
          <w:rFonts w:ascii="ArialMT" w:hAnsi="ArialMT"/>
          <w:b/>
          <w:color w:val="000000"/>
          <w:lang w:val="en-GB"/>
        </w:rPr>
        <w:t xml:space="preserve"> </w:t>
      </w:r>
    </w:p>
    <w:p w14:paraId="58BC0719" w14:textId="291FA66D" w:rsidR="00F05328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 w:rsidRPr="000C52E1">
        <w:rPr>
          <w:rFonts w:ascii="ArialMT" w:hAnsi="ArialMT"/>
          <w:color w:val="000000"/>
          <w:lang w:val="en-GB"/>
        </w:rPr>
        <w:t xml:space="preserve">The relegation of </w:t>
      </w:r>
      <w:r w:rsidR="00BD3D68">
        <w:rPr>
          <w:rFonts w:ascii="ArialMT" w:hAnsi="ArialMT"/>
          <w:color w:val="000000"/>
          <w:lang w:val="en-GB"/>
        </w:rPr>
        <w:t>objects</w:t>
      </w:r>
      <w:r w:rsidR="00026EA8">
        <w:rPr>
          <w:rFonts w:ascii="ArialMT" w:hAnsi="ArialMT"/>
          <w:color w:val="000000"/>
          <w:lang w:val="en-GB"/>
        </w:rPr>
        <w:t xml:space="preserve"> </w:t>
      </w:r>
      <w:r w:rsidRPr="000C52E1">
        <w:rPr>
          <w:rFonts w:ascii="ArialMT" w:hAnsi="ArialMT"/>
          <w:color w:val="000000"/>
          <w:lang w:val="en-GB"/>
        </w:rPr>
        <w:t>to a secondary position is created by the assumption that a aesthetic narrative can only be produced by human cognition; nevertheless, the material</w:t>
      </w:r>
      <w:r w:rsidR="00026EA8">
        <w:rPr>
          <w:rFonts w:ascii="ArialMT" w:hAnsi="ArialMT"/>
          <w:color w:val="000000"/>
          <w:lang w:val="en-GB"/>
        </w:rPr>
        <w:t xml:space="preserve"> value</w:t>
      </w:r>
      <w:r w:rsidRPr="000C52E1">
        <w:rPr>
          <w:rFonts w:ascii="ArialMT" w:hAnsi="ArialMT"/>
          <w:color w:val="000000"/>
          <w:lang w:val="en-GB"/>
        </w:rPr>
        <w:t xml:space="preserve"> and</w:t>
      </w:r>
      <w:r w:rsidR="00F05328">
        <w:rPr>
          <w:rFonts w:ascii="ArialMT" w:hAnsi="ArialMT"/>
          <w:color w:val="000000"/>
          <w:lang w:val="en-GB"/>
        </w:rPr>
        <w:t xml:space="preserve"> dimensional qualities of objects</w:t>
      </w:r>
      <w:r w:rsidRPr="000C52E1">
        <w:rPr>
          <w:rFonts w:ascii="ArialMT" w:hAnsi="ArialMT"/>
          <w:color w:val="000000"/>
          <w:lang w:val="en-GB"/>
        </w:rPr>
        <w:t xml:space="preserve"> can relationally have a say in the conformation of a unique and individual</w:t>
      </w:r>
      <w:r w:rsidR="00026EA8">
        <w:rPr>
          <w:rFonts w:ascii="ArialMT" w:hAnsi="ArialMT"/>
          <w:color w:val="000000"/>
          <w:lang w:val="en-GB"/>
        </w:rPr>
        <w:t xml:space="preserve"> De-modern</w:t>
      </w:r>
      <w:r w:rsidR="003B5B4F">
        <w:rPr>
          <w:rFonts w:ascii="ArialMT" w:hAnsi="ArialMT"/>
          <w:color w:val="000000"/>
          <w:lang w:val="en-GB"/>
        </w:rPr>
        <w:t xml:space="preserve"> life</w:t>
      </w:r>
      <w:r w:rsidRPr="000C52E1">
        <w:rPr>
          <w:rFonts w:ascii="ArialMT" w:hAnsi="ArialMT"/>
          <w:color w:val="000000"/>
          <w:lang w:val="en-GB"/>
        </w:rPr>
        <w:t xml:space="preserve"> </w:t>
      </w:r>
      <w:r w:rsidR="003B5B4F">
        <w:rPr>
          <w:rFonts w:ascii="ArialMT" w:hAnsi="ArialMT"/>
          <w:color w:val="000000"/>
          <w:lang w:val="en-GB"/>
        </w:rPr>
        <w:t>(</w:t>
      </w:r>
      <w:r w:rsidR="00D432B0">
        <w:rPr>
          <w:rFonts w:ascii="ArialMT" w:hAnsi="ArialMT"/>
          <w:i/>
          <w:color w:val="000000"/>
          <w:lang w:val="en-GB"/>
        </w:rPr>
        <w:t>“living</w:t>
      </w:r>
      <w:r w:rsidR="00F05328">
        <w:rPr>
          <w:rFonts w:ascii="ArialMT" w:hAnsi="ArialMT"/>
          <w:i/>
          <w:color w:val="000000"/>
          <w:lang w:val="en-GB"/>
        </w:rPr>
        <w:t>-</w:t>
      </w:r>
      <w:proofErr w:type="spellStart"/>
      <w:r w:rsidR="003B5B4F">
        <w:rPr>
          <w:rFonts w:ascii="ArialMT" w:hAnsi="ArialMT"/>
          <w:i/>
          <w:color w:val="000000"/>
          <w:lang w:val="en-GB"/>
        </w:rPr>
        <w:t>morphism</w:t>
      </w:r>
      <w:proofErr w:type="spellEnd"/>
      <w:r w:rsidR="003B5B4F">
        <w:rPr>
          <w:rFonts w:ascii="ArialMT" w:hAnsi="ArialMT"/>
          <w:i/>
          <w:color w:val="000000"/>
          <w:lang w:val="en-GB"/>
        </w:rPr>
        <w:t>”</w:t>
      </w:r>
      <w:r w:rsidR="003B5B4F">
        <w:rPr>
          <w:rFonts w:ascii="ArialMT" w:hAnsi="ArialMT"/>
          <w:color w:val="000000"/>
          <w:lang w:val="en-GB"/>
        </w:rPr>
        <w:t>)</w:t>
      </w:r>
      <w:r w:rsidR="003B5B4F">
        <w:rPr>
          <w:rFonts w:ascii="ArialMT" w:hAnsi="ArialMT"/>
          <w:i/>
          <w:color w:val="000000"/>
          <w:lang w:val="en-GB"/>
        </w:rPr>
        <w:t xml:space="preserve">, </w:t>
      </w:r>
      <w:r w:rsidR="00026EA8">
        <w:rPr>
          <w:rFonts w:ascii="ArialMT" w:hAnsi="ArialMT"/>
          <w:color w:val="000000"/>
          <w:lang w:val="en-GB"/>
        </w:rPr>
        <w:t>defined as</w:t>
      </w:r>
      <w:r w:rsidR="003B5B4F">
        <w:rPr>
          <w:rFonts w:ascii="ArialMT" w:hAnsi="ArialMT"/>
          <w:color w:val="000000"/>
          <w:lang w:val="en-GB"/>
        </w:rPr>
        <w:t xml:space="preserve"> our</w:t>
      </w:r>
      <w:r w:rsidRPr="000C52E1">
        <w:rPr>
          <w:rFonts w:ascii="ArialMT" w:hAnsi="ArialMT"/>
          <w:color w:val="000000"/>
          <w:lang w:val="en-GB"/>
        </w:rPr>
        <w:t xml:space="preserve"> embodied, ab</w:t>
      </w:r>
      <w:r w:rsidR="00F05328">
        <w:rPr>
          <w:rFonts w:ascii="ArialMT" w:hAnsi="ArialMT"/>
          <w:color w:val="000000"/>
          <w:lang w:val="en-GB"/>
        </w:rPr>
        <w:t>stract and intangible articulation</w:t>
      </w:r>
      <w:r w:rsidR="003B5B4F">
        <w:rPr>
          <w:rFonts w:ascii="ArialMT" w:hAnsi="ArialMT"/>
          <w:color w:val="000000"/>
          <w:lang w:val="en-GB"/>
        </w:rPr>
        <w:t>s</w:t>
      </w:r>
      <w:r w:rsidRPr="000C52E1">
        <w:rPr>
          <w:rFonts w:ascii="ArialMT" w:hAnsi="ArialMT"/>
          <w:color w:val="000000"/>
          <w:lang w:val="en-GB"/>
        </w:rPr>
        <w:t xml:space="preserve"> turned into a </w:t>
      </w:r>
      <w:r w:rsidR="00F17E07" w:rsidRPr="000C52E1">
        <w:rPr>
          <w:rFonts w:ascii="ArialMT" w:hAnsi="ArialMT"/>
          <w:color w:val="000000"/>
          <w:lang w:val="en-GB"/>
        </w:rPr>
        <w:t>concrete</w:t>
      </w:r>
      <w:r w:rsidR="00F17E07">
        <w:rPr>
          <w:rFonts w:ascii="ArialMT" w:hAnsi="ArialMT"/>
          <w:color w:val="000000"/>
          <w:lang w:val="en-GB"/>
        </w:rPr>
        <w:t xml:space="preserve"> and perceptible</w:t>
      </w:r>
      <w:r w:rsidRPr="000C52E1">
        <w:rPr>
          <w:rFonts w:ascii="ArialMT" w:hAnsi="ArialMT"/>
          <w:color w:val="000000"/>
          <w:lang w:val="en-GB"/>
        </w:rPr>
        <w:t xml:space="preserve"> aesthetic</w:t>
      </w:r>
      <w:r w:rsidR="005758F8">
        <w:rPr>
          <w:rFonts w:ascii="ArialMT" w:hAnsi="ArialMT"/>
          <w:color w:val="000000"/>
          <w:lang w:val="en-GB"/>
        </w:rPr>
        <w:t>, which is</w:t>
      </w:r>
      <w:r w:rsidR="0047552B">
        <w:rPr>
          <w:rFonts w:ascii="ArialMT" w:hAnsi="ArialMT"/>
          <w:color w:val="000000"/>
          <w:lang w:val="en-GB"/>
        </w:rPr>
        <w:t xml:space="preserve"> co-produced </w:t>
      </w:r>
      <w:r w:rsidR="00026EA8">
        <w:rPr>
          <w:rFonts w:ascii="ArialMT" w:hAnsi="ArialMT"/>
          <w:color w:val="000000"/>
          <w:lang w:val="en-GB"/>
        </w:rPr>
        <w:t>with</w:t>
      </w:r>
      <w:r w:rsidR="00AE357A">
        <w:rPr>
          <w:rFonts w:ascii="ArialMT" w:hAnsi="ArialMT"/>
          <w:color w:val="000000"/>
          <w:lang w:val="en-GB"/>
        </w:rPr>
        <w:t xml:space="preserve"> </w:t>
      </w:r>
      <w:r w:rsidR="0047552B">
        <w:rPr>
          <w:rFonts w:ascii="ArialMT" w:hAnsi="ArialMT"/>
          <w:color w:val="000000"/>
          <w:lang w:val="en-GB"/>
        </w:rPr>
        <w:t xml:space="preserve">our </w:t>
      </w:r>
      <w:r w:rsidR="00AE357A">
        <w:rPr>
          <w:rFonts w:ascii="ArialMT" w:hAnsi="ArialMT"/>
          <w:color w:val="000000"/>
          <w:lang w:val="en-GB"/>
        </w:rPr>
        <w:t xml:space="preserve">surrounding objects </w:t>
      </w:r>
      <w:r w:rsidR="00431DBA">
        <w:rPr>
          <w:rFonts w:ascii="ArialMT" w:hAnsi="ArialMT"/>
          <w:color w:val="000000"/>
          <w:lang w:val="en-GB"/>
        </w:rPr>
        <w:t xml:space="preserve">with </w:t>
      </w:r>
      <w:r w:rsidR="00AE357A">
        <w:rPr>
          <w:rFonts w:ascii="ArialMT" w:hAnsi="ArialMT"/>
          <w:color w:val="000000"/>
          <w:lang w:val="en-GB"/>
        </w:rPr>
        <w:t xml:space="preserve">qualitative materiality, meaning and cultural value. </w:t>
      </w:r>
      <w:r w:rsidR="003B5B4F">
        <w:rPr>
          <w:rFonts w:ascii="ArialMT" w:hAnsi="ArialMT"/>
          <w:color w:val="000000"/>
          <w:lang w:val="en-GB"/>
        </w:rPr>
        <w:t xml:space="preserve">  </w:t>
      </w:r>
    </w:p>
    <w:p w14:paraId="40693322" w14:textId="7568D32F" w:rsidR="00CC283F" w:rsidRDefault="00026EA8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>
        <w:rPr>
          <w:rFonts w:ascii="ArialMT" w:hAnsi="ArialMT"/>
          <w:color w:val="000000"/>
          <w:lang w:val="en-GB"/>
        </w:rPr>
        <w:t xml:space="preserve">De-modern life </w:t>
      </w:r>
      <w:r w:rsidR="00F67BA8">
        <w:rPr>
          <w:rFonts w:ascii="ArialMT" w:hAnsi="ArialMT"/>
          <w:color w:val="000000"/>
          <w:lang w:val="en-GB"/>
        </w:rPr>
        <w:t xml:space="preserve">is </w:t>
      </w:r>
      <w:r w:rsidR="00CC283F" w:rsidRPr="000C52E1">
        <w:rPr>
          <w:rFonts w:ascii="ArialMT" w:hAnsi="ArialMT"/>
          <w:color w:val="000000"/>
          <w:lang w:val="en-GB"/>
        </w:rPr>
        <w:t>decoded</w:t>
      </w:r>
      <w:r w:rsidR="00F67BA8">
        <w:rPr>
          <w:rFonts w:ascii="ArialMT" w:hAnsi="ArialMT"/>
          <w:color w:val="000000"/>
          <w:lang w:val="en-GB"/>
        </w:rPr>
        <w:t xml:space="preserve"> and detached from the cultural </w:t>
      </w:r>
      <w:r w:rsidR="00CC283F" w:rsidRPr="000C52E1">
        <w:rPr>
          <w:rFonts w:ascii="ArialMT" w:hAnsi="ArialMT"/>
          <w:color w:val="000000"/>
          <w:lang w:val="en-GB"/>
        </w:rPr>
        <w:t>dominance</w:t>
      </w:r>
      <w:r w:rsidR="00F67BA8">
        <w:rPr>
          <w:rFonts w:ascii="ArialMT" w:hAnsi="ArialMT"/>
          <w:color w:val="000000"/>
          <w:lang w:val="en-GB"/>
        </w:rPr>
        <w:t xml:space="preserve">. </w:t>
      </w:r>
      <w:r w:rsidR="00AE357A">
        <w:rPr>
          <w:rFonts w:ascii="ArialMT" w:hAnsi="ArialMT"/>
          <w:color w:val="000000"/>
          <w:lang w:val="en-GB"/>
        </w:rPr>
        <w:t>T</w:t>
      </w:r>
      <w:r w:rsidR="00F67BA8">
        <w:rPr>
          <w:rFonts w:ascii="ArialMT" w:hAnsi="ArialMT"/>
          <w:color w:val="000000"/>
          <w:lang w:val="en-GB"/>
        </w:rPr>
        <w:t>herefore, it intends</w:t>
      </w:r>
      <w:r w:rsidR="00CC283F" w:rsidRPr="000C52E1">
        <w:rPr>
          <w:rFonts w:ascii="ArialMT" w:hAnsi="ArialMT"/>
          <w:color w:val="000000"/>
          <w:lang w:val="en-GB"/>
        </w:rPr>
        <w:t xml:space="preserve"> to be independent from the circulation system of </w:t>
      </w:r>
      <w:r w:rsidR="00F67BA8">
        <w:rPr>
          <w:rFonts w:ascii="ArialMT" w:hAnsi="ArialMT"/>
          <w:color w:val="000000"/>
          <w:lang w:val="en-GB"/>
        </w:rPr>
        <w:t xml:space="preserve">cultural </w:t>
      </w:r>
      <w:r w:rsidR="00CC283F" w:rsidRPr="000C52E1">
        <w:rPr>
          <w:rFonts w:ascii="ArialMT" w:hAnsi="ArialMT"/>
          <w:color w:val="000000"/>
          <w:lang w:val="en-GB"/>
        </w:rPr>
        <w:t xml:space="preserve">production, distribution and consumption. </w:t>
      </w:r>
    </w:p>
    <w:p w14:paraId="1EDB6C28" w14:textId="6D0CF6D8" w:rsidR="00CC283F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 w:rsidRPr="000C52E1">
        <w:rPr>
          <w:rFonts w:ascii="ArialMT" w:hAnsi="ArialMT"/>
          <w:color w:val="000000"/>
          <w:lang w:val="en-GB"/>
        </w:rPr>
        <w:t>Commercially codified aes</w:t>
      </w:r>
      <w:r w:rsidR="00F05328">
        <w:rPr>
          <w:rFonts w:ascii="ArialMT" w:hAnsi="ArialMT"/>
          <w:color w:val="000000"/>
          <w:lang w:val="en-GB"/>
        </w:rPr>
        <w:t xml:space="preserve">thetic values derive from a </w:t>
      </w:r>
      <w:r w:rsidR="00026EA8">
        <w:rPr>
          <w:rFonts w:ascii="ArialMT" w:hAnsi="ArialMT"/>
          <w:color w:val="000000"/>
          <w:lang w:val="en-GB"/>
        </w:rPr>
        <w:t>"</w:t>
      </w:r>
      <w:r w:rsidR="00F05328">
        <w:rPr>
          <w:rFonts w:ascii="ArialMT" w:hAnsi="ArialMT"/>
          <w:color w:val="000000"/>
          <w:lang w:val="en-GB"/>
        </w:rPr>
        <w:t>k</w:t>
      </w:r>
      <w:r w:rsidR="0061518B">
        <w:rPr>
          <w:rFonts w:ascii="ArialMT" w:hAnsi="ArialMT"/>
          <w:color w:val="000000"/>
          <w:lang w:val="en-GB"/>
        </w:rPr>
        <w:t>nowledge</w:t>
      </w:r>
      <w:r w:rsidR="00026EA8">
        <w:rPr>
          <w:rFonts w:ascii="ArialMT" w:hAnsi="ArialMT"/>
          <w:color w:val="000000"/>
          <w:lang w:val="en-GB"/>
        </w:rPr>
        <w:t>"</w:t>
      </w:r>
      <w:r w:rsidR="0061518B">
        <w:rPr>
          <w:rFonts w:ascii="ArialMT" w:hAnsi="ArialMT"/>
          <w:color w:val="000000"/>
          <w:lang w:val="en-GB"/>
        </w:rPr>
        <w:t xml:space="preserve"> that circulates   "</w:t>
      </w:r>
      <w:r w:rsidRPr="000C52E1">
        <w:rPr>
          <w:rFonts w:ascii="ArialMT" w:hAnsi="ArialMT"/>
          <w:color w:val="000000"/>
          <w:lang w:val="en-GB"/>
        </w:rPr>
        <w:t>through spread</w:t>
      </w:r>
      <w:r w:rsidR="00F17E07">
        <w:rPr>
          <w:rFonts w:ascii="ArialMT" w:hAnsi="ArialMT"/>
          <w:color w:val="000000"/>
          <w:lang w:val="en-GB"/>
        </w:rPr>
        <w:t xml:space="preserve"> </w:t>
      </w:r>
      <w:r w:rsidRPr="000C52E1">
        <w:rPr>
          <w:rFonts w:ascii="ArialMT" w:hAnsi="ArialMT"/>
          <w:color w:val="000000"/>
          <w:lang w:val="en-GB"/>
        </w:rPr>
        <w:t>sheets, merchandising statistics, planning documents, trend forec</w:t>
      </w:r>
      <w:r w:rsidR="003C159B">
        <w:rPr>
          <w:rFonts w:ascii="ArialMT" w:hAnsi="ArialMT"/>
          <w:color w:val="000000"/>
          <w:lang w:val="en-GB"/>
        </w:rPr>
        <w:t>asting projections,"</w:t>
      </w:r>
      <w:r w:rsidRPr="000C52E1">
        <w:rPr>
          <w:rStyle w:val="Refdenotaalpie"/>
          <w:rFonts w:ascii="ArialMT" w:hAnsi="ArialMT"/>
          <w:color w:val="000000"/>
          <w:lang w:val="en-GB"/>
        </w:rPr>
        <w:footnoteReference w:id="6"/>
      </w:r>
      <w:r w:rsidR="00026EA8">
        <w:rPr>
          <w:rFonts w:ascii="ArialMT" w:hAnsi="ArialMT"/>
          <w:color w:val="000000"/>
          <w:lang w:val="en-GB"/>
        </w:rPr>
        <w:t xml:space="preserve"> or through </w:t>
      </w:r>
      <w:r w:rsidR="00F67BA8">
        <w:rPr>
          <w:rFonts w:ascii="ArialMT" w:hAnsi="ArialMT"/>
          <w:color w:val="000000"/>
          <w:lang w:val="en-GB"/>
        </w:rPr>
        <w:t xml:space="preserve">cultural </w:t>
      </w:r>
      <w:r w:rsidR="003C159B">
        <w:rPr>
          <w:rFonts w:ascii="ArialMT" w:hAnsi="ArialMT"/>
          <w:color w:val="000000"/>
          <w:lang w:val="en-GB"/>
        </w:rPr>
        <w:t>circulation circuits;</w:t>
      </w:r>
      <w:r w:rsidR="00F17E07">
        <w:rPr>
          <w:rFonts w:ascii="ArialMT" w:hAnsi="ArialMT"/>
          <w:color w:val="000000"/>
          <w:lang w:val="en-GB"/>
        </w:rPr>
        <w:t xml:space="preserve"> such as </w:t>
      </w:r>
      <w:r w:rsidR="00F67BA8">
        <w:rPr>
          <w:rFonts w:ascii="ArialMT" w:hAnsi="ArialMT"/>
          <w:color w:val="000000"/>
          <w:lang w:val="en-GB"/>
        </w:rPr>
        <w:t>showrooms, concept stores, design fairs, boutiques,</w:t>
      </w:r>
      <w:r w:rsidR="00AE357A">
        <w:rPr>
          <w:rFonts w:ascii="ArialMT" w:hAnsi="ArialMT"/>
          <w:color w:val="000000"/>
          <w:lang w:val="en-GB"/>
        </w:rPr>
        <w:t xml:space="preserve"> web</w:t>
      </w:r>
      <w:r w:rsidR="00F67BA8">
        <w:rPr>
          <w:rFonts w:ascii="ArialMT" w:hAnsi="ArialMT"/>
          <w:color w:val="000000"/>
          <w:lang w:val="en-GB"/>
        </w:rPr>
        <w:t xml:space="preserve"> </w:t>
      </w:r>
      <w:r w:rsidR="00AE357A">
        <w:rPr>
          <w:rFonts w:ascii="ArialMT" w:hAnsi="ArialMT"/>
          <w:color w:val="000000"/>
          <w:lang w:val="en-GB"/>
        </w:rPr>
        <w:t>shops,</w:t>
      </w:r>
      <w:r w:rsidR="00026EA8">
        <w:rPr>
          <w:rFonts w:ascii="ArialMT" w:hAnsi="ArialMT"/>
          <w:color w:val="000000"/>
          <w:lang w:val="en-GB"/>
        </w:rPr>
        <w:t xml:space="preserve"> </w:t>
      </w:r>
      <w:r w:rsidR="00AE357A">
        <w:rPr>
          <w:rFonts w:ascii="ArialMT" w:hAnsi="ArialMT"/>
          <w:color w:val="000000"/>
          <w:lang w:val="en-GB"/>
        </w:rPr>
        <w:t xml:space="preserve">E-Bay, </w:t>
      </w:r>
      <w:proofErr w:type="spellStart"/>
      <w:r w:rsidR="00AE357A">
        <w:rPr>
          <w:rFonts w:ascii="ArialMT" w:hAnsi="ArialMT"/>
          <w:color w:val="000000"/>
          <w:lang w:val="en-GB"/>
        </w:rPr>
        <w:t>Etcy</w:t>
      </w:r>
      <w:proofErr w:type="spellEnd"/>
      <w:r w:rsidR="00AE357A">
        <w:rPr>
          <w:rFonts w:ascii="ArialMT" w:hAnsi="ArialMT"/>
          <w:color w:val="000000"/>
          <w:lang w:val="en-GB"/>
        </w:rPr>
        <w:t xml:space="preserve">, </w:t>
      </w:r>
      <w:r w:rsidR="00F17E07">
        <w:rPr>
          <w:rFonts w:ascii="ArialMT" w:hAnsi="ArialMT"/>
          <w:color w:val="000000"/>
          <w:lang w:val="en-GB"/>
        </w:rPr>
        <w:t>second hand shops or</w:t>
      </w:r>
      <w:r w:rsidRPr="000C52E1">
        <w:rPr>
          <w:rFonts w:ascii="ArialMT" w:hAnsi="ArialMT"/>
          <w:color w:val="000000"/>
          <w:lang w:val="en-GB"/>
        </w:rPr>
        <w:t xml:space="preserve"> flea markets.</w:t>
      </w:r>
    </w:p>
    <w:p w14:paraId="0552E860" w14:textId="3FF390D3" w:rsidR="00CC283F" w:rsidRDefault="0061518B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>
        <w:rPr>
          <w:rFonts w:ascii="ArialMT" w:hAnsi="ArialMT"/>
          <w:color w:val="000000"/>
          <w:lang w:val="en-GB"/>
        </w:rPr>
        <w:t xml:space="preserve">Contrary to this notion of </w:t>
      </w:r>
      <w:r w:rsidR="003C159B">
        <w:rPr>
          <w:rFonts w:ascii="ArialMT" w:hAnsi="ArialMT"/>
          <w:color w:val="000000"/>
          <w:lang w:val="en-GB"/>
        </w:rPr>
        <w:t xml:space="preserve">a </w:t>
      </w:r>
      <w:r w:rsidR="00AE357A">
        <w:rPr>
          <w:rFonts w:ascii="ArialMT" w:hAnsi="ArialMT"/>
          <w:color w:val="000000"/>
          <w:lang w:val="en-GB"/>
        </w:rPr>
        <w:t>codified</w:t>
      </w:r>
      <w:r w:rsidR="003C159B">
        <w:rPr>
          <w:rFonts w:ascii="ArialMT" w:hAnsi="ArialMT"/>
          <w:color w:val="000000"/>
          <w:lang w:val="en-GB"/>
        </w:rPr>
        <w:t>,</w:t>
      </w:r>
      <w:r w:rsidR="003B5B5C">
        <w:rPr>
          <w:rFonts w:ascii="ArialMT" w:hAnsi="ArialMT"/>
          <w:color w:val="000000"/>
          <w:lang w:val="en-GB"/>
        </w:rPr>
        <w:t xml:space="preserve"> jaded</w:t>
      </w:r>
      <w:r w:rsidR="003C159B">
        <w:rPr>
          <w:rFonts w:ascii="ArialMT" w:hAnsi="ArialMT"/>
          <w:color w:val="000000"/>
          <w:lang w:val="en-GB"/>
        </w:rPr>
        <w:t>,</w:t>
      </w:r>
      <w:r w:rsidR="00AE357A">
        <w:rPr>
          <w:rFonts w:ascii="ArialMT" w:hAnsi="ArialMT"/>
          <w:color w:val="000000"/>
          <w:lang w:val="en-GB"/>
        </w:rPr>
        <w:t xml:space="preserve"> disregarded and unobtrusive </w:t>
      </w:r>
      <w:r>
        <w:rPr>
          <w:rFonts w:ascii="ArialMT" w:hAnsi="ArialMT"/>
          <w:color w:val="000000"/>
          <w:lang w:val="en-GB"/>
        </w:rPr>
        <w:t xml:space="preserve">knowledge, </w:t>
      </w:r>
      <w:r w:rsidR="00026EA8">
        <w:rPr>
          <w:rFonts w:ascii="ArialMT" w:hAnsi="ArialMT"/>
          <w:color w:val="000000"/>
          <w:lang w:val="en-GB"/>
        </w:rPr>
        <w:t xml:space="preserve">De-modern living </w:t>
      </w:r>
      <w:r w:rsidR="00CC283F" w:rsidRPr="000C52E1">
        <w:rPr>
          <w:rFonts w:ascii="ArialMT" w:hAnsi="ArialMT"/>
          <w:color w:val="000000"/>
          <w:lang w:val="en-GB"/>
        </w:rPr>
        <w:t xml:space="preserve">is assumed, embodied and enacted by someone who has the ability to perceive </w:t>
      </w:r>
      <w:r w:rsidR="00F67BA8">
        <w:rPr>
          <w:rFonts w:ascii="ArialMT" w:hAnsi="ArialMT"/>
          <w:color w:val="000000"/>
          <w:lang w:val="en-GB"/>
        </w:rPr>
        <w:t xml:space="preserve">the epoch </w:t>
      </w:r>
      <w:r w:rsidR="00CC283F" w:rsidRPr="000C52E1">
        <w:rPr>
          <w:rFonts w:ascii="ArialMT" w:hAnsi="ArialMT"/>
          <w:color w:val="000000"/>
          <w:lang w:val="en-GB"/>
        </w:rPr>
        <w:t>and detect the burgeoning</w:t>
      </w:r>
      <w:r w:rsidR="00026EA8">
        <w:rPr>
          <w:rFonts w:ascii="ArialMT" w:hAnsi="ArialMT"/>
          <w:color w:val="000000"/>
          <w:lang w:val="en-GB"/>
        </w:rPr>
        <w:t xml:space="preserve"> material properties of the day with a</w:t>
      </w:r>
      <w:r w:rsidR="00CC283F" w:rsidRPr="000C52E1">
        <w:rPr>
          <w:rFonts w:ascii="ArialMT" w:hAnsi="ArialMT"/>
          <w:color w:val="000000"/>
          <w:lang w:val="en-GB"/>
        </w:rPr>
        <w:t xml:space="preserve"> “pick and ditch” sense of expressivity</w:t>
      </w:r>
      <w:r w:rsidR="00026EA8">
        <w:rPr>
          <w:rFonts w:ascii="ArialMT" w:hAnsi="ArialMT"/>
          <w:color w:val="000000"/>
          <w:lang w:val="en-GB"/>
        </w:rPr>
        <w:t xml:space="preserve">; which stands </w:t>
      </w:r>
      <w:r w:rsidR="00CC283F" w:rsidRPr="000C52E1">
        <w:rPr>
          <w:rFonts w:ascii="ArialMT" w:hAnsi="ArialMT"/>
          <w:color w:val="000000"/>
          <w:lang w:val="en-GB"/>
        </w:rPr>
        <w:t xml:space="preserve">“on the pulse </w:t>
      </w:r>
      <w:r w:rsidR="00026EA8">
        <w:rPr>
          <w:rFonts w:ascii="ArialMT" w:hAnsi="ArialMT"/>
          <w:color w:val="000000"/>
          <w:lang w:val="en-GB"/>
        </w:rPr>
        <w:t>of time” and consequently reveal</w:t>
      </w:r>
      <w:r w:rsidR="00CC283F" w:rsidRPr="000C52E1">
        <w:rPr>
          <w:rFonts w:ascii="ArialMT" w:hAnsi="ArialMT"/>
          <w:color w:val="000000"/>
          <w:lang w:val="en-GB"/>
        </w:rPr>
        <w:t xml:space="preserve"> the </w:t>
      </w:r>
      <w:r w:rsidR="003C159B">
        <w:rPr>
          <w:rFonts w:ascii="ArialMT" w:hAnsi="ArialMT"/>
          <w:color w:val="000000"/>
          <w:lang w:val="en-GB"/>
        </w:rPr>
        <w:t xml:space="preserve">nonchalant </w:t>
      </w:r>
      <w:r w:rsidR="00CC283F" w:rsidRPr="000C52E1">
        <w:rPr>
          <w:rFonts w:ascii="ArialMT" w:hAnsi="ArialMT"/>
          <w:color w:val="000000"/>
          <w:lang w:val="en-GB"/>
        </w:rPr>
        <w:t xml:space="preserve">material </w:t>
      </w:r>
      <w:r w:rsidR="0022394F">
        <w:rPr>
          <w:rFonts w:ascii="ArialMT" w:hAnsi="ArialMT"/>
          <w:color w:val="000000"/>
          <w:lang w:val="en-GB"/>
        </w:rPr>
        <w:t xml:space="preserve">and cultural </w:t>
      </w:r>
      <w:r>
        <w:rPr>
          <w:rFonts w:ascii="ArialMT" w:hAnsi="ArialMT"/>
          <w:color w:val="000000"/>
          <w:lang w:val="en-GB"/>
        </w:rPr>
        <w:t xml:space="preserve">potential of </w:t>
      </w:r>
      <w:r w:rsidR="00026EA8">
        <w:rPr>
          <w:rFonts w:ascii="ArialMT" w:hAnsi="ArialMT"/>
          <w:color w:val="000000"/>
          <w:lang w:val="en-GB"/>
        </w:rPr>
        <w:t xml:space="preserve">surrounding </w:t>
      </w:r>
      <w:r>
        <w:rPr>
          <w:rFonts w:ascii="ArialMT" w:hAnsi="ArialMT"/>
          <w:color w:val="000000"/>
          <w:lang w:val="en-GB"/>
        </w:rPr>
        <w:t>objects</w:t>
      </w:r>
      <w:r w:rsidR="00CC283F" w:rsidRPr="000C52E1">
        <w:rPr>
          <w:rFonts w:ascii="ArialMT" w:hAnsi="ArialMT"/>
          <w:color w:val="000000"/>
          <w:lang w:val="en-GB"/>
        </w:rPr>
        <w:t xml:space="preserve"> to the beholder’s critique. </w:t>
      </w:r>
    </w:p>
    <w:p w14:paraId="64B73C5D" w14:textId="77777777" w:rsidR="00026EA8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 w:rsidRPr="000C52E1">
        <w:rPr>
          <w:rFonts w:ascii="ArialMT" w:hAnsi="ArialMT"/>
          <w:color w:val="000000"/>
          <w:lang w:val="en-GB"/>
        </w:rPr>
        <w:t>“Delacroix wrote in his diary that a successful picture temporarily ‘condensed’ an emotion that it was the duty of the beholder’s eye to bring to life and develop.”</w:t>
      </w:r>
      <w:r w:rsidRPr="000C52E1">
        <w:rPr>
          <w:rStyle w:val="Refdenotaalpie"/>
          <w:rFonts w:ascii="ArialMT" w:hAnsi="ArialMT"/>
          <w:color w:val="000000"/>
          <w:lang w:val="en-GB"/>
        </w:rPr>
        <w:footnoteReference w:id="7"/>
      </w:r>
      <w:r w:rsidR="0061518B">
        <w:rPr>
          <w:rFonts w:ascii="ArialMT" w:hAnsi="ArialMT"/>
          <w:color w:val="000000"/>
          <w:lang w:val="en-GB"/>
        </w:rPr>
        <w:t xml:space="preserve"> </w:t>
      </w:r>
    </w:p>
    <w:p w14:paraId="7492947E" w14:textId="4C6BC6C1" w:rsidR="0061518B" w:rsidRDefault="00026EA8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>
        <w:rPr>
          <w:rFonts w:ascii="ArialMT" w:hAnsi="ArialMT"/>
          <w:color w:val="000000"/>
          <w:lang w:val="en-GB"/>
        </w:rPr>
        <w:t>An emotional</w:t>
      </w:r>
      <w:r w:rsidR="00CC283F" w:rsidRPr="000C52E1">
        <w:rPr>
          <w:rFonts w:ascii="ArialMT" w:hAnsi="ArialMT"/>
          <w:color w:val="000000"/>
          <w:lang w:val="en-GB"/>
        </w:rPr>
        <w:t xml:space="preserve"> dialogue produced</w:t>
      </w:r>
      <w:r w:rsidR="00EC4232">
        <w:rPr>
          <w:rFonts w:ascii="ArialMT" w:hAnsi="ArialMT"/>
          <w:color w:val="000000"/>
          <w:lang w:val="en-GB"/>
        </w:rPr>
        <w:t xml:space="preserve"> by the presence of the spectator</w:t>
      </w:r>
      <w:r w:rsidR="00CC283F" w:rsidRPr="000C52E1">
        <w:rPr>
          <w:rFonts w:ascii="ArialMT" w:hAnsi="ArialMT"/>
          <w:color w:val="000000"/>
          <w:lang w:val="en-GB"/>
        </w:rPr>
        <w:t xml:space="preserve">. </w:t>
      </w:r>
      <w:r w:rsidR="0061518B">
        <w:rPr>
          <w:rFonts w:ascii="ArialMT" w:hAnsi="ArialMT"/>
          <w:color w:val="000000"/>
          <w:lang w:val="en-GB"/>
        </w:rPr>
        <w:t xml:space="preserve">Its effectiveness </w:t>
      </w:r>
      <w:r w:rsidR="00CC283F" w:rsidRPr="000C52E1">
        <w:rPr>
          <w:rFonts w:ascii="ArialMT" w:hAnsi="ArialMT"/>
          <w:color w:val="000000"/>
          <w:lang w:val="en-GB"/>
        </w:rPr>
        <w:t>relies</w:t>
      </w:r>
      <w:r w:rsidR="00EC4232">
        <w:rPr>
          <w:rFonts w:ascii="ArialMT" w:hAnsi="ArialMT"/>
          <w:color w:val="000000"/>
          <w:lang w:val="en-GB"/>
        </w:rPr>
        <w:t xml:space="preserve"> on his or her </w:t>
      </w:r>
      <w:r w:rsidR="00663A34">
        <w:rPr>
          <w:rFonts w:ascii="ArialMT" w:hAnsi="ArialMT"/>
          <w:color w:val="000000"/>
          <w:lang w:val="en-GB"/>
        </w:rPr>
        <w:t>experience</w:t>
      </w:r>
      <w:r w:rsidR="00257709">
        <w:rPr>
          <w:rFonts w:ascii="ArialMT" w:hAnsi="ArialMT"/>
          <w:color w:val="000000"/>
          <w:lang w:val="en-GB"/>
        </w:rPr>
        <w:t xml:space="preserve"> with</w:t>
      </w:r>
      <w:r w:rsidR="00663A34">
        <w:rPr>
          <w:rFonts w:ascii="ArialMT" w:hAnsi="ArialMT"/>
          <w:color w:val="000000"/>
          <w:lang w:val="en-GB"/>
        </w:rPr>
        <w:t>in the circumstantial context</w:t>
      </w:r>
      <w:r w:rsidR="00257709">
        <w:rPr>
          <w:rFonts w:ascii="ArialMT" w:hAnsi="ArialMT"/>
          <w:color w:val="000000"/>
          <w:lang w:val="en-GB"/>
        </w:rPr>
        <w:t xml:space="preserve"> </w:t>
      </w:r>
      <w:r w:rsidR="0061518B">
        <w:rPr>
          <w:rFonts w:ascii="ArialMT" w:hAnsi="ArialMT"/>
          <w:color w:val="000000"/>
          <w:lang w:val="en-GB"/>
        </w:rPr>
        <w:t>of the objects themselves.</w:t>
      </w:r>
      <w:r w:rsidR="003B37F3">
        <w:rPr>
          <w:rFonts w:ascii="ArialMT" w:hAnsi="ArialMT"/>
          <w:color w:val="000000"/>
          <w:lang w:val="en-GB"/>
        </w:rPr>
        <w:t xml:space="preserve"> </w:t>
      </w:r>
    </w:p>
    <w:p w14:paraId="7DE780D3" w14:textId="2E58F05F" w:rsidR="00696911" w:rsidRDefault="00EC4232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/>
          <w:szCs w:val="23"/>
          <w:lang w:val="en-GB"/>
        </w:rPr>
      </w:pPr>
      <w:bookmarkStart w:id="0" w:name="_GoBack"/>
      <w:bookmarkEnd w:id="0"/>
      <w:r>
        <w:rPr>
          <w:rFonts w:ascii="ArialMT" w:hAnsi="ArialMT"/>
          <w:color w:val="000000"/>
          <w:lang w:val="en-GB"/>
        </w:rPr>
        <w:t xml:space="preserve">De-modern living </w:t>
      </w:r>
      <w:r w:rsidR="00CC283F" w:rsidRPr="000C52E1">
        <w:rPr>
          <w:rFonts w:ascii="ArialMT" w:hAnsi="ArialMT"/>
          <w:color w:val="000000"/>
          <w:lang w:val="en-GB"/>
        </w:rPr>
        <w:t>is</w:t>
      </w:r>
      <w:r w:rsidR="00E52D88">
        <w:rPr>
          <w:rFonts w:ascii="ArialMT" w:hAnsi="ArialMT"/>
          <w:color w:val="000000"/>
          <w:lang w:val="en-GB"/>
        </w:rPr>
        <w:t xml:space="preserve"> a purpose</w:t>
      </w:r>
      <w:r w:rsidR="00CC283F" w:rsidRPr="000C52E1">
        <w:rPr>
          <w:rFonts w:ascii="ArialMT" w:hAnsi="ArialMT"/>
          <w:color w:val="000000"/>
          <w:lang w:val="en-GB"/>
        </w:rPr>
        <w:t xml:space="preserve"> “</w:t>
      </w:r>
      <w:r w:rsidR="00CC283F" w:rsidRPr="000C52E1">
        <w:rPr>
          <w:rFonts w:ascii="Arial" w:hAnsi="Arial"/>
          <w:color w:val="000000"/>
          <w:sz w:val="23"/>
          <w:szCs w:val="23"/>
          <w:lang w:val="en-GB"/>
        </w:rPr>
        <w:t xml:space="preserve">exempt from the changing influences of general life” </w:t>
      </w:r>
      <w:r w:rsidR="00CC283F" w:rsidRPr="000C52E1">
        <w:rPr>
          <w:rStyle w:val="Refdenotaalpie"/>
          <w:rFonts w:ascii="Arial" w:hAnsi="Arial"/>
          <w:color w:val="000000"/>
          <w:sz w:val="23"/>
          <w:szCs w:val="23"/>
          <w:lang w:val="en-GB"/>
        </w:rPr>
        <w:footnoteReference w:id="8"/>
      </w:r>
      <w:r>
        <w:rPr>
          <w:rFonts w:ascii="Arial" w:hAnsi="Arial"/>
          <w:color w:val="000000"/>
          <w:sz w:val="23"/>
          <w:szCs w:val="23"/>
          <w:lang w:val="en-GB"/>
        </w:rPr>
        <w:t xml:space="preserve">, </w:t>
      </w:r>
      <w:r w:rsidR="00CC283F" w:rsidRPr="000C52E1">
        <w:rPr>
          <w:rFonts w:ascii="Arial" w:hAnsi="Arial"/>
          <w:color w:val="000000"/>
          <w:sz w:val="23"/>
          <w:szCs w:val="23"/>
          <w:lang w:val="en-GB"/>
        </w:rPr>
        <w:t xml:space="preserve">and is not </w:t>
      </w:r>
      <w:r>
        <w:rPr>
          <w:rFonts w:ascii="Arial" w:hAnsi="Arial"/>
          <w:color w:val="000000"/>
          <w:sz w:val="23"/>
          <w:szCs w:val="23"/>
          <w:lang w:val="en-GB"/>
        </w:rPr>
        <w:t>subjected to the modern and</w:t>
      </w:r>
      <w:r w:rsidR="003B053F">
        <w:rPr>
          <w:rFonts w:ascii="Arial" w:hAnsi="Arial"/>
          <w:color w:val="000000"/>
          <w:sz w:val="23"/>
          <w:szCs w:val="23"/>
          <w:lang w:val="en-GB"/>
        </w:rPr>
        <w:t xml:space="preserve"> post-modern</w:t>
      </w:r>
      <w:r w:rsidR="00E52D88">
        <w:rPr>
          <w:rFonts w:ascii="Arial" w:hAnsi="Arial"/>
          <w:color w:val="000000"/>
          <w:sz w:val="23"/>
          <w:szCs w:val="23"/>
          <w:lang w:val="en-GB"/>
        </w:rPr>
        <w:t>,</w:t>
      </w:r>
      <w:r w:rsidR="0022394F">
        <w:rPr>
          <w:rFonts w:ascii="Arial" w:hAnsi="Arial"/>
          <w:color w:val="000000"/>
          <w:sz w:val="23"/>
          <w:szCs w:val="23"/>
          <w:lang w:val="en-GB"/>
        </w:rPr>
        <w:t xml:space="preserve"> </w:t>
      </w:r>
      <w:r w:rsidR="00E52D88">
        <w:rPr>
          <w:rFonts w:ascii="Arial" w:hAnsi="Arial"/>
          <w:color w:val="000000"/>
          <w:sz w:val="23"/>
          <w:szCs w:val="23"/>
          <w:lang w:val="en-GB"/>
        </w:rPr>
        <w:t>hyper-inflated and</w:t>
      </w:r>
      <w:r>
        <w:rPr>
          <w:rFonts w:ascii="Arial" w:hAnsi="Arial"/>
          <w:color w:val="000000"/>
          <w:sz w:val="23"/>
          <w:szCs w:val="23"/>
          <w:lang w:val="en-GB"/>
        </w:rPr>
        <w:t xml:space="preserve"> </w:t>
      </w:r>
      <w:r w:rsidR="00CC283F" w:rsidRPr="000C52E1">
        <w:rPr>
          <w:rFonts w:ascii="Arial" w:hAnsi="Arial"/>
          <w:color w:val="000000"/>
          <w:sz w:val="23"/>
          <w:szCs w:val="23"/>
          <w:lang w:val="en-GB"/>
        </w:rPr>
        <w:t>baroque</w:t>
      </w:r>
      <w:r w:rsidR="00E52D88">
        <w:rPr>
          <w:rFonts w:ascii="Arial" w:hAnsi="Arial"/>
          <w:color w:val="000000"/>
          <w:sz w:val="23"/>
          <w:szCs w:val="23"/>
          <w:lang w:val="en-GB"/>
        </w:rPr>
        <w:t xml:space="preserve"> boredom caused by</w:t>
      </w:r>
      <w:r w:rsidR="00CC283F" w:rsidRPr="000C52E1">
        <w:rPr>
          <w:rFonts w:ascii="Arial" w:hAnsi="Arial"/>
          <w:color w:val="000000"/>
          <w:sz w:val="23"/>
          <w:szCs w:val="23"/>
          <w:lang w:val="en-GB"/>
        </w:rPr>
        <w:t xml:space="preserve"> </w:t>
      </w:r>
      <w:r w:rsidR="00E52D88">
        <w:rPr>
          <w:rFonts w:ascii="Arial" w:hAnsi="Arial"/>
          <w:color w:val="000000"/>
          <w:sz w:val="23"/>
          <w:szCs w:val="23"/>
          <w:lang w:val="en-GB"/>
        </w:rPr>
        <w:t xml:space="preserve">anthropocentric </w:t>
      </w:r>
      <w:r w:rsidR="00920FA7">
        <w:rPr>
          <w:rFonts w:ascii="Arial" w:hAnsi="Arial"/>
          <w:color w:val="000000"/>
          <w:sz w:val="23"/>
          <w:szCs w:val="23"/>
          <w:lang w:val="en-GB"/>
        </w:rPr>
        <w:t>i</w:t>
      </w:r>
      <w:r w:rsidR="00CC283F" w:rsidRPr="000C52E1">
        <w:rPr>
          <w:rFonts w:ascii="Arial" w:hAnsi="Arial"/>
          <w:color w:val="000000"/>
          <w:sz w:val="23"/>
          <w:szCs w:val="23"/>
          <w:lang w:val="en-GB"/>
        </w:rPr>
        <w:t>ntellige</w:t>
      </w:r>
      <w:r w:rsidR="00920FA7">
        <w:rPr>
          <w:rFonts w:ascii="Arial" w:hAnsi="Arial"/>
          <w:color w:val="000000"/>
          <w:sz w:val="23"/>
          <w:szCs w:val="23"/>
          <w:lang w:val="en-GB"/>
        </w:rPr>
        <w:t>ntsia</w:t>
      </w:r>
      <w:r>
        <w:rPr>
          <w:rFonts w:ascii="Arial" w:hAnsi="Arial"/>
          <w:color w:val="000000"/>
          <w:sz w:val="23"/>
          <w:szCs w:val="23"/>
          <w:lang w:val="en-GB"/>
        </w:rPr>
        <w:t xml:space="preserve">. De-modern living takes </w:t>
      </w:r>
      <w:r w:rsidR="00920FA7">
        <w:rPr>
          <w:rFonts w:ascii="Arial" w:hAnsi="Arial"/>
          <w:color w:val="000000"/>
          <w:sz w:val="23"/>
          <w:szCs w:val="23"/>
          <w:lang w:val="en-GB"/>
        </w:rPr>
        <w:t>teleological</w:t>
      </w:r>
      <w:r w:rsidR="003B5B5C">
        <w:rPr>
          <w:rFonts w:ascii="Arial" w:hAnsi="Arial"/>
          <w:color w:val="000000"/>
          <w:sz w:val="23"/>
          <w:szCs w:val="23"/>
          <w:lang w:val="en-GB"/>
        </w:rPr>
        <w:t xml:space="preserve"> advantage of </w:t>
      </w:r>
      <w:r>
        <w:rPr>
          <w:rFonts w:ascii="Arial" w:hAnsi="Arial"/>
          <w:color w:val="000000"/>
          <w:sz w:val="23"/>
          <w:szCs w:val="23"/>
          <w:lang w:val="en-GB"/>
        </w:rPr>
        <w:t>coexisting</w:t>
      </w:r>
      <w:r w:rsidR="003B053F">
        <w:rPr>
          <w:rFonts w:ascii="Arial" w:hAnsi="Arial"/>
          <w:color w:val="000000"/>
          <w:sz w:val="23"/>
          <w:szCs w:val="23"/>
          <w:lang w:val="en-GB"/>
        </w:rPr>
        <w:t xml:space="preserve"> with </w:t>
      </w:r>
      <w:r w:rsidR="00F67BA8" w:rsidRPr="00F67BA8">
        <w:rPr>
          <w:rFonts w:ascii="Arial" w:hAnsi="Arial"/>
          <w:color w:val="000000"/>
          <w:sz w:val="23"/>
          <w:szCs w:val="23"/>
          <w:lang w:val="en-GB"/>
        </w:rPr>
        <w:t>r</w:t>
      </w:r>
      <w:r w:rsidR="00130FFD">
        <w:rPr>
          <w:rFonts w:ascii="Arial" w:hAnsi="Arial"/>
          <w:color w:val="000000"/>
          <w:sz w:val="23"/>
          <w:szCs w:val="23"/>
          <w:lang w:val="en-GB"/>
        </w:rPr>
        <w:t>elational objects</w:t>
      </w:r>
      <w:r w:rsidR="00A567CD">
        <w:rPr>
          <w:rFonts w:ascii="Arial" w:hAnsi="Arial"/>
          <w:color w:val="000000"/>
          <w:sz w:val="23"/>
          <w:szCs w:val="23"/>
          <w:lang w:val="en-GB"/>
        </w:rPr>
        <w:t xml:space="preserve">, </w:t>
      </w:r>
      <w:r w:rsidR="00130FFD">
        <w:rPr>
          <w:rFonts w:ascii="Arial" w:hAnsi="Arial"/>
          <w:color w:val="000000"/>
          <w:sz w:val="23"/>
          <w:szCs w:val="23"/>
          <w:lang w:val="en-GB"/>
        </w:rPr>
        <w:t xml:space="preserve">as the </w:t>
      </w:r>
      <w:r w:rsidR="00130FFD">
        <w:rPr>
          <w:rFonts w:ascii="Arial" w:hAnsi="Arial"/>
          <w:color w:val="000000"/>
          <w:szCs w:val="23"/>
          <w:lang w:val="en-GB"/>
        </w:rPr>
        <w:t xml:space="preserve">nonconformist rupture from the "spiritual imbalance" of modern men and women and their authenticity and plenitude failure. </w:t>
      </w:r>
      <w:r w:rsidR="00CC283F" w:rsidRPr="000C52E1">
        <w:rPr>
          <w:rFonts w:ascii="Arial" w:hAnsi="Arial"/>
          <w:color w:val="000000"/>
          <w:sz w:val="23"/>
          <w:szCs w:val="23"/>
          <w:lang w:val="en-GB"/>
        </w:rPr>
        <w:t>“</w:t>
      </w:r>
      <w:r w:rsidR="00CC283F" w:rsidRPr="000C52E1">
        <w:rPr>
          <w:rFonts w:ascii="Arial" w:hAnsi="Arial"/>
          <w:color w:val="000000"/>
          <w:szCs w:val="23"/>
          <w:lang w:val="en-GB"/>
        </w:rPr>
        <w:t>But still another factor confronts us here, namely, that we soon grow tired of eccentric, bizarre or fanciful forms</w:t>
      </w:r>
      <w:r w:rsidR="00920FA7">
        <w:rPr>
          <w:rFonts w:ascii="Arial" w:hAnsi="Arial"/>
          <w:color w:val="000000"/>
          <w:szCs w:val="23"/>
          <w:lang w:val="en-GB"/>
        </w:rPr>
        <w:t xml:space="preserve">". </w:t>
      </w:r>
      <w:r w:rsidR="00920FA7">
        <w:rPr>
          <w:rStyle w:val="Refdenotaalpie"/>
          <w:rFonts w:ascii="Arial" w:hAnsi="Arial"/>
          <w:color w:val="000000"/>
          <w:szCs w:val="23"/>
          <w:lang w:val="en-GB"/>
        </w:rPr>
        <w:footnoteReference w:id="9"/>
      </w:r>
      <w:r w:rsidR="009F62AB">
        <w:rPr>
          <w:rFonts w:ascii="Arial" w:hAnsi="Arial"/>
          <w:color w:val="000000"/>
          <w:szCs w:val="23"/>
          <w:lang w:val="en-GB"/>
        </w:rPr>
        <w:t xml:space="preserve"> </w:t>
      </w:r>
    </w:p>
    <w:p w14:paraId="0539000B" w14:textId="77777777" w:rsidR="00130FFD" w:rsidRDefault="00130FFD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/>
          <w:szCs w:val="23"/>
          <w:lang w:val="en-GB"/>
        </w:rPr>
      </w:pPr>
    </w:p>
    <w:p w14:paraId="1E813C3B" w14:textId="77777777" w:rsidR="00EC4232" w:rsidRDefault="00EC4232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/>
          <w:szCs w:val="23"/>
          <w:lang w:val="en-GB"/>
        </w:rPr>
      </w:pPr>
    </w:p>
    <w:p w14:paraId="0EB0C88D" w14:textId="77777777" w:rsidR="00D728EC" w:rsidRDefault="00D728EC" w:rsidP="00D728EC">
      <w:pPr>
        <w:pStyle w:val="Textonotapie"/>
        <w:rPr>
          <w:rFonts w:ascii="Arial" w:hAnsi="Arial"/>
          <w:color w:val="000000"/>
          <w:sz w:val="23"/>
          <w:szCs w:val="23"/>
          <w:lang w:val="en-GB"/>
        </w:rPr>
      </w:pPr>
    </w:p>
    <w:p w14:paraId="2B548F08" w14:textId="77777777" w:rsidR="00E450C2" w:rsidRDefault="007C56E3" w:rsidP="00D728EC">
      <w:pPr>
        <w:pStyle w:val="Textonotapie"/>
        <w:rPr>
          <w:rFonts w:ascii="Arial" w:hAnsi="Arial"/>
        </w:rPr>
      </w:pPr>
      <w:proofErr w:type="spellStart"/>
      <w:r>
        <w:rPr>
          <w:rFonts w:ascii="Arial" w:hAnsi="Arial"/>
        </w:rPr>
        <w:t>References</w:t>
      </w:r>
      <w:proofErr w:type="spellEnd"/>
      <w:r>
        <w:rPr>
          <w:rFonts w:ascii="Arial" w:hAnsi="Arial"/>
        </w:rPr>
        <w:t>:</w:t>
      </w:r>
    </w:p>
    <w:p w14:paraId="65FFEFEF" w14:textId="77777777" w:rsidR="007C56E3" w:rsidRDefault="007C56E3" w:rsidP="00D728EC">
      <w:pPr>
        <w:pStyle w:val="Textonotapie"/>
        <w:rPr>
          <w:rFonts w:ascii="Arial" w:hAnsi="Arial"/>
        </w:rPr>
      </w:pPr>
    </w:p>
    <w:p w14:paraId="26A48F59" w14:textId="77777777" w:rsidR="00F03777" w:rsidRDefault="00F03777" w:rsidP="00D728EC">
      <w:pPr>
        <w:pStyle w:val="Textonotapie"/>
        <w:rPr>
          <w:rFonts w:ascii="ArialMT" w:hAnsi="ArialMT"/>
          <w:color w:val="000000"/>
          <w:lang w:val="en-GB"/>
        </w:rPr>
      </w:pPr>
      <w:r w:rsidRPr="006F1A16">
        <w:rPr>
          <w:rFonts w:ascii="Arial" w:hAnsi="Arial"/>
        </w:rPr>
        <w:t>Bourdieu</w:t>
      </w:r>
      <w:r>
        <w:rPr>
          <w:rFonts w:ascii="Arial" w:hAnsi="Arial"/>
        </w:rPr>
        <w:t>, Pierre</w:t>
      </w:r>
      <w:r w:rsidRPr="006F1A16">
        <w:rPr>
          <w:rFonts w:ascii="Arial" w:hAnsi="Arial"/>
        </w:rPr>
        <w:t>:</w:t>
      </w:r>
      <w:r>
        <w:t xml:space="preserve"> </w:t>
      </w:r>
      <w:r w:rsidRPr="006F1A16">
        <w:rPr>
          <w:rFonts w:ascii="ArialMT" w:hAnsi="ArialMT"/>
          <w:color w:val="000000"/>
          <w:lang w:val="en-GB"/>
        </w:rPr>
        <w:t>“Distinction: A social critique of the Judgment of Taste” (1984)</w:t>
      </w:r>
    </w:p>
    <w:p w14:paraId="121C15E9" w14:textId="77777777" w:rsidR="00F03777" w:rsidRDefault="00F03777" w:rsidP="00D728EC">
      <w:pPr>
        <w:pStyle w:val="Textonotapie"/>
        <w:rPr>
          <w:rFonts w:ascii="ArialMT" w:hAnsi="ArialMT"/>
          <w:color w:val="000000"/>
          <w:lang w:val="en-GB"/>
        </w:rPr>
      </w:pPr>
    </w:p>
    <w:p w14:paraId="5A81578C" w14:textId="77777777" w:rsidR="00F03777" w:rsidRDefault="00F03777" w:rsidP="00D728EC">
      <w:pPr>
        <w:pStyle w:val="Textonotapie"/>
        <w:rPr>
          <w:rFonts w:ascii="Arial" w:hAnsi="Arial"/>
        </w:rPr>
      </w:pPr>
      <w:proofErr w:type="spellStart"/>
      <w:r>
        <w:rPr>
          <w:rFonts w:ascii="Arial" w:hAnsi="Arial"/>
        </w:rPr>
        <w:t>Bourriaud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Nicolas</w:t>
      </w:r>
      <w:proofErr w:type="spellEnd"/>
      <w:r>
        <w:rPr>
          <w:rFonts w:ascii="Arial" w:hAnsi="Arial"/>
        </w:rPr>
        <w:t xml:space="preserve">. </w:t>
      </w:r>
      <w:r w:rsidRPr="006F1A16">
        <w:rPr>
          <w:rFonts w:ascii="Arial" w:hAnsi="Arial"/>
        </w:rPr>
        <w:t>“</w:t>
      </w:r>
      <w:proofErr w:type="spellStart"/>
      <w:r w:rsidRPr="006F1A16">
        <w:rPr>
          <w:rFonts w:ascii="Arial" w:hAnsi="Arial"/>
        </w:rPr>
        <w:t>Relational</w:t>
      </w:r>
      <w:proofErr w:type="spellEnd"/>
      <w:r w:rsidRPr="006F1A16">
        <w:rPr>
          <w:rFonts w:ascii="Arial" w:hAnsi="Arial"/>
        </w:rPr>
        <w:t xml:space="preserve"> </w:t>
      </w:r>
      <w:proofErr w:type="spellStart"/>
      <w:r w:rsidRPr="006F1A16">
        <w:rPr>
          <w:rFonts w:ascii="Arial" w:hAnsi="Arial"/>
        </w:rPr>
        <w:t>Aesthet</w:t>
      </w:r>
      <w:r>
        <w:rPr>
          <w:rFonts w:ascii="Arial" w:hAnsi="Arial"/>
        </w:rPr>
        <w:t>ics</w:t>
      </w:r>
      <w:proofErr w:type="spellEnd"/>
      <w:r>
        <w:rPr>
          <w:rFonts w:ascii="Arial" w:hAnsi="Arial"/>
        </w:rPr>
        <w:t xml:space="preserve">” Les </w:t>
      </w:r>
      <w:proofErr w:type="spellStart"/>
      <w:r>
        <w:rPr>
          <w:rFonts w:ascii="Arial" w:hAnsi="Arial"/>
        </w:rPr>
        <w:t>presses</w:t>
      </w:r>
      <w:proofErr w:type="spellEnd"/>
      <w:r>
        <w:rPr>
          <w:rFonts w:ascii="Arial" w:hAnsi="Arial"/>
        </w:rPr>
        <w:t xml:space="preserve"> du </w:t>
      </w:r>
      <w:proofErr w:type="spellStart"/>
      <w:r>
        <w:rPr>
          <w:rFonts w:ascii="Arial" w:hAnsi="Arial"/>
        </w:rPr>
        <w:t>réel</w:t>
      </w:r>
      <w:proofErr w:type="spellEnd"/>
      <w:r>
        <w:rPr>
          <w:rFonts w:ascii="Arial" w:hAnsi="Arial"/>
        </w:rPr>
        <w:t xml:space="preserve">. </w:t>
      </w:r>
      <w:r w:rsidRPr="006F1A16">
        <w:rPr>
          <w:rFonts w:ascii="Arial" w:hAnsi="Arial"/>
        </w:rPr>
        <w:t xml:space="preserve">26 </w:t>
      </w:r>
      <w:r>
        <w:rPr>
          <w:rFonts w:ascii="Arial" w:hAnsi="Arial"/>
        </w:rPr>
        <w:t>(2002</w:t>
      </w:r>
      <w:r w:rsidR="00B12F67">
        <w:rPr>
          <w:rFonts w:ascii="Arial" w:hAnsi="Arial"/>
        </w:rPr>
        <w:t xml:space="preserve">) </w:t>
      </w:r>
    </w:p>
    <w:p w14:paraId="2F086FC6" w14:textId="77777777" w:rsidR="00F47B58" w:rsidRDefault="00F47B58" w:rsidP="00D728EC">
      <w:pPr>
        <w:pStyle w:val="Textonotapie"/>
        <w:rPr>
          <w:rFonts w:ascii="Arial" w:hAnsi="Arial"/>
        </w:rPr>
      </w:pPr>
    </w:p>
    <w:p w14:paraId="71B4D791" w14:textId="77777777" w:rsidR="00F47B58" w:rsidRPr="00F47B58" w:rsidRDefault="00F47B58" w:rsidP="00D728EC">
      <w:pPr>
        <w:pStyle w:val="Textonotapie"/>
      </w:pPr>
      <w:proofErr w:type="spellStart"/>
      <w:r>
        <w:rPr>
          <w:rFonts w:ascii="Arial" w:hAnsi="Arial"/>
        </w:rPr>
        <w:t>Eliasson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Olafur</w:t>
      </w:r>
      <w:proofErr w:type="spellEnd"/>
      <w:r>
        <w:rPr>
          <w:rFonts w:ascii="Arial" w:hAnsi="Arial"/>
        </w:rPr>
        <w:t>. "</w:t>
      </w:r>
      <w:proofErr w:type="spellStart"/>
      <w:r>
        <w:rPr>
          <w:rFonts w:ascii="Arial" w:hAnsi="Arial"/>
        </w:rPr>
        <w:t>Your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engagement</w:t>
      </w:r>
      <w:proofErr w:type="spellEnd"/>
      <w:r>
        <w:rPr>
          <w:rFonts w:ascii="Arial" w:hAnsi="Arial"/>
        </w:rPr>
        <w:t xml:space="preserve"> has </w:t>
      </w:r>
      <w:proofErr w:type="spellStart"/>
      <w:r>
        <w:rPr>
          <w:rFonts w:ascii="Arial" w:hAnsi="Arial"/>
        </w:rPr>
        <w:t>Consequences</w:t>
      </w:r>
      <w:proofErr w:type="spellEnd"/>
      <w:r>
        <w:rPr>
          <w:rFonts w:ascii="Arial" w:hAnsi="Arial"/>
        </w:rPr>
        <w:t xml:space="preserve">." In </w:t>
      </w:r>
      <w:proofErr w:type="spellStart"/>
      <w:r>
        <w:rPr>
          <w:rFonts w:ascii="Arial" w:hAnsi="Arial"/>
          <w:i/>
        </w:rPr>
        <w:t>Experiment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Marathon</w:t>
      </w:r>
      <w:proofErr w:type="spellEnd"/>
      <w:r>
        <w:rPr>
          <w:rFonts w:ascii="Arial" w:hAnsi="Arial"/>
          <w:i/>
        </w:rPr>
        <w:t xml:space="preserve">: </w:t>
      </w:r>
      <w:proofErr w:type="spellStart"/>
      <w:r>
        <w:rPr>
          <w:rFonts w:ascii="Arial" w:hAnsi="Arial"/>
          <w:i/>
        </w:rPr>
        <w:t>Serpentine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Gallery</w:t>
      </w:r>
      <w:proofErr w:type="spellEnd"/>
      <w:r>
        <w:rPr>
          <w:rFonts w:ascii="Arial" w:hAnsi="Arial"/>
          <w:i/>
        </w:rPr>
        <w:t xml:space="preserve">. </w:t>
      </w:r>
      <w:proofErr w:type="spellStart"/>
      <w:r>
        <w:rPr>
          <w:rFonts w:ascii="Arial" w:hAnsi="Arial"/>
        </w:rPr>
        <w:t>Edited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by</w:t>
      </w:r>
      <w:proofErr w:type="spellEnd"/>
      <w:r>
        <w:rPr>
          <w:rFonts w:ascii="Arial" w:hAnsi="Arial"/>
        </w:rPr>
        <w:t xml:space="preserve"> Emma </w:t>
      </w:r>
      <w:proofErr w:type="spellStart"/>
      <w:r>
        <w:rPr>
          <w:rFonts w:ascii="Arial" w:hAnsi="Arial"/>
        </w:rPr>
        <w:t>Ridgway</w:t>
      </w:r>
      <w:proofErr w:type="spellEnd"/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Reykjavik</w:t>
      </w:r>
      <w:proofErr w:type="spellEnd"/>
      <w:r>
        <w:rPr>
          <w:rFonts w:ascii="Arial" w:hAnsi="Arial"/>
        </w:rPr>
        <w:t xml:space="preserve"> Art </w:t>
      </w:r>
      <w:proofErr w:type="spellStart"/>
      <w:r>
        <w:rPr>
          <w:rFonts w:ascii="Arial" w:hAnsi="Arial"/>
        </w:rPr>
        <w:t>Museum</w:t>
      </w:r>
      <w:proofErr w:type="spellEnd"/>
      <w:r>
        <w:rPr>
          <w:rFonts w:ascii="Arial" w:hAnsi="Arial"/>
        </w:rPr>
        <w:t>, 2009: 18-21.</w:t>
      </w:r>
    </w:p>
    <w:p w14:paraId="41BED14F" w14:textId="77777777" w:rsidR="00F03777" w:rsidRDefault="00F03777" w:rsidP="00D728E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0709273" w14:textId="77777777" w:rsidR="00F03777" w:rsidRPr="006F1A16" w:rsidRDefault="00F03777" w:rsidP="00D728EC">
      <w:pPr>
        <w:pStyle w:val="Textonotapie"/>
        <w:rPr>
          <w:rFonts w:ascii="Arial" w:hAnsi="Arial"/>
        </w:rPr>
      </w:pPr>
      <w:proofErr w:type="spellStart"/>
      <w:r w:rsidRPr="006F1A16">
        <w:rPr>
          <w:rFonts w:ascii="Arial" w:hAnsi="Arial"/>
        </w:rPr>
        <w:t>Entwistle</w:t>
      </w:r>
      <w:proofErr w:type="spellEnd"/>
      <w:r>
        <w:rPr>
          <w:rFonts w:ascii="Arial" w:hAnsi="Arial"/>
        </w:rPr>
        <w:t>, Joanne.</w:t>
      </w:r>
      <w:r w:rsidRPr="006F1A16">
        <w:rPr>
          <w:rFonts w:ascii="Arial" w:hAnsi="Arial"/>
        </w:rPr>
        <w:t xml:space="preserve"> “</w:t>
      </w:r>
      <w:proofErr w:type="spellStart"/>
      <w:r w:rsidRPr="006F1A16">
        <w:rPr>
          <w:rFonts w:ascii="Arial" w:hAnsi="Arial"/>
        </w:rPr>
        <w:t>The</w:t>
      </w:r>
      <w:proofErr w:type="spellEnd"/>
      <w:r w:rsidRPr="006F1A16">
        <w:rPr>
          <w:rFonts w:ascii="Arial" w:hAnsi="Arial"/>
        </w:rPr>
        <w:t xml:space="preserve"> </w:t>
      </w:r>
      <w:proofErr w:type="spellStart"/>
      <w:r w:rsidRPr="006F1A16">
        <w:rPr>
          <w:rFonts w:ascii="Arial" w:hAnsi="Arial"/>
        </w:rPr>
        <w:t>Aesthetic</w:t>
      </w:r>
      <w:proofErr w:type="spellEnd"/>
      <w:r w:rsidRPr="006F1A16">
        <w:rPr>
          <w:rFonts w:ascii="Arial" w:hAnsi="Arial"/>
        </w:rPr>
        <w:t xml:space="preserve"> </w:t>
      </w:r>
      <w:proofErr w:type="spellStart"/>
      <w:r w:rsidRPr="006F1A16">
        <w:rPr>
          <w:rFonts w:ascii="Arial" w:hAnsi="Arial"/>
        </w:rPr>
        <w:t>Economy</w:t>
      </w:r>
      <w:proofErr w:type="spellEnd"/>
      <w:r w:rsidRPr="006F1A16">
        <w:rPr>
          <w:rFonts w:ascii="Arial" w:hAnsi="Arial"/>
        </w:rPr>
        <w:t xml:space="preserve"> of </w:t>
      </w:r>
      <w:proofErr w:type="spellStart"/>
      <w:r>
        <w:rPr>
          <w:rFonts w:ascii="Arial" w:hAnsi="Arial"/>
        </w:rPr>
        <w:t>Fashion</w:t>
      </w:r>
      <w:proofErr w:type="spellEnd"/>
      <w:r>
        <w:rPr>
          <w:rFonts w:ascii="Arial" w:hAnsi="Arial"/>
        </w:rPr>
        <w:t xml:space="preserve">” </w:t>
      </w:r>
      <w:proofErr w:type="spellStart"/>
      <w:r>
        <w:rPr>
          <w:rFonts w:ascii="Arial" w:hAnsi="Arial"/>
        </w:rPr>
        <w:t>Berg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Publishers</w:t>
      </w:r>
      <w:proofErr w:type="spellEnd"/>
      <w:r>
        <w:rPr>
          <w:rFonts w:ascii="Arial" w:hAnsi="Arial"/>
        </w:rPr>
        <w:t xml:space="preserve">. </w:t>
      </w:r>
      <w:r w:rsidRPr="006F1A16">
        <w:rPr>
          <w:rFonts w:ascii="Arial" w:hAnsi="Arial"/>
        </w:rPr>
        <w:t xml:space="preserve"> 78</w:t>
      </w:r>
      <w:r>
        <w:rPr>
          <w:rFonts w:ascii="Arial" w:hAnsi="Arial"/>
        </w:rPr>
        <w:t xml:space="preserve"> (2009)</w:t>
      </w:r>
    </w:p>
    <w:p w14:paraId="09AF1BF3" w14:textId="77777777" w:rsidR="00F03777" w:rsidRDefault="00F03777" w:rsidP="00D728E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DCFE869" w14:textId="77777777" w:rsidR="00F03777" w:rsidRDefault="00E450C2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  <w:proofErr w:type="spellStart"/>
      <w:r w:rsidRPr="00E450C2">
        <w:rPr>
          <w:rFonts w:ascii="Arial" w:hAnsi="Arial"/>
        </w:rPr>
        <w:t>Marginalia</w:t>
      </w:r>
      <w:proofErr w:type="spellEnd"/>
      <w:r w:rsidRPr="00E450C2">
        <w:rPr>
          <w:rFonts w:ascii="Arial" w:hAnsi="Arial"/>
        </w:rPr>
        <w:t xml:space="preserve"> </w:t>
      </w:r>
      <w:proofErr w:type="spellStart"/>
      <w:r w:rsidRPr="00E450C2">
        <w:rPr>
          <w:rFonts w:ascii="Arial" w:hAnsi="Arial"/>
        </w:rPr>
        <w:t>on</w:t>
      </w:r>
      <w:proofErr w:type="spellEnd"/>
      <w:r w:rsidRPr="00E450C2">
        <w:rPr>
          <w:rFonts w:ascii="Arial" w:hAnsi="Arial"/>
        </w:rPr>
        <w:t xml:space="preserve"> Radical </w:t>
      </w:r>
      <w:proofErr w:type="spellStart"/>
      <w:r w:rsidRPr="00E450C2">
        <w:rPr>
          <w:rFonts w:ascii="Arial" w:hAnsi="Arial"/>
        </w:rPr>
        <w:t>Thinking</w:t>
      </w:r>
      <w:proofErr w:type="spellEnd"/>
      <w:r w:rsidRPr="00E450C2">
        <w:rPr>
          <w:rFonts w:ascii="Arial" w:hAnsi="Arial"/>
        </w:rPr>
        <w:t xml:space="preserve">: </w:t>
      </w:r>
      <w:proofErr w:type="spellStart"/>
      <w:r w:rsidRPr="00E450C2">
        <w:rPr>
          <w:rFonts w:ascii="Arial" w:hAnsi="Arial"/>
        </w:rPr>
        <w:t>An</w:t>
      </w:r>
      <w:proofErr w:type="spellEnd"/>
      <w:r w:rsidRPr="00E450C2">
        <w:rPr>
          <w:rFonts w:ascii="Arial" w:hAnsi="Arial"/>
        </w:rPr>
        <w:t xml:space="preserve"> interview </w:t>
      </w:r>
      <w:proofErr w:type="spellStart"/>
      <w:r w:rsidRPr="00E450C2">
        <w:rPr>
          <w:rFonts w:ascii="Arial" w:hAnsi="Arial"/>
        </w:rPr>
        <w:t>with</w:t>
      </w:r>
      <w:proofErr w:type="spellEnd"/>
      <w:r w:rsidRPr="00E450C2">
        <w:rPr>
          <w:rFonts w:ascii="Arial" w:hAnsi="Arial"/>
        </w:rPr>
        <w:t xml:space="preserve"> Graham Harman.       https://symptomaticcommentary.wordpress.com/2014/09/22</w:t>
      </w:r>
    </w:p>
    <w:p w14:paraId="4C13C149" w14:textId="77777777" w:rsidR="00E450C2" w:rsidRDefault="00E450C2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</w:p>
    <w:p w14:paraId="2CEAEFC1" w14:textId="77777777" w:rsidR="00F03777" w:rsidRDefault="00F03777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O’Hara</w:t>
      </w:r>
      <w:proofErr w:type="spellEnd"/>
      <w:r>
        <w:rPr>
          <w:rFonts w:ascii="Arial" w:hAnsi="Arial"/>
        </w:rPr>
        <w:t xml:space="preserve"> , Dan. “</w:t>
      </w:r>
      <w:proofErr w:type="spellStart"/>
      <w:r>
        <w:rPr>
          <w:rFonts w:ascii="Arial" w:hAnsi="Arial"/>
        </w:rPr>
        <w:t>Skeumorphology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Quotation</w:t>
      </w:r>
      <w:proofErr w:type="spellEnd"/>
      <w:r>
        <w:rPr>
          <w:rFonts w:ascii="Arial" w:hAnsi="Arial"/>
        </w:rPr>
        <w:t xml:space="preserve">” </w:t>
      </w:r>
      <w:proofErr w:type="spellStart"/>
      <w:r>
        <w:rPr>
          <w:rFonts w:ascii="Arial" w:hAnsi="Arial"/>
        </w:rPr>
        <w:t>Morphomata</w:t>
      </w:r>
      <w:proofErr w:type="spellEnd"/>
      <w:r>
        <w:rPr>
          <w:rFonts w:ascii="Arial" w:hAnsi="Arial"/>
        </w:rPr>
        <w:t xml:space="preserve"> 2. P 281-94 (2012)</w:t>
      </w:r>
    </w:p>
    <w:p w14:paraId="4BFC779C" w14:textId="77777777" w:rsidR="00B12F67" w:rsidRDefault="00B12F67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</w:p>
    <w:p w14:paraId="2F8573DD" w14:textId="77777777" w:rsidR="00B12F67" w:rsidRDefault="00B12F67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  <w:proofErr w:type="spellStart"/>
      <w:r w:rsidRPr="006F1A16">
        <w:rPr>
          <w:rFonts w:ascii="Arial" w:hAnsi="Arial"/>
        </w:rPr>
        <w:t>Simmel</w:t>
      </w:r>
      <w:proofErr w:type="spellEnd"/>
      <w:r>
        <w:rPr>
          <w:rFonts w:ascii="Arial" w:hAnsi="Arial"/>
        </w:rPr>
        <w:t>,</w:t>
      </w:r>
      <w:r w:rsidRPr="006F1A16">
        <w:rPr>
          <w:rFonts w:ascii="Arial" w:hAnsi="Arial"/>
        </w:rPr>
        <w:t xml:space="preserve"> </w:t>
      </w:r>
      <w:r>
        <w:rPr>
          <w:rFonts w:ascii="Arial" w:hAnsi="Arial"/>
        </w:rPr>
        <w:t xml:space="preserve">George. </w:t>
      </w:r>
      <w:r w:rsidRPr="006F1A16">
        <w:rPr>
          <w:rFonts w:ascii="Arial" w:hAnsi="Arial"/>
        </w:rPr>
        <w:t>“</w:t>
      </w:r>
      <w:proofErr w:type="spellStart"/>
      <w:r w:rsidRPr="006F1A16">
        <w:rPr>
          <w:rFonts w:ascii="Arial" w:hAnsi="Arial"/>
        </w:rPr>
        <w:t>Fashion</w:t>
      </w:r>
      <w:proofErr w:type="spellEnd"/>
      <w:r w:rsidRPr="006F1A16">
        <w:rPr>
          <w:rFonts w:ascii="Arial" w:hAnsi="Arial"/>
        </w:rPr>
        <w:t>” In</w:t>
      </w:r>
      <w:r>
        <w:rPr>
          <w:rFonts w:ascii="Arial" w:hAnsi="Arial"/>
        </w:rPr>
        <w:t xml:space="preserve">ternacional </w:t>
      </w:r>
      <w:proofErr w:type="spellStart"/>
      <w:r>
        <w:rPr>
          <w:rFonts w:ascii="Arial" w:hAnsi="Arial"/>
        </w:rPr>
        <w:t>Quarterley</w:t>
      </w:r>
      <w:proofErr w:type="spellEnd"/>
      <w:r>
        <w:rPr>
          <w:rFonts w:ascii="Arial" w:hAnsi="Arial"/>
        </w:rPr>
        <w:t xml:space="preserve"> 10</w:t>
      </w:r>
      <w:r w:rsidRPr="006F1A16">
        <w:rPr>
          <w:rFonts w:ascii="Arial" w:hAnsi="Arial"/>
        </w:rPr>
        <w:t>, P.130-155</w:t>
      </w:r>
      <w:r>
        <w:rPr>
          <w:rFonts w:ascii="Arial" w:hAnsi="Arial"/>
        </w:rPr>
        <w:t xml:space="preserve"> (1904)</w:t>
      </w:r>
    </w:p>
    <w:p w14:paraId="2DBAB71C" w14:textId="77777777" w:rsidR="00E450C2" w:rsidRDefault="00E450C2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</w:p>
    <w:p w14:paraId="6F0F6E22" w14:textId="77777777" w:rsidR="00E450C2" w:rsidRDefault="00E450C2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</w:p>
    <w:p w14:paraId="3E00FAB3" w14:textId="77777777" w:rsidR="00B12F67" w:rsidRDefault="00B12F67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</w:p>
    <w:p w14:paraId="469E71AE" w14:textId="77777777" w:rsidR="00B12F67" w:rsidRDefault="00B12F67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</w:p>
    <w:p w14:paraId="477BF315" w14:textId="77777777" w:rsidR="00F03777" w:rsidRDefault="00F03777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</w:p>
    <w:p w14:paraId="7929426B" w14:textId="77777777" w:rsidR="00F03777" w:rsidRDefault="00F03777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</w:p>
    <w:p w14:paraId="3EE60240" w14:textId="77777777" w:rsidR="00F03777" w:rsidRDefault="00F03777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</w:p>
    <w:p w14:paraId="18F12300" w14:textId="77777777" w:rsidR="00F03777" w:rsidRDefault="00F03777" w:rsidP="00D728EC">
      <w:pPr>
        <w:widowControl w:val="0"/>
        <w:autoSpaceDE w:val="0"/>
        <w:autoSpaceDN w:val="0"/>
        <w:adjustRightInd w:val="0"/>
        <w:jc w:val="both"/>
        <w:rPr>
          <w:rFonts w:ascii="Arial" w:hAnsi="Arial"/>
        </w:rPr>
      </w:pPr>
    </w:p>
    <w:p w14:paraId="75D870FE" w14:textId="77777777" w:rsidR="00F03777" w:rsidRDefault="00F03777" w:rsidP="00D728E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B73B0BF" w14:textId="77777777" w:rsidR="00F03777" w:rsidRPr="00F94110" w:rsidRDefault="00F03777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70503539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5016C17E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  <w:r w:rsidRPr="00F94110">
        <w:rPr>
          <w:rFonts w:ascii="ArialMT" w:hAnsi="ArialMT"/>
          <w:color w:val="000000"/>
          <w:lang w:val="en-GB"/>
        </w:rPr>
        <w:t xml:space="preserve"> </w:t>
      </w:r>
    </w:p>
    <w:p w14:paraId="1409ED4C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5BE12D03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6888B2F7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5F4696A1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320D83B8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4B82EC88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78B8EA34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68FDD40F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6CBD375C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3201C48D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08DE2014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4C816459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1AF3964E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0DD9FE5D" w14:textId="77777777" w:rsidR="00CC283F" w:rsidRPr="00F94110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sz w:val="28"/>
          <w:lang w:val="en-GB"/>
        </w:rPr>
      </w:pPr>
    </w:p>
    <w:p w14:paraId="7EFFE8F5" w14:textId="77777777" w:rsidR="00CC283F" w:rsidRPr="006F1A16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b/>
          <w:color w:val="000000"/>
          <w:sz w:val="28"/>
          <w:lang w:val="en-GB"/>
        </w:rPr>
      </w:pPr>
    </w:p>
    <w:p w14:paraId="3A990188" w14:textId="77777777" w:rsidR="00CC283F" w:rsidRPr="006F1A16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b/>
          <w:color w:val="000000"/>
          <w:sz w:val="28"/>
          <w:lang w:val="en-GB"/>
        </w:rPr>
      </w:pPr>
    </w:p>
    <w:p w14:paraId="1ADC8212" w14:textId="77777777" w:rsidR="00CC283F" w:rsidRPr="006F1A16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1876A0D7" w14:textId="77777777" w:rsidR="00CC283F" w:rsidRPr="006F1A16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1A0529B4" w14:textId="77777777" w:rsidR="00CC283F" w:rsidRPr="006F1A16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531DB0D0" w14:textId="77777777" w:rsidR="00CC283F" w:rsidRPr="006F1A16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3514EDE9" w14:textId="77777777" w:rsidR="00CC283F" w:rsidRPr="006F1A16" w:rsidRDefault="00CC283F" w:rsidP="00D728EC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  <w:lang w:val="en-GB"/>
        </w:rPr>
      </w:pPr>
    </w:p>
    <w:p w14:paraId="7EF7CF05" w14:textId="77777777" w:rsidR="00CC283F" w:rsidRPr="006F1A1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  <w:lang w:val="en-GB"/>
        </w:rPr>
      </w:pPr>
    </w:p>
    <w:p w14:paraId="03CDE8AF" w14:textId="77777777" w:rsidR="00CC283F" w:rsidRPr="006F1A1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  <w:lang w:val="en-GB"/>
        </w:rPr>
      </w:pPr>
    </w:p>
    <w:p w14:paraId="0D642A6A" w14:textId="77777777" w:rsidR="00CC283F" w:rsidRPr="006F1A1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  <w:lang w:val="en-GB"/>
        </w:rPr>
      </w:pPr>
    </w:p>
    <w:p w14:paraId="56BBD7C2" w14:textId="77777777" w:rsidR="00CC283F" w:rsidRPr="006F1A1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  <w:lang w:val="en-GB"/>
        </w:rPr>
      </w:pPr>
    </w:p>
    <w:p w14:paraId="7F51109A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63F6F00F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13646311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0D394112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6882045D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5EEE3FCC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7512510B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5ABC0E54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7B7E85C0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3FDE23C4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480EEA59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7F41317E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0314B4D3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  <w:r w:rsidRPr="00F42CD6">
        <w:rPr>
          <w:rFonts w:ascii="ArialMT" w:hAnsi="ArialMT"/>
          <w:color w:val="000000"/>
        </w:rPr>
        <w:t xml:space="preserve"> </w:t>
      </w:r>
    </w:p>
    <w:p w14:paraId="4C69B47B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0E3DA483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6DDCE731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4E9E2615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2427C108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24251BBC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3EA5CE3E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79E5FD48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0732AE6B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3E59EAB4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1A8DDF33" w14:textId="77777777" w:rsidR="00CC283F" w:rsidRPr="00F42CD6" w:rsidRDefault="00CC283F" w:rsidP="0041278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MT" w:hAnsi="ArialMT"/>
          <w:color w:val="000000"/>
        </w:rPr>
      </w:pPr>
    </w:p>
    <w:p w14:paraId="4FB858E8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6E378AA7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63CF28B8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1D5A0505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217F530E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2CA20971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5F510738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428EE103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7E5AF89E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0300BF03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4EAC8212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4B06DE48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618A56A8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132B5775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00C6D09D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663DD7D9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6D8E7E3E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0E8DF0BC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76591876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530C6199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1D0918CE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010951BC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5D9143EE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28E7E8DD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63DD3EB3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39BB3FC1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5F89AA13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3F4E885F" w14:textId="77777777" w:rsidR="00CC283F" w:rsidRPr="00F42CD6" w:rsidRDefault="00CC283F" w:rsidP="00412789">
      <w:pPr>
        <w:widowControl w:val="0"/>
        <w:autoSpaceDE w:val="0"/>
        <w:autoSpaceDN w:val="0"/>
        <w:adjustRightInd w:val="0"/>
        <w:jc w:val="both"/>
        <w:rPr>
          <w:rFonts w:ascii="ArialMT" w:hAnsi="ArialMT"/>
          <w:color w:val="000000"/>
        </w:rPr>
      </w:pPr>
    </w:p>
    <w:p w14:paraId="42D28CD0" w14:textId="77777777" w:rsidR="00CC283F" w:rsidRDefault="00CC283F"/>
    <w:sectPr w:rsidR="00CC283F" w:rsidSect="0041278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97745" w14:textId="77777777" w:rsidR="00130FFD" w:rsidRDefault="00130FFD">
      <w:r>
        <w:separator/>
      </w:r>
    </w:p>
  </w:endnote>
  <w:endnote w:type="continuationSeparator" w:id="0">
    <w:p w14:paraId="7803AEF2" w14:textId="77777777" w:rsidR="00130FFD" w:rsidRDefault="0013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3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0DB69" w14:textId="77777777" w:rsidR="00130FFD" w:rsidRDefault="00130FFD">
      <w:r>
        <w:separator/>
      </w:r>
    </w:p>
  </w:footnote>
  <w:footnote w:type="continuationSeparator" w:id="0">
    <w:p w14:paraId="6FB67A7D" w14:textId="77777777" w:rsidR="00130FFD" w:rsidRDefault="00130FFD">
      <w:r>
        <w:continuationSeparator/>
      </w:r>
    </w:p>
  </w:footnote>
  <w:footnote w:id="1">
    <w:p w14:paraId="7C0EA5EF" w14:textId="77777777" w:rsidR="00130FFD" w:rsidRPr="00B6633F" w:rsidRDefault="00130FFD">
      <w:pPr>
        <w:pStyle w:val="Textonotapie"/>
        <w:rPr>
          <w:rFonts w:ascii="Arial" w:hAnsi="Arial" w:cs="Arial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 w:rsidRPr="00B6633F">
        <w:rPr>
          <w:rFonts w:ascii="Arial" w:hAnsi="Arial" w:cs="Arial"/>
        </w:rPr>
        <w:t>Marginalia</w:t>
      </w:r>
      <w:proofErr w:type="spellEnd"/>
      <w:r w:rsidRPr="00B6633F">
        <w:rPr>
          <w:rFonts w:ascii="Arial" w:hAnsi="Arial" w:cs="Arial"/>
        </w:rPr>
        <w:t xml:space="preserve"> </w:t>
      </w:r>
      <w:proofErr w:type="spellStart"/>
      <w:r w:rsidRPr="00B6633F">
        <w:rPr>
          <w:rFonts w:ascii="Arial" w:hAnsi="Arial" w:cs="Arial"/>
        </w:rPr>
        <w:t>on</w:t>
      </w:r>
      <w:proofErr w:type="spellEnd"/>
      <w:r w:rsidRPr="00B6633F">
        <w:rPr>
          <w:rFonts w:ascii="Arial" w:hAnsi="Arial" w:cs="Arial"/>
        </w:rPr>
        <w:t xml:space="preserve"> Radical </w:t>
      </w:r>
      <w:proofErr w:type="spellStart"/>
      <w:r w:rsidRPr="00B6633F">
        <w:rPr>
          <w:rFonts w:ascii="Arial" w:hAnsi="Arial" w:cs="Arial"/>
        </w:rPr>
        <w:t>Thinking</w:t>
      </w:r>
      <w:proofErr w:type="spellEnd"/>
      <w:r w:rsidRPr="00B6633F">
        <w:rPr>
          <w:rFonts w:ascii="Arial" w:hAnsi="Arial" w:cs="Arial"/>
        </w:rPr>
        <w:t xml:space="preserve">: </w:t>
      </w:r>
      <w:proofErr w:type="spellStart"/>
      <w:r w:rsidRPr="00B6633F">
        <w:rPr>
          <w:rFonts w:ascii="Arial" w:hAnsi="Arial" w:cs="Arial"/>
        </w:rPr>
        <w:t>An</w:t>
      </w:r>
      <w:proofErr w:type="spellEnd"/>
      <w:r w:rsidRPr="00B6633F">
        <w:rPr>
          <w:rFonts w:ascii="Arial" w:hAnsi="Arial" w:cs="Arial"/>
        </w:rPr>
        <w:t xml:space="preserve"> interview </w:t>
      </w:r>
      <w:proofErr w:type="spellStart"/>
      <w:r w:rsidRPr="00B6633F">
        <w:rPr>
          <w:rFonts w:ascii="Arial" w:hAnsi="Arial" w:cs="Arial"/>
        </w:rPr>
        <w:t>with</w:t>
      </w:r>
      <w:proofErr w:type="spellEnd"/>
      <w:r w:rsidRPr="00B6633F">
        <w:rPr>
          <w:rFonts w:ascii="Arial" w:hAnsi="Arial" w:cs="Arial"/>
        </w:rPr>
        <w:t xml:space="preserve"> Graham Harman. </w:t>
      </w:r>
      <w:r>
        <w:rPr>
          <w:rFonts w:ascii="Arial" w:hAnsi="Arial" w:cs="Arial"/>
        </w:rPr>
        <w:t xml:space="preserve">      </w:t>
      </w:r>
      <w:r w:rsidRPr="00B6633F">
        <w:rPr>
          <w:rFonts w:ascii="Arial" w:hAnsi="Arial" w:cs="Arial"/>
        </w:rPr>
        <w:t>https://symptomaticcommentary.wordpress.com/2014/09/22</w:t>
      </w:r>
    </w:p>
  </w:footnote>
  <w:footnote w:id="2">
    <w:p w14:paraId="5900B297" w14:textId="77777777" w:rsidR="00130FFD" w:rsidRPr="00C37A0C" w:rsidRDefault="00130FFD">
      <w:pPr>
        <w:pStyle w:val="Textonotapie"/>
        <w:rPr>
          <w:rFonts w:ascii="Arial" w:hAnsi="Arial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 w:rsidRPr="00C37A0C">
        <w:rPr>
          <w:rFonts w:ascii="Arial" w:hAnsi="Arial"/>
        </w:rPr>
        <w:t>Eliasson</w:t>
      </w:r>
      <w:proofErr w:type="spellEnd"/>
      <w:r w:rsidRPr="00C37A0C">
        <w:rPr>
          <w:rFonts w:ascii="Arial" w:hAnsi="Arial"/>
        </w:rPr>
        <w:t xml:space="preserve"> "</w:t>
      </w:r>
      <w:proofErr w:type="spellStart"/>
      <w:r w:rsidRPr="00C37A0C">
        <w:rPr>
          <w:rFonts w:ascii="Arial" w:hAnsi="Arial"/>
        </w:rPr>
        <w:t>Your</w:t>
      </w:r>
      <w:proofErr w:type="spellEnd"/>
      <w:r w:rsidRPr="00C37A0C">
        <w:rPr>
          <w:rFonts w:ascii="Arial" w:hAnsi="Arial"/>
        </w:rPr>
        <w:t xml:space="preserve"> </w:t>
      </w:r>
      <w:proofErr w:type="spellStart"/>
      <w:r w:rsidRPr="00C37A0C">
        <w:rPr>
          <w:rFonts w:ascii="Arial" w:hAnsi="Arial"/>
        </w:rPr>
        <w:t>engagement</w:t>
      </w:r>
      <w:proofErr w:type="spellEnd"/>
      <w:r w:rsidRPr="00C37A0C">
        <w:rPr>
          <w:rFonts w:ascii="Arial" w:hAnsi="Arial"/>
        </w:rPr>
        <w:t xml:space="preserve">" </w:t>
      </w:r>
    </w:p>
  </w:footnote>
  <w:footnote w:id="3">
    <w:p w14:paraId="33FE0A2C" w14:textId="1A8A833F" w:rsidR="00130FFD" w:rsidRDefault="00130FFD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rFonts w:ascii="Arial" w:hAnsi="Arial"/>
        </w:rPr>
        <w:t>O’Hara</w:t>
      </w:r>
      <w:proofErr w:type="spellEnd"/>
      <w:r>
        <w:rPr>
          <w:rFonts w:ascii="Arial" w:hAnsi="Arial"/>
        </w:rPr>
        <w:t xml:space="preserve"> “</w:t>
      </w:r>
      <w:proofErr w:type="spellStart"/>
      <w:r>
        <w:rPr>
          <w:rFonts w:ascii="Arial" w:hAnsi="Arial"/>
        </w:rPr>
        <w:t>Skeumorphology</w:t>
      </w:r>
      <w:proofErr w:type="spellEnd"/>
      <w:r>
        <w:rPr>
          <w:rFonts w:ascii="Arial" w:hAnsi="Arial"/>
        </w:rPr>
        <w:t xml:space="preserve">" , 281-94 </w:t>
      </w:r>
    </w:p>
  </w:footnote>
  <w:footnote w:id="4">
    <w:p w14:paraId="703EB9C3" w14:textId="77777777" w:rsidR="00130FFD" w:rsidRPr="006F1A16" w:rsidRDefault="00130FFD">
      <w:pPr>
        <w:pStyle w:val="Textonotapie"/>
        <w:rPr>
          <w:rFonts w:ascii="Arial" w:hAnsi="Arial"/>
        </w:rPr>
      </w:pPr>
      <w:r>
        <w:rPr>
          <w:rStyle w:val="Refdenotaalpie"/>
        </w:rPr>
        <w:t>4</w:t>
      </w:r>
      <w:r>
        <w:t xml:space="preserve"> </w:t>
      </w:r>
      <w:proofErr w:type="spellStart"/>
      <w:r>
        <w:rPr>
          <w:rFonts w:ascii="Arial" w:hAnsi="Arial"/>
        </w:rPr>
        <w:t>O’Hara</w:t>
      </w:r>
      <w:proofErr w:type="spellEnd"/>
      <w:r>
        <w:rPr>
          <w:rFonts w:ascii="Arial" w:hAnsi="Arial"/>
        </w:rPr>
        <w:t xml:space="preserve"> “</w:t>
      </w:r>
      <w:proofErr w:type="spellStart"/>
      <w:r>
        <w:rPr>
          <w:rFonts w:ascii="Arial" w:hAnsi="Arial"/>
        </w:rPr>
        <w:t>Skeumorphology</w:t>
      </w:r>
      <w:proofErr w:type="spellEnd"/>
      <w:r>
        <w:rPr>
          <w:rFonts w:ascii="Arial" w:hAnsi="Arial"/>
        </w:rPr>
        <w:t xml:space="preserve">" , 281-94. </w:t>
      </w:r>
    </w:p>
  </w:footnote>
  <w:footnote w:id="5">
    <w:p w14:paraId="31695DDC" w14:textId="77777777" w:rsidR="00130FFD" w:rsidRDefault="00130FFD">
      <w:pPr>
        <w:pStyle w:val="Textonotapie"/>
      </w:pPr>
      <w:r>
        <w:rPr>
          <w:rStyle w:val="Refdenotaalpie"/>
        </w:rPr>
        <w:t>5</w:t>
      </w:r>
      <w:r>
        <w:t xml:space="preserve"> </w:t>
      </w:r>
      <w:r w:rsidRPr="006F1A16">
        <w:rPr>
          <w:rFonts w:ascii="Arial" w:hAnsi="Arial"/>
        </w:rPr>
        <w:t>Bourdieu</w:t>
      </w:r>
      <w:r>
        <w:rPr>
          <w:rFonts w:ascii="Arial" w:hAnsi="Arial"/>
        </w:rPr>
        <w:t>.</w:t>
      </w:r>
      <w:r>
        <w:t xml:space="preserve"> </w:t>
      </w:r>
      <w:r w:rsidRPr="006F1A16">
        <w:rPr>
          <w:rFonts w:ascii="ArialMT" w:hAnsi="ArialMT"/>
          <w:color w:val="000000"/>
          <w:lang w:val="en-GB"/>
        </w:rPr>
        <w:t>“Distinction</w:t>
      </w:r>
      <w:r>
        <w:rPr>
          <w:rFonts w:ascii="ArialMT" w:hAnsi="ArialMT"/>
          <w:color w:val="000000"/>
          <w:lang w:val="en-GB"/>
        </w:rPr>
        <w:t>", 3.</w:t>
      </w:r>
    </w:p>
  </w:footnote>
  <w:footnote w:id="6">
    <w:p w14:paraId="324289AE" w14:textId="77777777" w:rsidR="00130FFD" w:rsidRPr="006F1A16" w:rsidRDefault="00130FFD">
      <w:pPr>
        <w:pStyle w:val="Textonotapie"/>
        <w:rPr>
          <w:rFonts w:ascii="Arial" w:hAnsi="Arial"/>
        </w:rPr>
      </w:pPr>
      <w:r>
        <w:rPr>
          <w:rStyle w:val="Refdenotaalpie"/>
        </w:rPr>
        <w:t>6</w:t>
      </w:r>
      <w:r>
        <w:t xml:space="preserve"> </w:t>
      </w:r>
      <w:proofErr w:type="spellStart"/>
      <w:r w:rsidRPr="006F1A16">
        <w:rPr>
          <w:rFonts w:ascii="Arial" w:hAnsi="Arial"/>
        </w:rPr>
        <w:t>Entwistle</w:t>
      </w:r>
      <w:proofErr w:type="spellEnd"/>
      <w:r>
        <w:rPr>
          <w:rFonts w:ascii="Arial" w:hAnsi="Arial"/>
        </w:rPr>
        <w:t xml:space="preserve"> “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Aesthetic</w:t>
      </w:r>
      <w:proofErr w:type="spellEnd"/>
      <w:r>
        <w:rPr>
          <w:rFonts w:ascii="Arial" w:hAnsi="Arial"/>
        </w:rPr>
        <w:t xml:space="preserve">", </w:t>
      </w:r>
      <w:r w:rsidRPr="006F1A16">
        <w:rPr>
          <w:rFonts w:ascii="Arial" w:hAnsi="Arial"/>
        </w:rPr>
        <w:t>78</w:t>
      </w:r>
      <w:r>
        <w:rPr>
          <w:rFonts w:ascii="Arial" w:hAnsi="Arial"/>
        </w:rPr>
        <w:t>.</w:t>
      </w:r>
    </w:p>
    <w:p w14:paraId="3DA89A00" w14:textId="77777777" w:rsidR="00130FFD" w:rsidRDefault="00130FFD">
      <w:pPr>
        <w:pStyle w:val="Textonotapie"/>
      </w:pPr>
    </w:p>
  </w:footnote>
  <w:footnote w:id="7">
    <w:p w14:paraId="0828B7E9" w14:textId="77777777" w:rsidR="00130FFD" w:rsidRPr="009F62AB" w:rsidRDefault="00130FFD">
      <w:pPr>
        <w:pStyle w:val="Textonotapie"/>
        <w:rPr>
          <w:rFonts w:ascii="Arial" w:hAnsi="Arial"/>
        </w:rPr>
      </w:pPr>
      <w:r>
        <w:rPr>
          <w:rStyle w:val="Refdenotaalpie"/>
        </w:rPr>
        <w:t>7</w:t>
      </w:r>
      <w:r>
        <w:t xml:space="preserve"> </w:t>
      </w:r>
      <w:proofErr w:type="spellStart"/>
      <w:r>
        <w:rPr>
          <w:rFonts w:ascii="Arial" w:hAnsi="Arial"/>
        </w:rPr>
        <w:t>Bourriaud</w:t>
      </w:r>
      <w:proofErr w:type="spellEnd"/>
      <w:r>
        <w:rPr>
          <w:rFonts w:ascii="Arial" w:hAnsi="Arial"/>
        </w:rPr>
        <w:t>, “</w:t>
      </w:r>
      <w:proofErr w:type="spellStart"/>
      <w:r>
        <w:rPr>
          <w:rFonts w:ascii="Arial" w:hAnsi="Arial"/>
        </w:rPr>
        <w:t>Relational</w:t>
      </w:r>
      <w:proofErr w:type="spellEnd"/>
      <w:r>
        <w:rPr>
          <w:rFonts w:ascii="Arial" w:hAnsi="Arial"/>
        </w:rPr>
        <w:t xml:space="preserve">" , 26. </w:t>
      </w:r>
    </w:p>
    <w:p w14:paraId="1D242B2E" w14:textId="77777777" w:rsidR="00130FFD" w:rsidRDefault="00130FFD">
      <w:pPr>
        <w:pStyle w:val="Textonotapie"/>
      </w:pPr>
    </w:p>
  </w:footnote>
  <w:footnote w:id="8">
    <w:p w14:paraId="0F994CC5" w14:textId="77777777" w:rsidR="00130FFD" w:rsidRPr="006F1A16" w:rsidRDefault="00130FFD">
      <w:pPr>
        <w:pStyle w:val="Textonotapie"/>
        <w:rPr>
          <w:rFonts w:ascii="Arial" w:hAnsi="Arial"/>
        </w:rPr>
      </w:pPr>
      <w:r>
        <w:rPr>
          <w:rStyle w:val="Refdenotaalpie"/>
        </w:rPr>
        <w:t>8</w:t>
      </w:r>
      <w:r>
        <w:t xml:space="preserve"> </w:t>
      </w:r>
      <w:proofErr w:type="spellStart"/>
      <w:r w:rsidRPr="006F1A16">
        <w:rPr>
          <w:rFonts w:ascii="Arial" w:hAnsi="Arial"/>
        </w:rPr>
        <w:t>Simmel</w:t>
      </w:r>
      <w:proofErr w:type="spellEnd"/>
      <w:r>
        <w:rPr>
          <w:rFonts w:ascii="Arial" w:hAnsi="Arial"/>
        </w:rPr>
        <w:t>, “</w:t>
      </w:r>
      <w:proofErr w:type="spellStart"/>
      <w:r>
        <w:rPr>
          <w:rFonts w:ascii="Arial" w:hAnsi="Arial"/>
        </w:rPr>
        <w:t>Fashion</w:t>
      </w:r>
      <w:proofErr w:type="spellEnd"/>
      <w:r>
        <w:rPr>
          <w:rFonts w:ascii="Arial" w:hAnsi="Arial"/>
        </w:rPr>
        <w:t xml:space="preserve">”, </w:t>
      </w:r>
      <w:r w:rsidRPr="006F1A16">
        <w:rPr>
          <w:rFonts w:ascii="Arial" w:hAnsi="Arial"/>
        </w:rPr>
        <w:t>130-155</w:t>
      </w:r>
      <w:r>
        <w:rPr>
          <w:rFonts w:ascii="Arial" w:hAnsi="Arial"/>
        </w:rPr>
        <w:t xml:space="preserve">. </w:t>
      </w:r>
    </w:p>
    <w:p w14:paraId="0722D8DE" w14:textId="77777777" w:rsidR="00130FFD" w:rsidRDefault="00130FFD">
      <w:pPr>
        <w:pStyle w:val="Textonotapie"/>
      </w:pPr>
    </w:p>
  </w:footnote>
  <w:footnote w:id="9">
    <w:p w14:paraId="5EE67212" w14:textId="77777777" w:rsidR="00130FFD" w:rsidRDefault="00130FFD">
      <w:pPr>
        <w:pStyle w:val="Textonotapie"/>
      </w:pPr>
      <w:r>
        <w:rPr>
          <w:rStyle w:val="Refdenotaalpie"/>
        </w:rPr>
        <w:t>9</w:t>
      </w:r>
      <w:r>
        <w:t xml:space="preserve"> </w:t>
      </w:r>
      <w:proofErr w:type="spellStart"/>
      <w:r w:rsidRPr="006F1A16">
        <w:rPr>
          <w:rFonts w:ascii="Arial" w:hAnsi="Arial"/>
        </w:rPr>
        <w:t>Simmel</w:t>
      </w:r>
      <w:proofErr w:type="spellEnd"/>
      <w:r>
        <w:rPr>
          <w:rFonts w:ascii="Arial" w:hAnsi="Arial"/>
        </w:rPr>
        <w:t>, “</w:t>
      </w:r>
      <w:proofErr w:type="spellStart"/>
      <w:r>
        <w:rPr>
          <w:rFonts w:ascii="Arial" w:hAnsi="Arial"/>
        </w:rPr>
        <w:t>Fashion</w:t>
      </w:r>
      <w:proofErr w:type="spellEnd"/>
      <w:r>
        <w:rPr>
          <w:rFonts w:ascii="Arial" w:hAnsi="Arial"/>
        </w:rPr>
        <w:t xml:space="preserve">”, </w:t>
      </w:r>
      <w:r w:rsidRPr="006F1A16">
        <w:rPr>
          <w:rFonts w:ascii="Arial" w:hAnsi="Arial"/>
        </w:rPr>
        <w:t>130-155</w:t>
      </w:r>
      <w:r>
        <w:rPr>
          <w:rFonts w:ascii="Arial" w:hAnsi="Arial"/>
        </w:rPr>
        <w:t xml:space="preserve">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32"/>
    <w:rsid w:val="00011713"/>
    <w:rsid w:val="00014DDB"/>
    <w:rsid w:val="00026D65"/>
    <w:rsid w:val="00026EA8"/>
    <w:rsid w:val="000326FA"/>
    <w:rsid w:val="0004161F"/>
    <w:rsid w:val="00070B0C"/>
    <w:rsid w:val="000D4AE7"/>
    <w:rsid w:val="00115660"/>
    <w:rsid w:val="00123990"/>
    <w:rsid w:val="00130FFD"/>
    <w:rsid w:val="0018107D"/>
    <w:rsid w:val="001A14F8"/>
    <w:rsid w:val="001A3AFA"/>
    <w:rsid w:val="001A67E8"/>
    <w:rsid w:val="001B7BE6"/>
    <w:rsid w:val="001C5B6C"/>
    <w:rsid w:val="0022394F"/>
    <w:rsid w:val="00224DDE"/>
    <w:rsid w:val="00240002"/>
    <w:rsid w:val="00257709"/>
    <w:rsid w:val="002E0E89"/>
    <w:rsid w:val="00302675"/>
    <w:rsid w:val="0030373F"/>
    <w:rsid w:val="00334D25"/>
    <w:rsid w:val="00350B82"/>
    <w:rsid w:val="003A010B"/>
    <w:rsid w:val="003A393B"/>
    <w:rsid w:val="003B0037"/>
    <w:rsid w:val="003B053F"/>
    <w:rsid w:val="003B37F3"/>
    <w:rsid w:val="003B5B4F"/>
    <w:rsid w:val="003B5B5C"/>
    <w:rsid w:val="003C159B"/>
    <w:rsid w:val="003F4649"/>
    <w:rsid w:val="00412789"/>
    <w:rsid w:val="00417DA1"/>
    <w:rsid w:val="004236E3"/>
    <w:rsid w:val="00431DBA"/>
    <w:rsid w:val="00442754"/>
    <w:rsid w:val="004551A6"/>
    <w:rsid w:val="0047552B"/>
    <w:rsid w:val="00496CE6"/>
    <w:rsid w:val="004A1613"/>
    <w:rsid w:val="004A668C"/>
    <w:rsid w:val="004D5C97"/>
    <w:rsid w:val="00512C22"/>
    <w:rsid w:val="00542C1B"/>
    <w:rsid w:val="00562864"/>
    <w:rsid w:val="005758F8"/>
    <w:rsid w:val="005B3D64"/>
    <w:rsid w:val="005D783D"/>
    <w:rsid w:val="005E0EA7"/>
    <w:rsid w:val="005F232D"/>
    <w:rsid w:val="00613FF7"/>
    <w:rsid w:val="0061518B"/>
    <w:rsid w:val="006622D2"/>
    <w:rsid w:val="00663A34"/>
    <w:rsid w:val="006920CB"/>
    <w:rsid w:val="00696911"/>
    <w:rsid w:val="006B5A35"/>
    <w:rsid w:val="006C3F1D"/>
    <w:rsid w:val="006C6E21"/>
    <w:rsid w:val="00730350"/>
    <w:rsid w:val="00781A32"/>
    <w:rsid w:val="007C56E3"/>
    <w:rsid w:val="007E7CD3"/>
    <w:rsid w:val="00845818"/>
    <w:rsid w:val="0086592C"/>
    <w:rsid w:val="0089239B"/>
    <w:rsid w:val="00893827"/>
    <w:rsid w:val="00895427"/>
    <w:rsid w:val="008A389A"/>
    <w:rsid w:val="00900B1C"/>
    <w:rsid w:val="00900E12"/>
    <w:rsid w:val="0090413D"/>
    <w:rsid w:val="00920560"/>
    <w:rsid w:val="00920FA7"/>
    <w:rsid w:val="00935B9E"/>
    <w:rsid w:val="00943616"/>
    <w:rsid w:val="009F62AB"/>
    <w:rsid w:val="00A10147"/>
    <w:rsid w:val="00A4326C"/>
    <w:rsid w:val="00A567CD"/>
    <w:rsid w:val="00AC7FCB"/>
    <w:rsid w:val="00AE2C48"/>
    <w:rsid w:val="00AE357A"/>
    <w:rsid w:val="00B017F0"/>
    <w:rsid w:val="00B12F67"/>
    <w:rsid w:val="00B6633F"/>
    <w:rsid w:val="00B803E7"/>
    <w:rsid w:val="00BA1057"/>
    <w:rsid w:val="00BA2022"/>
    <w:rsid w:val="00BD200E"/>
    <w:rsid w:val="00BD3D68"/>
    <w:rsid w:val="00BE5162"/>
    <w:rsid w:val="00C04EA0"/>
    <w:rsid w:val="00C127E1"/>
    <w:rsid w:val="00C211EA"/>
    <w:rsid w:val="00C368F3"/>
    <w:rsid w:val="00C37A0C"/>
    <w:rsid w:val="00C4662E"/>
    <w:rsid w:val="00CA5684"/>
    <w:rsid w:val="00CC283F"/>
    <w:rsid w:val="00D432B0"/>
    <w:rsid w:val="00D64957"/>
    <w:rsid w:val="00D67143"/>
    <w:rsid w:val="00D704A1"/>
    <w:rsid w:val="00D728EC"/>
    <w:rsid w:val="00D739E3"/>
    <w:rsid w:val="00D92DF1"/>
    <w:rsid w:val="00D96805"/>
    <w:rsid w:val="00DE0C43"/>
    <w:rsid w:val="00E450C2"/>
    <w:rsid w:val="00E52D88"/>
    <w:rsid w:val="00E66962"/>
    <w:rsid w:val="00E73C08"/>
    <w:rsid w:val="00E93095"/>
    <w:rsid w:val="00EA46F3"/>
    <w:rsid w:val="00EC4232"/>
    <w:rsid w:val="00F03777"/>
    <w:rsid w:val="00F05328"/>
    <w:rsid w:val="00F17E07"/>
    <w:rsid w:val="00F47B58"/>
    <w:rsid w:val="00F67BA8"/>
    <w:rsid w:val="00F71264"/>
    <w:rsid w:val="00F72463"/>
    <w:rsid w:val="00FD4CF5"/>
    <w:rsid w:val="00F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78669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6F1A16"/>
  </w:style>
  <w:style w:type="character" w:styleId="Refdenotaalpie">
    <w:name w:val="footnote reference"/>
    <w:semiHidden/>
    <w:rsid w:val="006F1A1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6F1A16"/>
  </w:style>
  <w:style w:type="character" w:styleId="Refdenotaalpie">
    <w:name w:val="footnote reference"/>
    <w:semiHidden/>
    <w:rsid w:val="006F1A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1557</Words>
  <Characters>8568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oriented relative responsibility </vt:lpstr>
    </vt:vector>
  </TitlesOfParts>
  <Company/>
  <LinksUpToDate>false</LinksUpToDate>
  <CharactersWithSpaces>10105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oriented relative responsibility </dc:title>
  <dc:subject/>
  <dc:creator>Manuel  De Sousa</dc:creator>
  <cp:keywords/>
  <dc:description/>
  <cp:lastModifiedBy>Manuel</cp:lastModifiedBy>
  <cp:revision>32</cp:revision>
  <dcterms:created xsi:type="dcterms:W3CDTF">2020-03-21T13:46:00Z</dcterms:created>
  <dcterms:modified xsi:type="dcterms:W3CDTF">2020-10-27T13:08:00Z</dcterms:modified>
</cp:coreProperties>
</file>