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rPr>
          <w:rFonts w:ascii="Times New Roman" w:cs="Times New Roman" w:hAnsi="Times New Roman" w:eastAsia="Times New Roman"/>
          <w:sz w:val="24"/>
          <w:szCs w:val="24"/>
        </w:rPr>
      </w:pPr>
      <w:r>
        <w:rPr>
          <w:rFonts w:ascii="Times New Roman" w:hAnsi="Times New Roman"/>
          <w:sz w:val="24"/>
          <w:szCs w:val="24"/>
          <w:rtl w:val="0"/>
          <w:lang w:val="en-US"/>
        </w:rPr>
        <w:t>Michael McCarthy (he/him).                                                                                         1,202 Words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110 Arborway Drive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Braintree, MA 02184</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781-927-8068</w:t>
      </w:r>
    </w:p>
    <w:p>
      <w:pPr>
        <w:pStyle w:val="Body"/>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"mailto:mccarthymichael118@gmail.com"</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mccarthymichael118@gmail.com</w:t>
      </w:r>
      <w:r>
        <w:rPr>
          <w:rFonts w:ascii="Times New Roman" w:cs="Times New Roman" w:hAnsi="Times New Roman" w:eastAsia="Times New Roman"/>
          <w:sz w:val="24"/>
          <w:szCs w:val="24"/>
        </w:rPr>
        <w:fldChar w:fldCharType="end" w:fldLock="0"/>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Night Rooms. Gina Nutt. Two Dollar Radio. $15.99.</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personal essay flourished in the 2010</w:t>
      </w:r>
      <w:r>
        <w:rPr>
          <w:rFonts w:ascii="Times New Roman" w:hAnsi="Times New Roman" w:hint="default"/>
          <w:sz w:val="24"/>
          <w:szCs w:val="24"/>
          <w:rtl w:val="0"/>
          <w:lang w:val="en-US"/>
        </w:rPr>
        <w:t>’</w:t>
      </w:r>
      <w:r>
        <w:rPr>
          <w:rFonts w:ascii="Times New Roman" w:hAnsi="Times New Roman"/>
          <w:sz w:val="24"/>
          <w:szCs w:val="24"/>
          <w:rtl w:val="0"/>
          <w:lang w:val="en-US"/>
        </w:rPr>
        <w:t xml:space="preserve">s, and its focus was the self. Indeed, the era spawned a new approach to memoir that was, though an echo of centuries-old traditions, new in its candor, brevity, and frankness. </w:t>
      </w:r>
      <w:r>
        <w:rPr>
          <w:rFonts w:ascii="Times New Roman" w:hAnsi="Times New Roman"/>
          <w:sz w:val="24"/>
          <w:szCs w:val="24"/>
          <w:rtl w:val="0"/>
          <w:lang w:val="en-US"/>
        </w:rPr>
        <w:t>The reader relate</w:t>
      </w:r>
      <w:r>
        <w:rPr>
          <w:rFonts w:ascii="Times New Roman" w:hAnsi="Times New Roman"/>
          <w:sz w:val="24"/>
          <w:szCs w:val="24"/>
          <w:rtl w:val="0"/>
          <w:lang w:val="en-US"/>
        </w:rPr>
        <w:t>d</w:t>
      </w:r>
      <w:r>
        <w:rPr>
          <w:rFonts w:ascii="Times New Roman" w:hAnsi="Times New Roman"/>
          <w:sz w:val="24"/>
          <w:szCs w:val="24"/>
          <w:rtl w:val="0"/>
          <w:lang w:val="en-US"/>
        </w:rPr>
        <w:t xml:space="preserve"> to </w:t>
      </w:r>
      <w:r>
        <w:rPr>
          <w:rFonts w:ascii="Times New Roman" w:hAnsi="Times New Roman"/>
          <w:sz w:val="24"/>
          <w:szCs w:val="24"/>
          <w:rtl w:val="0"/>
          <w:lang w:val="en-US"/>
        </w:rPr>
        <w:t xml:space="preserve">the </w:t>
      </w:r>
      <w:r>
        <w:rPr>
          <w:rFonts w:ascii="Times New Roman" w:hAnsi="Times New Roman"/>
          <w:sz w:val="24"/>
          <w:szCs w:val="24"/>
          <w:rtl w:val="0"/>
          <w:lang w:val="en-US"/>
        </w:rPr>
        <w:t>writer</w:t>
      </w:r>
      <w:r>
        <w:rPr>
          <w:rFonts w:ascii="Times New Roman" w:hAnsi="Times New Roman" w:hint="default"/>
          <w:sz w:val="24"/>
          <w:szCs w:val="24"/>
          <w:rtl w:val="0"/>
        </w:rPr>
        <w:t>’</w:t>
      </w:r>
      <w:r>
        <w:rPr>
          <w:rFonts w:ascii="Times New Roman" w:hAnsi="Times New Roman"/>
          <w:sz w:val="24"/>
          <w:szCs w:val="24"/>
          <w:rtl w:val="0"/>
          <w:lang w:val="en-US"/>
        </w:rPr>
        <w:t xml:space="preserve">s bluntly described </w:t>
      </w:r>
      <w:r>
        <w:rPr>
          <w:rFonts w:ascii="Times New Roman" w:hAnsi="Times New Roman"/>
          <w:sz w:val="24"/>
          <w:szCs w:val="24"/>
          <w:rtl w:val="0"/>
          <w:lang w:val="en-US"/>
        </w:rPr>
        <w:t>their life</w:t>
      </w:r>
      <w:r>
        <w:rPr>
          <w:rFonts w:ascii="Times New Roman" w:hAnsi="Times New Roman" w:hint="default"/>
          <w:sz w:val="24"/>
          <w:szCs w:val="24"/>
          <w:rtl w:val="0"/>
          <w:lang w:val="en-US"/>
        </w:rPr>
        <w:t>’</w:t>
      </w:r>
      <w:r>
        <w:rPr>
          <w:rFonts w:ascii="Times New Roman" w:hAnsi="Times New Roman"/>
          <w:sz w:val="24"/>
          <w:szCs w:val="24"/>
          <w:rtl w:val="0"/>
          <w:lang w:val="en-US"/>
        </w:rPr>
        <w:t>s struggles</w:t>
      </w:r>
      <w:r>
        <w:rPr>
          <w:rFonts w:ascii="Times New Roman" w:hAnsi="Times New Roman"/>
          <w:sz w:val="24"/>
          <w:szCs w:val="24"/>
          <w:rtl w:val="0"/>
          <w:lang w:val="en-US"/>
        </w:rPr>
        <w:t xml:space="preserve">, but the format </w:t>
      </w:r>
      <w:r>
        <w:rPr>
          <w:rFonts w:ascii="Times New Roman" w:hAnsi="Times New Roman"/>
          <w:sz w:val="24"/>
          <w:szCs w:val="24"/>
          <w:rtl w:val="0"/>
          <w:lang w:val="en-US"/>
        </w:rPr>
        <w:t>was often mere literary</w:t>
      </w:r>
      <w:r>
        <w:rPr>
          <w:rFonts w:ascii="Times New Roman" w:hAnsi="Times New Roman"/>
          <w:sz w:val="24"/>
          <w:szCs w:val="24"/>
          <w:rtl w:val="0"/>
          <w:lang w:val="en-US"/>
        </w:rPr>
        <w:t xml:space="preserve"> clickbait. </w:t>
      </w:r>
      <w:r>
        <w:rPr>
          <w:rFonts w:ascii="Times New Roman" w:hAnsi="Times New Roman"/>
          <w:sz w:val="24"/>
          <w:szCs w:val="24"/>
          <w:rtl w:val="0"/>
          <w:lang w:val="en-US"/>
        </w:rPr>
        <w:t xml:space="preserve">It seemed that a nonfiction writer needed not only to excavate trauma for material but also had to condense it to 500 words. Magazines large and small sought out </w:t>
      </w:r>
      <w:r>
        <w:rPr>
          <w:rFonts w:ascii="Times New Roman" w:hAnsi="Times New Roman" w:hint="default"/>
          <w:sz w:val="24"/>
          <w:szCs w:val="24"/>
          <w:rtl w:val="0"/>
          <w:lang w:val="en-US"/>
        </w:rPr>
        <w:t>“</w:t>
      </w:r>
      <w:r>
        <w:rPr>
          <w:rFonts w:ascii="Times New Roman" w:hAnsi="Times New Roman"/>
          <w:sz w:val="24"/>
          <w:szCs w:val="24"/>
          <w:rtl w:val="0"/>
          <w:lang w:val="en-US"/>
        </w:rPr>
        <w:t>relatable</w:t>
      </w:r>
      <w:r>
        <w:rPr>
          <w:rFonts w:ascii="Times New Roman" w:hAnsi="Times New Roman" w:hint="default"/>
          <w:sz w:val="24"/>
          <w:szCs w:val="24"/>
          <w:rtl w:val="0"/>
          <w:lang w:val="en-US"/>
        </w:rPr>
        <w:t xml:space="preserve">” </w:t>
      </w:r>
      <w:r>
        <w:rPr>
          <w:rFonts w:ascii="Times New Roman" w:hAnsi="Times New Roman"/>
          <w:sz w:val="24"/>
          <w:szCs w:val="24"/>
          <w:rtl w:val="0"/>
          <w:lang w:val="en-US"/>
        </w:rPr>
        <w:t>pieces that could be quickly and cheaply written and read the same way, all to survive print media</w:t>
      </w:r>
      <w:r>
        <w:rPr>
          <w:rFonts w:ascii="Times New Roman" w:hAnsi="Times New Roman" w:hint="default"/>
          <w:sz w:val="24"/>
          <w:szCs w:val="24"/>
          <w:rtl w:val="0"/>
          <w:lang w:val="en-US"/>
        </w:rPr>
        <w:t>’</w:t>
      </w:r>
      <w:r>
        <w:rPr>
          <w:rFonts w:ascii="Times New Roman" w:hAnsi="Times New Roman"/>
          <w:sz w:val="24"/>
          <w:szCs w:val="24"/>
          <w:rtl w:val="0"/>
          <w:lang w:val="en-US"/>
        </w:rPr>
        <w:t>s bleak prospects after the 2008 financial crash. Having begun online, the style has migrated to the page, where its trademarks will undoubtedly influence mainstream writing for years to come.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Gina Nutt</w:t>
      </w:r>
      <w:r>
        <w:rPr>
          <w:rFonts w:ascii="Times New Roman" w:hAnsi="Times New Roman" w:hint="default"/>
          <w:sz w:val="24"/>
          <w:szCs w:val="24"/>
          <w:rtl w:val="0"/>
          <w:lang w:val="en-US"/>
        </w:rPr>
        <w:t>’</w:t>
      </w:r>
      <w:r>
        <w:rPr>
          <w:rFonts w:ascii="Times New Roman" w:hAnsi="Times New Roman"/>
          <w:sz w:val="24"/>
          <w:szCs w:val="24"/>
          <w:rtl w:val="0"/>
          <w:lang w:val="en-US"/>
        </w:rPr>
        <w:t xml:space="preserve">s essay collection </w:t>
      </w:r>
      <w:r>
        <w:rPr>
          <w:rFonts w:ascii="Times New Roman" w:hAnsi="Times New Roman"/>
          <w:i w:val="1"/>
          <w:iCs w:val="1"/>
          <w:sz w:val="24"/>
          <w:szCs w:val="24"/>
          <w:rtl w:val="0"/>
          <w:lang w:val="en-US"/>
        </w:rPr>
        <w:t>Night Rooms</w:t>
      </w:r>
      <w:r>
        <w:rPr>
          <w:rFonts w:ascii="Times New Roman" w:hAnsi="Times New Roman"/>
          <w:sz w:val="24"/>
          <w:szCs w:val="24"/>
          <w:rtl w:val="0"/>
          <w:lang w:val="en-US"/>
        </w:rPr>
        <w:t xml:space="preserve"> is an heir to this newly sprung tradition. Of course, authors have inevitably written about themselves for centuries. </w:t>
      </w:r>
      <w:r>
        <w:rPr>
          <w:rFonts w:ascii="Times New Roman" w:hAnsi="Times New Roman"/>
          <w:i w:val="1"/>
          <w:iCs w:val="1"/>
          <w:sz w:val="24"/>
          <w:szCs w:val="24"/>
          <w:rtl w:val="0"/>
          <w:lang w:val="en-US"/>
        </w:rPr>
        <w:t>Night Rooms</w:t>
      </w:r>
      <w:r>
        <w:rPr>
          <w:rFonts w:ascii="Times New Roman" w:hAnsi="Times New Roman"/>
          <w:sz w:val="24"/>
          <w:szCs w:val="24"/>
          <w:rtl w:val="0"/>
          <w:lang w:val="en-US"/>
        </w:rPr>
        <w:t xml:space="preserve"> embellishes the tradition the same way the modern personal essay does. It insists that her life</w:t>
      </w:r>
      <w:r>
        <w:rPr>
          <w:rFonts w:ascii="Times New Roman" w:hAnsi="Times New Roman" w:hint="default"/>
          <w:sz w:val="24"/>
          <w:szCs w:val="24"/>
          <w:rtl w:val="0"/>
          <w:lang w:val="en-US"/>
        </w:rPr>
        <w:t>—</w:t>
      </w:r>
      <w:r>
        <w:rPr>
          <w:rFonts w:ascii="Times New Roman" w:hAnsi="Times New Roman"/>
          <w:sz w:val="24"/>
          <w:szCs w:val="24"/>
          <w:rtl w:val="0"/>
          <w:lang w:val="en-US"/>
        </w:rPr>
        <w:t>or at least parts of it</w:t>
      </w:r>
      <w:r>
        <w:rPr>
          <w:rFonts w:ascii="Times New Roman" w:hAnsi="Times New Roman" w:hint="default"/>
          <w:sz w:val="24"/>
          <w:szCs w:val="24"/>
          <w:rtl w:val="0"/>
          <w:lang w:val="en-US"/>
        </w:rPr>
        <w:t>—</w:t>
      </w:r>
      <w:r>
        <w:rPr>
          <w:rFonts w:ascii="Times New Roman" w:hAnsi="Times New Roman"/>
          <w:sz w:val="24"/>
          <w:szCs w:val="24"/>
          <w:rtl w:val="0"/>
          <w:lang w:val="en-US"/>
        </w:rPr>
        <w:t>is uniquely worthy of examination and attempts to capture its most intriguing parts in the shortest form possible. Nutt</w:t>
      </w:r>
      <w:r>
        <w:rPr>
          <w:rFonts w:ascii="Times New Roman" w:hAnsi="Times New Roman" w:hint="default"/>
          <w:sz w:val="24"/>
          <w:szCs w:val="24"/>
          <w:rtl w:val="0"/>
          <w:lang w:val="en-US"/>
        </w:rPr>
        <w:t>’</w:t>
      </w:r>
      <w:r>
        <w:rPr>
          <w:rFonts w:ascii="Times New Roman" w:hAnsi="Times New Roman"/>
          <w:sz w:val="24"/>
          <w:szCs w:val="24"/>
          <w:rtl w:val="0"/>
          <w:lang w:val="en-US"/>
        </w:rPr>
        <w:t xml:space="preserve">s subject is her own life story; she competes in childhood beauty pageants, obsesses over horror films, and earns an MFA for creative writing, all while grappling with depression. </w:t>
      </w:r>
      <w:r>
        <w:rPr>
          <w:rFonts w:ascii="Times New Roman" w:hAnsi="Times New Roman"/>
          <w:i w:val="1"/>
          <w:iCs w:val="1"/>
          <w:sz w:val="24"/>
          <w:szCs w:val="24"/>
          <w:rtl w:val="0"/>
          <w:lang w:val="en-US"/>
        </w:rPr>
        <w:t>Night Rooms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shtick is cross-cutting personal anecdotes with musings on horror tropes to show their parallels. The foundation of the book is their alleged relevance to each other. The result is disappointing.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Neither a traditional essay collection nor a memoir, </w:t>
      </w:r>
      <w:r>
        <w:rPr>
          <w:rFonts w:ascii="Times New Roman" w:hAnsi="Times New Roman"/>
          <w:i w:val="1"/>
          <w:iCs w:val="1"/>
          <w:sz w:val="24"/>
          <w:szCs w:val="24"/>
          <w:rtl w:val="0"/>
          <w:lang w:val="en-US"/>
        </w:rPr>
        <w:t>Night Rooms</w:t>
      </w:r>
      <w:r>
        <w:rPr>
          <w:rFonts w:ascii="Times New Roman" w:hAnsi="Times New Roman"/>
          <w:sz w:val="24"/>
          <w:szCs w:val="24"/>
          <w:rtl w:val="0"/>
          <w:lang w:val="en-US"/>
        </w:rPr>
        <w:t xml:space="preserve"> inhabits an in-between space that primes the reader for her method of scouring her past. Instead of an essay, chapters consist of what might more accurately be called a prose poem cycle, each orbiting a childhood memory, horror movie, or a selected text that tickled Nutt</w:t>
      </w:r>
      <w:r>
        <w:rPr>
          <w:rFonts w:ascii="Times New Roman" w:hAnsi="Times New Roman" w:hint="default"/>
          <w:sz w:val="24"/>
          <w:szCs w:val="24"/>
          <w:rtl w:val="0"/>
          <w:lang w:val="en-US"/>
        </w:rPr>
        <w:t>’</w:t>
      </w:r>
      <w:r>
        <w:rPr>
          <w:rFonts w:ascii="Times New Roman" w:hAnsi="Times New Roman"/>
          <w:sz w:val="24"/>
          <w:szCs w:val="24"/>
          <w:rtl w:val="0"/>
          <w:lang w:val="en-US"/>
        </w:rPr>
        <w:t xml:space="preserve">s macabre fancy. </w:t>
      </w:r>
      <w:r>
        <w:rPr>
          <w:rFonts w:ascii="Times New Roman" w:hAnsi="Times New Roman" w:hint="default"/>
          <w:sz w:val="24"/>
          <w:szCs w:val="24"/>
          <w:rtl w:val="0"/>
          <w:lang w:val="en-US"/>
        </w:rPr>
        <w:t>“</w:t>
      </w:r>
      <w:r>
        <w:rPr>
          <w:rFonts w:ascii="Times New Roman" w:hAnsi="Times New Roman"/>
          <w:sz w:val="24"/>
          <w:szCs w:val="24"/>
          <w:rtl w:val="0"/>
          <w:lang w:val="en-US"/>
        </w:rPr>
        <w:t>I am making a lineage of what lingers,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she writes. </w:t>
      </w:r>
      <w:r>
        <w:rPr>
          <w:rFonts w:ascii="Times New Roman" w:hAnsi="Times New Roman" w:hint="default"/>
          <w:sz w:val="24"/>
          <w:szCs w:val="24"/>
          <w:rtl w:val="0"/>
          <w:lang w:val="en-US"/>
        </w:rPr>
        <w:t>“</w:t>
      </w:r>
      <w:r>
        <w:rPr>
          <w:rFonts w:ascii="Times New Roman" w:hAnsi="Times New Roman"/>
          <w:sz w:val="24"/>
          <w:szCs w:val="24"/>
          <w:rtl w:val="0"/>
          <w:lang w:val="en-US"/>
        </w:rPr>
        <w:t>I am trying not to be afraid anymore.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Cataloguing what lingers leads to an approach to the essay form that forgoes discernible conclusions. Rather, they evoke an insight through juxtaposition. </w:t>
      </w:r>
      <w:r>
        <w:rPr>
          <w:rFonts w:ascii="Times New Roman" w:hAnsi="Times New Roman" w:hint="default"/>
          <w:sz w:val="24"/>
          <w:szCs w:val="24"/>
          <w:rtl w:val="0"/>
          <w:lang w:val="en-US"/>
        </w:rPr>
        <w:t>“</w:t>
      </w:r>
      <w:r>
        <w:rPr>
          <w:rFonts w:ascii="Times New Roman" w:hAnsi="Times New Roman"/>
          <w:sz w:val="24"/>
          <w:szCs w:val="24"/>
          <w:rtl w:val="0"/>
          <w:lang w:val="en-US"/>
        </w:rPr>
        <w:t>I imagine a quiz that tells me which final girl I am</w:t>
      </w:r>
      <w:r>
        <w:rPr>
          <w:rFonts w:ascii="Times New Roman" w:hAnsi="Times New Roman"/>
          <w:sz w:val="24"/>
          <w:szCs w:val="24"/>
          <w:rtl w:val="0"/>
          <w:lang w:val="en-US"/>
        </w:rPr>
        <w:t>,</w:t>
      </w:r>
      <w:r>
        <w:rPr>
          <w:rFonts w:ascii="Times New Roman" w:hAnsi="Times New Roman" w:hint="default"/>
          <w:sz w:val="24"/>
          <w:szCs w:val="24"/>
          <w:rtl w:val="0"/>
          <w:lang w:val="en-US"/>
        </w:rPr>
        <w:t xml:space="preserve">” </w:t>
      </w:r>
      <w:r>
        <w:rPr>
          <w:rFonts w:ascii="Times New Roman" w:hAnsi="Times New Roman"/>
          <w:sz w:val="24"/>
          <w:szCs w:val="24"/>
          <w:rtl w:val="0"/>
          <w:lang w:val="en-US"/>
        </w:rPr>
        <w:t>she writes as she probes the many responses to trauma.</w:t>
      </w:r>
      <w:r>
        <w:rPr>
          <w:rFonts w:ascii="Times New Roman" w:hAnsi="Times New Roman"/>
          <w:sz w:val="24"/>
          <w:szCs w:val="24"/>
          <w:rtl w:val="0"/>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T</w:t>
      </w:r>
      <w:r>
        <w:rPr>
          <w:rFonts w:ascii="Times New Roman" w:hAnsi="Times New Roman"/>
          <w:sz w:val="24"/>
          <w:szCs w:val="24"/>
          <w:rtl w:val="0"/>
          <w:lang w:val="en-US"/>
        </w:rPr>
        <w:t>he blood-soaked woman screaming from the back of a red pickup; the woman standing in a swimming pool, fighting something only she sees; the woman who turns her back on a form risen from a mattress.</w:t>
      </w:r>
      <w:r>
        <w:rPr>
          <w:rFonts w:ascii="Times New Roman" w:hAnsi="Times New Roman"/>
          <w:sz w:val="24"/>
          <w:szCs w:val="24"/>
          <w:rtl w:val="0"/>
          <w:lang w:val="en-US"/>
        </w:rPr>
        <w:t xml:space="preserve"> Each says, in her own way, I am not afraid.</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Her sleek style suggests poetry more than it does nonfiction, but the strange fusion functions, perhaps unexpectedly, to sap its poetic parts of their figurative power and the nonfiction passages their clarity. The in-between space becomes a curse. In trying to get the best of both mediums, she gets neither.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Similarly, </w:t>
      </w:r>
      <w:r>
        <w:rPr>
          <w:rFonts w:ascii="Times New Roman" w:hAnsi="Times New Roman"/>
          <w:i w:val="1"/>
          <w:iCs w:val="1"/>
          <w:sz w:val="24"/>
          <w:szCs w:val="24"/>
          <w:rtl w:val="0"/>
          <w:lang w:val="en-US"/>
        </w:rPr>
        <w:t>Night Rooms</w:t>
      </w:r>
      <w:r>
        <w:rPr>
          <w:rFonts w:ascii="Times New Roman" w:hAnsi="Times New Roman"/>
          <w:sz w:val="24"/>
          <w:szCs w:val="24"/>
          <w:rtl w:val="0"/>
          <w:lang w:val="en-US"/>
        </w:rPr>
        <w:t xml:space="preserve"> ends up focusing on neither horror films nor its author. Nutt dwells on common, mundane experiences like watching horror flicks with friends or attending spooky museums. This may be an attempt to be </w:t>
      </w:r>
      <w:r>
        <w:rPr>
          <w:rFonts w:ascii="Times New Roman" w:hAnsi="Times New Roman" w:hint="default"/>
          <w:sz w:val="24"/>
          <w:szCs w:val="24"/>
          <w:rtl w:val="0"/>
          <w:lang w:val="en-US"/>
        </w:rPr>
        <w:t>“</w:t>
      </w:r>
      <w:r>
        <w:rPr>
          <w:rFonts w:ascii="Times New Roman" w:hAnsi="Times New Roman"/>
          <w:sz w:val="24"/>
          <w:szCs w:val="24"/>
          <w:rtl w:val="0"/>
          <w:lang w:val="en-US"/>
        </w:rPr>
        <w:t>relatable,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but it bores more than it bewitches. She does manage to craft a space to wonder about how we are morbidly drawn into the fascination surrounding body horror. </w:t>
      </w:r>
      <w:r>
        <w:rPr>
          <w:rFonts w:ascii="Times New Roman" w:hAnsi="Times New Roman" w:hint="default"/>
          <w:sz w:val="24"/>
          <w:szCs w:val="24"/>
          <w:rtl w:val="0"/>
          <w:lang w:val="en-US"/>
        </w:rPr>
        <w:t>“</w:t>
      </w:r>
      <w:r>
        <w:rPr>
          <w:rFonts w:ascii="Times New Roman" w:hAnsi="Times New Roman"/>
          <w:sz w:val="24"/>
          <w:szCs w:val="24"/>
          <w:rtl w:val="0"/>
          <w:lang w:val="en-US"/>
        </w:rPr>
        <w:t>If we attach ourselves to art,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she writes, </w:t>
      </w:r>
      <w:r>
        <w:rPr>
          <w:rFonts w:ascii="Times New Roman" w:hAnsi="Times New Roman" w:hint="default"/>
          <w:sz w:val="24"/>
          <w:szCs w:val="24"/>
          <w:rtl w:val="0"/>
          <w:lang w:val="en-US"/>
        </w:rPr>
        <w:t>“</w:t>
      </w:r>
      <w:r>
        <w:rPr>
          <w:rFonts w:ascii="Times New Roman" w:hAnsi="Times New Roman"/>
          <w:sz w:val="24"/>
          <w:szCs w:val="24"/>
          <w:rtl w:val="0"/>
          <w:lang w:val="en-US"/>
        </w:rPr>
        <w:t>maybe art can attach itself to us.</w:t>
      </w:r>
      <w:r>
        <w:rPr>
          <w:rFonts w:ascii="Times New Roman" w:hAnsi="Times New Roman" w:hint="default"/>
          <w:sz w:val="24"/>
          <w:szCs w:val="24"/>
          <w:rtl w:val="0"/>
          <w:lang w:val="en-US"/>
        </w:rPr>
        <w:t xml:space="preserve">” </w:t>
      </w:r>
      <w:r>
        <w:rPr>
          <w:rFonts w:ascii="Times New Roman" w:hAnsi="Times New Roman"/>
          <w:sz w:val="24"/>
          <w:szCs w:val="24"/>
          <w:rtl w:val="0"/>
          <w:lang w:val="en-US"/>
        </w:rPr>
        <w:t>Sadly, her brief paragraphs don</w:t>
      </w:r>
      <w:r>
        <w:rPr>
          <w:rFonts w:ascii="Times New Roman" w:hAnsi="Times New Roman" w:hint="default"/>
          <w:sz w:val="24"/>
          <w:szCs w:val="24"/>
          <w:rtl w:val="0"/>
          <w:lang w:val="en-US"/>
        </w:rPr>
        <w:t>’</w:t>
      </w:r>
      <w:r>
        <w:rPr>
          <w:rFonts w:ascii="Times New Roman" w:hAnsi="Times New Roman"/>
          <w:sz w:val="24"/>
          <w:szCs w:val="24"/>
          <w:rtl w:val="0"/>
          <w:lang w:val="en-US"/>
        </w:rPr>
        <w:t>t provide much space for attachment. Rather, they function as a mirror, and the reader can only delight in recognizing themselves in these activities. For the reader who doesn</w:t>
      </w:r>
      <w:r>
        <w:rPr>
          <w:rFonts w:ascii="Times New Roman" w:hAnsi="Times New Roman" w:hint="default"/>
          <w:sz w:val="24"/>
          <w:szCs w:val="24"/>
          <w:rtl w:val="0"/>
          <w:lang w:val="en-US"/>
        </w:rPr>
        <w:t>’</w:t>
      </w:r>
      <w:r>
        <w:rPr>
          <w:rFonts w:ascii="Times New Roman" w:hAnsi="Times New Roman"/>
          <w:sz w:val="24"/>
          <w:szCs w:val="24"/>
          <w:rtl w:val="0"/>
          <w:lang w:val="en-US"/>
        </w:rPr>
        <w:t>t recognize themselves</w:t>
      </w:r>
      <w:r>
        <w:rPr>
          <w:rFonts w:ascii="Times New Roman" w:hAnsi="Times New Roman" w:hint="default"/>
          <w:sz w:val="24"/>
          <w:szCs w:val="24"/>
          <w:rtl w:val="0"/>
          <w:lang w:val="en-US"/>
        </w:rPr>
        <w:t>—</w:t>
      </w:r>
      <w:r>
        <w:rPr>
          <w:rFonts w:ascii="Times New Roman" w:hAnsi="Times New Roman"/>
          <w:sz w:val="24"/>
          <w:szCs w:val="24"/>
          <w:rtl w:val="0"/>
          <w:lang w:val="en-US"/>
        </w:rPr>
        <w:t>or who can</w:t>
      </w:r>
      <w:r>
        <w:rPr>
          <w:rFonts w:ascii="Times New Roman" w:hAnsi="Times New Roman" w:hint="default"/>
          <w:sz w:val="24"/>
          <w:szCs w:val="24"/>
          <w:rtl w:val="0"/>
          <w:lang w:val="en-US"/>
        </w:rPr>
        <w:t>’</w:t>
      </w:r>
      <w:r>
        <w:rPr>
          <w:rFonts w:ascii="Times New Roman" w:hAnsi="Times New Roman"/>
          <w:sz w:val="24"/>
          <w:szCs w:val="24"/>
          <w:rtl w:val="0"/>
          <w:lang w:val="en-US"/>
        </w:rPr>
        <w:t>t keep up with Nutt</w:t>
      </w:r>
      <w:r>
        <w:rPr>
          <w:rFonts w:ascii="Times New Roman" w:hAnsi="Times New Roman" w:hint="default"/>
          <w:sz w:val="24"/>
          <w:szCs w:val="24"/>
          <w:rtl w:val="0"/>
          <w:lang w:val="en-US"/>
        </w:rPr>
        <w:t>’</w:t>
      </w:r>
      <w:r>
        <w:rPr>
          <w:rFonts w:ascii="Times New Roman" w:hAnsi="Times New Roman"/>
          <w:sz w:val="24"/>
          <w:szCs w:val="24"/>
          <w:rtl w:val="0"/>
          <w:lang w:val="en-US"/>
        </w:rPr>
        <w:t>s countless pop culture references</w:t>
      </w:r>
      <w:r>
        <w:rPr>
          <w:rFonts w:ascii="Times New Roman" w:hAnsi="Times New Roman" w:hint="default"/>
          <w:sz w:val="24"/>
          <w:szCs w:val="24"/>
          <w:rtl w:val="0"/>
          <w:lang w:val="en-US"/>
        </w:rPr>
        <w:t>—</w:t>
      </w:r>
      <w:r>
        <w:rPr>
          <w:rFonts w:ascii="Times New Roman" w:hAnsi="Times New Roman"/>
          <w:sz w:val="24"/>
          <w:szCs w:val="24"/>
          <w:rtl w:val="0"/>
          <w:lang w:val="en-US"/>
        </w:rPr>
        <w:t xml:space="preserve">there seems to be no reason to care.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In one chapter, Nutt juxtaposes home maintenance courses with haunted house narratives to pontificate about </w:t>
      </w:r>
      <w:r>
        <w:rPr>
          <w:rFonts w:ascii="Times New Roman" w:hAnsi="Times New Roman" w:hint="default"/>
          <w:sz w:val="24"/>
          <w:szCs w:val="24"/>
          <w:rtl w:val="0"/>
          <w:lang w:val="en-US"/>
        </w:rPr>
        <w:t>“</w:t>
      </w:r>
      <w:r>
        <w:rPr>
          <w:rFonts w:ascii="Times New Roman" w:hAnsi="Times New Roman"/>
          <w:sz w:val="24"/>
          <w:szCs w:val="24"/>
          <w:rtl w:val="0"/>
          <w:lang w:val="en-US"/>
        </w:rPr>
        <w:t>How many ways may a house be a metaphor?</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Mainly, she posits that houses blur the line between life and death. </w:t>
      </w:r>
      <w:r>
        <w:rPr>
          <w:rFonts w:ascii="Times New Roman" w:hAnsi="Times New Roman" w:hint="default"/>
          <w:sz w:val="24"/>
          <w:szCs w:val="24"/>
          <w:rtl w:val="0"/>
          <w:lang w:val="en-US"/>
        </w:rPr>
        <w:t>“</w:t>
      </w:r>
      <w:r>
        <w:rPr>
          <w:rFonts w:ascii="Times New Roman" w:hAnsi="Times New Roman"/>
          <w:sz w:val="24"/>
          <w:szCs w:val="24"/>
          <w:rtl w:val="0"/>
          <w:lang w:val="en-US"/>
        </w:rPr>
        <w:t>Stairs, corners, and outlets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become reminders of </w:t>
      </w:r>
      <w:r>
        <w:rPr>
          <w:rFonts w:ascii="Times New Roman" w:hAnsi="Times New Roman" w:hint="default"/>
          <w:sz w:val="24"/>
          <w:szCs w:val="24"/>
          <w:rtl w:val="0"/>
          <w:lang w:val="en-US"/>
        </w:rPr>
        <w:t>“</w:t>
      </w:r>
      <w:r>
        <w:rPr>
          <w:rFonts w:ascii="Times New Roman" w:hAnsi="Times New Roman"/>
          <w:sz w:val="24"/>
          <w:szCs w:val="24"/>
          <w:rtl w:val="0"/>
          <w:lang w:val="en-US"/>
        </w:rPr>
        <w:t>how dangerous a house can be.</w:t>
      </w:r>
      <w:r>
        <w:rPr>
          <w:rFonts w:ascii="Times New Roman" w:hAnsi="Times New Roman" w:hint="default"/>
          <w:sz w:val="24"/>
          <w:szCs w:val="24"/>
          <w:rtl w:val="0"/>
          <w:lang w:val="en-US"/>
        </w:rPr>
        <w:t xml:space="preserve">” </w:t>
      </w:r>
      <w:r>
        <w:rPr>
          <w:rFonts w:ascii="Times New Roman" w:hAnsi="Times New Roman"/>
          <w:sz w:val="24"/>
          <w:szCs w:val="24"/>
          <w:rtl w:val="0"/>
          <w:lang w:val="en-US"/>
        </w:rPr>
        <w:t>Haunted electrical outlets and possessed stairs may be the subject of a fine essay, but Nutt</w:t>
      </w:r>
      <w:r>
        <w:rPr>
          <w:rFonts w:ascii="Times New Roman" w:hAnsi="Times New Roman" w:hint="default"/>
          <w:sz w:val="24"/>
          <w:szCs w:val="24"/>
          <w:rtl w:val="0"/>
          <w:lang w:val="en-US"/>
        </w:rPr>
        <w:t>’</w:t>
      </w:r>
      <w:r>
        <w:rPr>
          <w:rFonts w:ascii="Times New Roman" w:hAnsi="Times New Roman"/>
          <w:sz w:val="24"/>
          <w:szCs w:val="24"/>
          <w:rtl w:val="0"/>
          <w:lang w:val="en-US"/>
        </w:rPr>
        <w:t xml:space="preserve">s handling frustrates the proclivity of the essay to draw tangible conclusions. </w:t>
      </w:r>
      <w:r>
        <w:rPr>
          <w:rFonts w:ascii="Times New Roman" w:hAnsi="Times New Roman"/>
          <w:sz w:val="24"/>
          <w:szCs w:val="24"/>
          <w:rtl w:val="0"/>
          <w:lang w:val="en-US"/>
        </w:rPr>
        <w:t xml:space="preserve">Dryer vents carry the dust of past residents, a spooky thought when Nutt cleans them. </w:t>
      </w:r>
      <w:r>
        <w:rPr>
          <w:rFonts w:ascii="Times New Roman" w:hAnsi="Times New Roman"/>
          <w:sz w:val="24"/>
          <w:szCs w:val="24"/>
          <w:rtl w:val="0"/>
          <w:lang w:val="en-US"/>
        </w:rPr>
        <w:t xml:space="preserve">When she finds assorted change and a plastic floss pick when cleaning them, she claims to see </w:t>
      </w:r>
      <w:r>
        <w:rPr>
          <w:rFonts w:ascii="Times New Roman" w:hAnsi="Times New Roman" w:hint="default"/>
          <w:sz w:val="24"/>
          <w:szCs w:val="24"/>
          <w:rtl w:val="0"/>
          <w:lang w:val="en-US"/>
        </w:rPr>
        <w:t>“</w:t>
      </w:r>
      <w:r>
        <w:rPr>
          <w:rFonts w:ascii="Times New Roman" w:hAnsi="Times New Roman"/>
          <w:sz w:val="24"/>
          <w:szCs w:val="24"/>
          <w:rtl w:val="0"/>
          <w:lang w:val="en-US"/>
        </w:rPr>
        <w:t>a small world in each.</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She devotes not a single word to describing these worlds.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juxtapositions and parallels don</w:t>
      </w:r>
      <w:r>
        <w:rPr>
          <w:rFonts w:ascii="Times New Roman" w:hAnsi="Times New Roman" w:hint="default"/>
          <w:sz w:val="24"/>
          <w:szCs w:val="24"/>
          <w:rtl w:val="0"/>
          <w:lang w:val="en-US"/>
        </w:rPr>
        <w:t>’</w:t>
      </w:r>
      <w:r>
        <w:rPr>
          <w:rFonts w:ascii="Times New Roman" w:hAnsi="Times New Roman"/>
          <w:sz w:val="24"/>
          <w:szCs w:val="24"/>
          <w:rtl w:val="0"/>
          <w:lang w:val="en-US"/>
        </w:rPr>
        <w:t xml:space="preserve">t always fail. I imagine Nutt must have felt a special need to make Chapter 13 her best, just to keep with her haunting tone. She succeeds. The chapter captures the combination of cold apathy and ravenous curiosity with which we approach violent death. Mourning on social media makes an intensely private struggle a public spectacle. Gory urban legends make gruesome deaths the subject of laughter and disbelief. Dark tourism, the industry devoted to touring the cites of serial murders, ghostly visitations, and the like, </w:t>
      </w:r>
      <w:r>
        <w:rPr>
          <w:rFonts w:ascii="Times New Roman" w:hAnsi="Times New Roman" w:hint="default"/>
          <w:sz w:val="24"/>
          <w:szCs w:val="24"/>
          <w:rtl w:val="0"/>
          <w:lang w:val="en-US"/>
        </w:rPr>
        <w:t>“</w:t>
      </w:r>
      <w:r>
        <w:rPr>
          <w:rFonts w:ascii="Times New Roman" w:hAnsi="Times New Roman"/>
          <w:sz w:val="24"/>
          <w:szCs w:val="24"/>
          <w:rtl w:val="0"/>
          <w:lang w:val="en-US"/>
        </w:rPr>
        <w:t>satisfies concurrent curiosity and repulsion, while preserving audience safety.</w:t>
      </w:r>
      <w:r>
        <w:rPr>
          <w:rFonts w:ascii="Times New Roman" w:hAnsi="Times New Roman" w:hint="default"/>
          <w:sz w:val="24"/>
          <w:szCs w:val="24"/>
          <w:rtl w:val="0"/>
          <w:lang w:val="en-US"/>
        </w:rPr>
        <w:t xml:space="preserve">” </w:t>
      </w:r>
      <w:r>
        <w:rPr>
          <w:rFonts w:ascii="Times New Roman" w:hAnsi="Times New Roman"/>
          <w:sz w:val="24"/>
          <w:szCs w:val="24"/>
          <w:rtl w:val="0"/>
          <w:lang w:val="en-US"/>
        </w:rPr>
        <w:t>Her approach works here for the same reason it doesn</w:t>
      </w:r>
      <w:r>
        <w:rPr>
          <w:rFonts w:ascii="Times New Roman" w:hAnsi="Times New Roman" w:hint="default"/>
          <w:sz w:val="24"/>
          <w:szCs w:val="24"/>
          <w:rtl w:val="0"/>
          <w:lang w:val="en-US"/>
        </w:rPr>
        <w:t>’</w:t>
      </w:r>
      <w:r>
        <w:rPr>
          <w:rFonts w:ascii="Times New Roman" w:hAnsi="Times New Roman"/>
          <w:sz w:val="24"/>
          <w:szCs w:val="24"/>
          <w:rtl w:val="0"/>
          <w:lang w:val="en-US"/>
        </w:rPr>
        <w:t xml:space="preserve">t elsewhere. She draws no conclusions, only evokes them, but because her subject spans a commonly-shared plane of experience, her point is clear and understood.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Her poetic undertaking, then, suffers its greatest weakness and enjoys its greatest strength in one and the same facet: her structure. It raises the question of why she diverged from the standard essay at all. Embracing an experimental structure seems necessary under only two circumstances. One, the work is experimenting for experimentation</w:t>
      </w:r>
      <w:r>
        <w:rPr>
          <w:rFonts w:ascii="Times New Roman" w:hAnsi="Times New Roman" w:hint="default"/>
          <w:sz w:val="24"/>
          <w:szCs w:val="24"/>
          <w:rtl w:val="0"/>
          <w:lang w:val="en-US"/>
        </w:rPr>
        <w:t>’</w:t>
      </w:r>
      <w:r>
        <w:rPr>
          <w:rFonts w:ascii="Times New Roman" w:hAnsi="Times New Roman"/>
          <w:sz w:val="24"/>
          <w:szCs w:val="24"/>
          <w:rtl w:val="0"/>
          <w:lang w:val="en-US"/>
        </w:rPr>
        <w:t xml:space="preserve">s sake, which </w:t>
      </w:r>
      <w:r>
        <w:rPr>
          <w:rFonts w:ascii="Times New Roman" w:hAnsi="Times New Roman"/>
          <w:i w:val="1"/>
          <w:iCs w:val="1"/>
          <w:sz w:val="24"/>
          <w:szCs w:val="24"/>
          <w:rtl w:val="0"/>
          <w:lang w:val="en-US"/>
        </w:rPr>
        <w:t>Night Rooms</w:t>
      </w:r>
      <w:r>
        <w:rPr>
          <w:rFonts w:ascii="Times New Roman" w:hAnsi="Times New Roman"/>
          <w:sz w:val="24"/>
          <w:szCs w:val="24"/>
          <w:rtl w:val="0"/>
          <w:lang w:val="en-US"/>
        </w:rPr>
        <w:t xml:space="preserve"> is not. Or two, the story demands to be told in an experimental way. This may be true for some chapters, but most seem to crumble in her strange formatting. Nutt seems to have started from the reverse position; she chose a style and then set about finding a story. The end-product speaks for itself.</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Nutt reserved a space to address potential critics (like me). She describes a poetry professor lamenting the way young people</w:t>
      </w:r>
      <w:r>
        <w:rPr>
          <w:rFonts w:ascii="Times New Roman" w:hAnsi="Times New Roman" w:hint="default"/>
          <w:sz w:val="24"/>
          <w:szCs w:val="24"/>
          <w:rtl w:val="0"/>
          <w:lang w:val="en-US"/>
        </w:rPr>
        <w:t>’</w:t>
      </w:r>
      <w:r>
        <w:rPr>
          <w:rFonts w:ascii="Times New Roman" w:hAnsi="Times New Roman"/>
          <w:sz w:val="24"/>
          <w:szCs w:val="24"/>
          <w:rtl w:val="0"/>
          <w:lang w:val="en-US"/>
        </w:rPr>
        <w:t xml:space="preserve">s emotions are dismissed. </w:t>
      </w:r>
      <w:r>
        <w:rPr>
          <w:rFonts w:ascii="Times New Roman" w:hAnsi="Times New Roman" w:hint="default"/>
          <w:sz w:val="24"/>
          <w:szCs w:val="24"/>
          <w:rtl w:val="0"/>
          <w:lang w:val="en-US"/>
        </w:rPr>
        <w:t>“</w:t>
      </w:r>
      <w:r>
        <w:rPr>
          <w:rFonts w:ascii="Times New Roman" w:hAnsi="Times New Roman"/>
          <w:sz w:val="24"/>
          <w:szCs w:val="24"/>
          <w:rtl w:val="0"/>
          <w:lang w:val="en-US"/>
        </w:rPr>
        <w:t>Is feeling a privilege unlocked at a particular age?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she wonders. </w:t>
      </w:r>
      <w:r>
        <w:rPr>
          <w:rFonts w:ascii="Times New Roman" w:hAnsi="Times New Roman" w:hint="default"/>
          <w:sz w:val="24"/>
          <w:szCs w:val="24"/>
          <w:rtl w:val="0"/>
          <w:lang w:val="en-US"/>
        </w:rPr>
        <w:t>“</w:t>
      </w:r>
      <w:r>
        <w:rPr>
          <w:rFonts w:ascii="Times New Roman" w:hAnsi="Times New Roman"/>
          <w:sz w:val="24"/>
          <w:szCs w:val="24"/>
          <w:rtl w:val="0"/>
          <w:lang w:val="en-US"/>
        </w:rPr>
        <w:t>Or is the dismissal not of feeling but delivery, a disconnect between one person emoting and another person perceiving.</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She never elaborates on this point. Nevertheless, I can see her going in two directions; one is an admittance of possible shortcomings and the other a critique of the critic for callousness. A good argument could be made for either. I would have liked to see her make it. </w:t>
      </w:r>
    </w:p>
    <w:p>
      <w:pPr>
        <w:pStyle w:val="Body"/>
        <w:rPr>
          <w:rFonts w:ascii="Times New Roman" w:cs="Times New Roman" w:hAnsi="Times New Roman" w:eastAsia="Times New Roman"/>
          <w:sz w:val="24"/>
          <w:szCs w:val="24"/>
        </w:rPr>
      </w:pPr>
    </w:p>
    <w:p>
      <w:pPr>
        <w:pStyle w:val="Body"/>
      </w:pPr>
      <w:r>
        <w:rPr>
          <w:rFonts w:ascii="Times New Roman" w:hAnsi="Times New Roman"/>
          <w:sz w:val="24"/>
          <w:szCs w:val="24"/>
          <w:rtl w:val="0"/>
          <w:lang w:val="en-US"/>
        </w:rPr>
        <w:t xml:space="preserve">Of course, elaboration plays no role in the personal essays with which </w:t>
      </w:r>
      <w:r>
        <w:rPr>
          <w:rFonts w:ascii="Times New Roman" w:hAnsi="Times New Roman"/>
          <w:i w:val="1"/>
          <w:iCs w:val="1"/>
          <w:sz w:val="24"/>
          <w:szCs w:val="24"/>
          <w:rtl w:val="0"/>
          <w:lang w:val="en-US"/>
        </w:rPr>
        <w:t>Night Rooms</w:t>
      </w:r>
      <w:r>
        <w:rPr>
          <w:rFonts w:ascii="Times New Roman" w:hAnsi="Times New Roman"/>
          <w:sz w:val="24"/>
          <w:szCs w:val="24"/>
          <w:rtl w:val="0"/>
          <w:lang w:val="en-US"/>
        </w:rPr>
        <w:t xml:space="preserve"> shares so many features. Some passages would seem more at home on a specialized magazine</w:t>
      </w:r>
      <w:r>
        <w:rPr>
          <w:rFonts w:ascii="Times New Roman" w:hAnsi="Times New Roman" w:hint="default"/>
          <w:sz w:val="24"/>
          <w:szCs w:val="24"/>
          <w:rtl w:val="0"/>
          <w:lang w:val="en-US"/>
        </w:rPr>
        <w:t>’</w:t>
      </w:r>
      <w:r>
        <w:rPr>
          <w:rFonts w:ascii="Times New Roman" w:hAnsi="Times New Roman"/>
          <w:sz w:val="24"/>
          <w:szCs w:val="24"/>
          <w:rtl w:val="0"/>
          <w:lang w:val="en-US"/>
        </w:rPr>
        <w:t>s webpage, where the expectation of closure isn</w:t>
      </w:r>
      <w:r>
        <w:rPr>
          <w:rFonts w:ascii="Times New Roman" w:hAnsi="Times New Roman" w:hint="default"/>
          <w:sz w:val="24"/>
          <w:szCs w:val="24"/>
          <w:rtl w:val="0"/>
          <w:lang w:val="en-US"/>
        </w:rPr>
        <w:t>’</w:t>
      </w:r>
      <w:r>
        <w:rPr>
          <w:rFonts w:ascii="Times New Roman" w:hAnsi="Times New Roman"/>
          <w:sz w:val="24"/>
          <w:szCs w:val="24"/>
          <w:rtl w:val="0"/>
          <w:lang w:val="en-US"/>
        </w:rPr>
        <w:t>t as strong as with a book. Nutt does manage to tease out one common thread from her favorite horror tales. Each deals with the abject, a central term in body horror</w:t>
      </w:r>
      <w:r>
        <w:rPr>
          <w:rFonts w:ascii="Times New Roman" w:hAnsi="Times New Roman" w:hint="default"/>
          <w:sz w:val="24"/>
          <w:szCs w:val="24"/>
          <w:rtl w:val="0"/>
          <w:lang w:val="en-US"/>
        </w:rPr>
        <w:t>’</w:t>
      </w:r>
      <w:r>
        <w:rPr>
          <w:rFonts w:ascii="Times New Roman" w:hAnsi="Times New Roman"/>
          <w:sz w:val="24"/>
          <w:szCs w:val="24"/>
          <w:rtl w:val="0"/>
          <w:lang w:val="en-US"/>
        </w:rPr>
        <w:t>s growing academic literature. It pertains to the unwanted, the cast-out, something existing where it does not belong. Though abjection does not define every chapter, it defines the book. Nutt</w:t>
      </w:r>
      <w:r>
        <w:rPr>
          <w:rFonts w:ascii="Times New Roman" w:hAnsi="Times New Roman" w:hint="default"/>
          <w:sz w:val="24"/>
          <w:szCs w:val="24"/>
          <w:rtl w:val="0"/>
          <w:lang w:val="en-US"/>
        </w:rPr>
        <w:t>’</w:t>
      </w:r>
      <w:r>
        <w:rPr>
          <w:rFonts w:ascii="Times New Roman" w:hAnsi="Times New Roman"/>
          <w:sz w:val="24"/>
          <w:szCs w:val="24"/>
          <w:rtl w:val="0"/>
          <w:lang w:val="en-US"/>
        </w:rPr>
        <w:t>s own story inhabits a structure in which it doesn</w:t>
      </w:r>
      <w:r>
        <w:rPr>
          <w:rFonts w:ascii="Times New Roman" w:hAnsi="Times New Roman" w:hint="default"/>
          <w:sz w:val="24"/>
          <w:szCs w:val="24"/>
          <w:rtl w:val="0"/>
          <w:lang w:val="en-US"/>
        </w:rPr>
        <w:t>’</w:t>
      </w:r>
      <w:r>
        <w:rPr>
          <w:rFonts w:ascii="Times New Roman" w:hAnsi="Times New Roman"/>
          <w:sz w:val="24"/>
          <w:szCs w:val="24"/>
          <w:rtl w:val="0"/>
          <w:lang w:val="en-US"/>
        </w:rPr>
        <w:t xml:space="preserve">t belong. It is both an examination and example of abjection.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Fonts w:ascii="Times New Roman" w:hAnsi="Times New Roman"/>
      </w:rPr>
      <w:tab/>
      <w:tab/>
    </w:r>
    <w:r>
      <w:rPr>
        <w:rFonts w:ascii="Times New Roman" w:hAnsi="Times New Roman"/>
      </w:rPr>
      <w:fldChar w:fldCharType="begin" w:fldLock="0"/>
    </w:r>
    <w:r>
      <w:rPr>
        <w:rFonts w:ascii="Times New Roman" w:hAnsi="Times New Roman"/>
      </w:rPr>
      <w:instrText xml:space="preserve"> PAGE </w:instrText>
    </w:r>
    <w:r>
      <w:rPr>
        <w:rFonts w:ascii="Times New Roman" w:hAnsi="Times New Roman"/>
      </w:rPr>
      <w:fldChar w:fldCharType="separate" w:fldLock="0"/>
    </w:r>
    <w:r>
      <w:rPr>
        <w:rFonts w:ascii="Times New Roman" w:hAnsi="Times New Roman"/>
      </w:rPr>
      <w:t>3</w:t>
    </w:r>
    <w:r>
      <w:rPr>
        <w:rFonts w:ascii="Times New Roman" w:hAnsi="Times New Roman"/>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