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ptos" w:hAnsi="Aptos"/>
          <w:b/>
          <w:color w:val="0B5F62"/>
          <w:sz w:val="20"/>
        </w:rPr>
        <w:t>CERA MEDICAL  /  STACK &amp; SCALE</w:t>
      </w:r>
    </w:p>
    <w:p>
      <w:pPr>
        <w:spacing w:after="80"/>
      </w:pPr>
      <w:r>
        <w:rPr>
          <w:rFonts w:ascii="Aptos Display" w:hAnsi="Aptos Display"/>
          <w:b/>
          <w:color w:val="111827"/>
          <w:sz w:val="46"/>
        </w:rPr>
        <w:t>Full Platform</w:t>
        <w:br/>
        <w:t>10-Day Delivery Workbook</w:t>
      </w:r>
    </w:p>
    <w:p>
      <w:pPr>
        <w:spacing w:after="80" w:line="269" w:lineRule="auto"/>
      </w:pPr>
      <w:r>
        <w:rPr>
          <w:rFonts w:ascii="Aptos" w:hAnsi="Aptos"/>
          <w:b/>
          <w:i w:val="0"/>
          <w:color w:val="0B5F62"/>
          <w:sz w:val="26"/>
        </w:rPr>
        <w:t>Developer 02 — Commerce, Data &amp; Integrations</w:t>
      </w:r>
    </w:p>
    <w:p>
      <w:pPr>
        <w:spacing w:after="200" w:line="269" w:lineRule="auto"/>
      </w:pPr>
      <w:r>
        <w:rPr>
          <w:rFonts w:ascii="Aptos" w:hAnsi="Aptos"/>
          <w:b w:val="0"/>
          <w:i w:val="0"/>
          <w:color w:val="6B7280"/>
          <w:sz w:val="20"/>
        </w:rPr>
        <w:t>Owns service catalogue/data, Vendure, PostgreSQL migrations, customer/enquiry APIs, Resend, and Zoho.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376"/>
            <w:shd w:fill="0B5F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Delivery control</w:t>
            </w:r>
          </w:p>
        </w:tc>
        <w:tc>
          <w:tcPr>
            <w:tcW w:type="dxa" w:w="7200"/>
            <w:shd w:fill="0B5F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Agreed working rule</w:t>
            </w:r>
          </w:p>
        </w:tc>
      </w:tr>
      <w:tr>
        <w:tc>
          <w:tcPr>
            <w:tcW w:type="dxa" w:w="2376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Programme target</w:t>
            </w:r>
          </w:p>
        </w:tc>
        <w:tc>
          <w:tcPr>
            <w:tcW w:type="dxa" w:w="720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Complete the full CERA first-release platform in ten intense working days. Work is sliced vertically and integrated daily.</w:t>
            </w:r>
          </w:p>
        </w:tc>
      </w:tr>
      <w:t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Branch base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All feature branches start from develop. main is production-only. No direct pushes to protected branches.</w:t>
            </w:r>
          </w:p>
        </w:tc>
      </w:tr>
      <w:tr>
        <w:tc>
          <w:tcPr>
            <w:tcW w:type="dxa" w:w="2376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Required approvals</w:t>
            </w:r>
          </w:p>
        </w:tc>
        <w:tc>
          <w:tcPr>
            <w:tcW w:type="dxa" w:w="720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One PR approval minimum; two for authentication, database migrations, secrets, deployment, or security changes.</w:t>
            </w:r>
          </w:p>
        </w:tc>
      </w:tr>
      <w:t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Definition of launch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Public services/blog, CMS, secure enquiry, customer status, staff workflow, Zoho, Resend, Authentik, R2, monitoring, backup and documented deployment all work in staging and production.</w:t>
            </w:r>
          </w:p>
        </w:tc>
      </w:tr>
    </w:tbl>
    <w:p>
      <w:pPr>
        <w:spacing w:before="220" w:after="100"/>
      </w:pPr>
      <w:r>
        <w:rPr>
          <w:rFonts w:ascii="Aptos Display" w:hAnsi="Aptos Display"/>
          <w:b/>
          <w:color w:val="0B5F62"/>
          <w:sz w:val="24"/>
        </w:rPr>
        <w:t>1. Recommended project decisions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232"/>
            <w:shd w:fill="0B5F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7344"/>
            <w:shd w:fill="0B5F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Recommended direction</w:t>
            </w:r>
          </w:p>
        </w:tc>
      </w:tr>
      <w:tr>
        <w:tc>
          <w:tcPr>
            <w:tcW w:type="dxa" w:w="2232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Customer journey</w:t>
            </w:r>
          </w:p>
        </w:tc>
        <w:tc>
          <w:tcPr>
            <w:tcW w:type="dxa" w:w="7344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Browse public services and blog posts; submit a secure service enquiry; optionally create an account to view enquiry status and updates. Online payment is not in v1 until CERA selects a payment provider in writing.</w:t>
            </w:r>
          </w:p>
        </w:tc>
      </w:tr>
      <w:t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Staff roles</w:t>
            </w:r>
          </w:p>
        </w:tc>
        <w:tc>
          <w:tcPr>
            <w:tcW w:type="dxa" w:w="73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Customer; Content Editor; Operations/Support; Administrator. Authentik enforces role-based access.</w:t>
            </w:r>
          </w:p>
        </w:tc>
      </w:tr>
      <w:tr>
        <w:tc>
          <w:tcPr>
            <w:tcW w:type="dxa" w:w="2232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Data boundary</w:t>
            </w:r>
          </w:p>
        </w:tc>
        <w:tc>
          <w:tcPr>
            <w:tcW w:type="dxa" w:w="7344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Collect only name, email, phone, selected service, message, consent, and enquiry status. Do not collect diagnosis, medical history, prescriptions, or health documents in v1.</w:t>
            </w:r>
          </w:p>
        </w:tc>
      </w:tr>
      <w:t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Zoho records</w:t>
            </w:r>
          </w:p>
        </w:tc>
        <w:tc>
          <w:tcPr>
            <w:tcW w:type="dxa" w:w="73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Create/update Lead or Contact with full name, email, phone, selected service, source, consent timestamp, enquiry ID, owner, and status.</w:t>
            </w:r>
          </w:p>
        </w:tc>
      </w:tr>
      <w:tr>
        <w:tc>
          <w:tcPr>
            <w:tcW w:type="dxa" w:w="2232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Content approval</w:t>
            </w:r>
          </w:p>
        </w:tc>
        <w:tc>
          <w:tcPr>
            <w:tcW w:type="dxa" w:w="7344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CERA nominates one Content &amp; Clinical Approver. No health claim, service description, blog, or public pricing is published without that person’s written approval.</w:t>
            </w:r>
          </w:p>
        </w:tc>
      </w:tr>
      <w:t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Release approval</w:t>
            </w:r>
          </w:p>
        </w:tc>
        <w:tc>
          <w:tcPr>
            <w:tcW w:type="dxa" w:w="73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Dev 3 approves technical readiness. CERA’s nominated Product Owner approves staging/UAT. Production needs both approvals in GitHub.</w:t>
            </w:r>
          </w:p>
        </w:tc>
      </w:tr>
      <w:tr>
        <w:tc>
          <w:tcPr>
            <w:tcW w:type="dxa" w:w="2232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Account ownership</w:t>
            </w:r>
          </w:p>
        </w:tc>
        <w:tc>
          <w:tcPr>
            <w:tcW w:type="dxa" w:w="7344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CERA owns and pays all vendor accounts: Hetzner, Cloudflare, R2, GitHub, Resend, Zoho, domain, and backups. Developers receive only necessary role-based access.</w:t>
            </w:r>
          </w:p>
        </w:tc>
      </w:tr>
      <w:t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Jurisdiction</w:t>
            </w:r>
          </w:p>
        </w:tc>
        <w:tc>
          <w:tcPr>
            <w:tcW w:type="dxa" w:w="73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Swabi, Khyber Pakhtunkhwa, Pakistan.</w:t>
            </w:r>
          </w:p>
        </w:tc>
      </w:tr>
    </w:tbl>
    <w:p>
      <w:pPr>
        <w:spacing w:before="220" w:after="100"/>
      </w:pPr>
      <w:r>
        <w:rPr>
          <w:rFonts w:ascii="Aptos Display" w:hAnsi="Aptos Display"/>
          <w:b/>
          <w:color w:val="0B5F62"/>
          <w:sz w:val="24"/>
        </w:rPr>
        <w:t>2. Your ownership and boundaries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304"/>
            <w:shd w:fill="0B5F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7272"/>
            <w:shd w:fill="0B5F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Your responsibility</w:t>
            </w:r>
          </w:p>
        </w:tc>
      </w:tr>
      <w:tr>
        <w:tc>
          <w:tcPr>
            <w:tcW w:type="dxa" w:w="2304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Primary modules</w:t>
            </w:r>
          </w:p>
        </w:tc>
        <w:tc>
          <w:tcPr>
            <w:tcW w:type="dxa" w:w="7272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Vendure/service catalogue; PostgreSQL data model; shared contracts; enquiry workflow; customer status API; Zoho and Resend integrations.</w:t>
            </w:r>
          </w:p>
        </w:tc>
      </w:tr>
      <w:t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Key integrations</w:t>
            </w:r>
          </w:p>
        </w:tc>
        <w:tc>
          <w:tcPr>
            <w:tcW w:type="dxa" w:w="72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Authentik subject/role data from Dev 3; Next.js forms and dashboard from Dev 1.</w:t>
            </w:r>
          </w:p>
        </w:tc>
      </w:tr>
      <w:tr>
        <w:tc>
          <w:tcPr>
            <w:tcW w:type="dxa" w:w="2304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Review focus</w:t>
            </w:r>
          </w:p>
        </w:tc>
        <w:tc>
          <w:tcPr>
            <w:tcW w:type="dxa" w:w="7272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Data validation, permission checks, migrations, idempotent webhooks, retry behaviour, and test coverage.</w:t>
            </w:r>
          </w:p>
        </w:tc>
      </w:tr>
    </w:tbl>
    <w:p>
      <w:r>
        <w:br w:type="page"/>
      </w:r>
    </w:p>
    <w:p>
      <w:pPr>
        <w:spacing w:before="220" w:after="100"/>
      </w:pPr>
      <w:r>
        <w:rPr>
          <w:rFonts w:ascii="Aptos Display" w:hAnsi="Aptos Display"/>
          <w:b/>
          <w:color w:val="0B5F62"/>
          <w:sz w:val="24"/>
        </w:rPr>
        <w:t>3. Daily collaboration routine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09:30 — 15-minute stand-up: yesterday, today, blockers, files likely to conflict.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Before coding — read the assigned issue, acceptance criteria, and shared contract/type.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During coding — work only on the named branch; do not edit another developer’s active module without agreement.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Before PR — run lint, type-check, relevant tests, and manual local verification.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PR review — one approval minimum; two approvals for auth, database migrations, secrets, deployment, or security changes.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End of day — update the GitHub Issue, post staging link/test evidence where available, and name any hand-off needed tomorrow.</w:t>
      </w:r>
    </w:p>
    <w:p>
      <w:pPr>
        <w:spacing w:before="220" w:after="100"/>
      </w:pPr>
      <w:r>
        <w:rPr>
          <w:rFonts w:ascii="Aptos Display" w:hAnsi="Aptos Display"/>
          <w:b/>
          <w:color w:val="111827"/>
          <w:sz w:val="30"/>
        </w:rPr>
        <w:t>4. Ten-day build schedule</w:t>
      </w:r>
    </w:p>
    <w:p>
      <w:pPr>
        <w:spacing w:after="120" w:line="269" w:lineRule="auto"/>
      </w:pPr>
      <w:r>
        <w:rPr>
          <w:rFonts w:ascii="Aptos" w:hAnsi="Aptos"/>
          <w:b w:val="0"/>
          <w:i w:val="0"/>
          <w:color w:val="374151"/>
          <w:sz w:val="19"/>
        </w:rPr>
        <w:t>Each day ends with a pushed branch, updated issue, test evidence, and a clear hand-off. If a task cannot be completed, cut non-critical polish—not security, data ownership, test coverage, or release controls.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504"/>
            <w:shd w:fill="0B5F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Day</w:t>
            </w:r>
          </w:p>
        </w:tc>
        <w:tc>
          <w:tcPr>
            <w:tcW w:type="dxa" w:w="1800"/>
            <w:shd w:fill="0B5F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Branch</w:t>
            </w:r>
          </w:p>
        </w:tc>
        <w:tc>
          <w:tcPr>
            <w:tcW w:type="dxa" w:w="3240"/>
            <w:shd w:fill="0B5F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Build work</w:t>
            </w:r>
          </w:p>
        </w:tc>
        <w:tc>
          <w:tcPr>
            <w:tcW w:type="dxa" w:w="2232"/>
            <w:shd w:fill="0B5F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Done</w:t>
            </w:r>
          </w:p>
        </w:tc>
        <w:tc>
          <w:tcPr>
            <w:tcW w:type="dxa" w:w="1800"/>
            <w:shd w:fill="0B5F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Hand-off</w:t>
            </w:r>
          </w:p>
        </w:tc>
      </w:tr>
      <w:tr>
        <w:tc>
          <w:tcPr>
            <w:tcW w:type="dxa" w:w="504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80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chore/contracts-and-data-model</w:t>
            </w:r>
          </w:p>
        </w:tc>
        <w:tc>
          <w:tcPr>
            <w:tcW w:type="dxa" w:w="324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Create packages/contracts, PostgreSQL schema, migration policy, seed fixtures, and status enum definitions.</w:t>
            </w:r>
          </w:p>
        </w:tc>
        <w:tc>
          <w:tcPr>
            <w:tcW w:type="dxa" w:w="2232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Shared contracts compile; Dev 1 can mock catalogue/enquiry data.</w:t>
            </w:r>
          </w:p>
        </w:tc>
        <w:tc>
          <w:tcPr>
            <w:tcW w:type="dxa" w:w="180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Freeze initial field names before UI work begins.</w:t>
            </w:r>
          </w:p>
        </w:tc>
      </w:tr>
      <w:tr>
        <w:tc>
          <w:tcPr>
            <w:tcW w:type="dxa" w:w="5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feat/vendure-service-catalogue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Configure Vendure service/products, categories, pricing display data, slugs, images/metadata references, and seed catalogue.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Staging API returns services reliably.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Dev 1 consumes catalogue endpoints.</w:t>
            </w:r>
          </w:p>
        </w:tc>
      </w:tr>
      <w:tr>
        <w:tc>
          <w:tcPr>
            <w:tcW w:type="dxa" w:w="504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80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feat/enquiry-api</w:t>
            </w:r>
          </w:p>
        </w:tc>
        <w:tc>
          <w:tcPr>
            <w:tcW w:type="dxa" w:w="324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Create secure enquiry endpoint: validate input, save record, apply consent timestamp, issue reference ID, and prevent duplicate submission.</w:t>
            </w:r>
          </w:p>
        </w:tc>
        <w:tc>
          <w:tcPr>
            <w:tcW w:type="dxa" w:w="2232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Real staging enquiry is stored and testable.</w:t>
            </w:r>
          </w:p>
        </w:tc>
        <w:tc>
          <w:tcPr>
            <w:tcW w:type="dxa" w:w="180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Publish request/response contract to Dev 1.</w:t>
            </w:r>
          </w:p>
        </w:tc>
      </w:tr>
      <w:tr>
        <w:tc>
          <w:tcPr>
            <w:tcW w:type="dxa" w:w="5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feat/zoho-lead-sync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Create idempotent Zoho Lead/Contact sync with source, service interest, consent, enquiry ID, owner, and failure logging.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 test enquiry appears once in Zoho with correct fields.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Dev 3 stores secrets; Dev 1 verifies user-facing outcome.</w:t>
            </w:r>
          </w:p>
        </w:tc>
      </w:tr>
      <w:tr>
        <w:tc>
          <w:tcPr>
            <w:tcW w:type="dxa" w:w="504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5</w:t>
            </w:r>
          </w:p>
        </w:tc>
        <w:tc>
          <w:tcPr>
            <w:tcW w:type="dxa" w:w="180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feat/resend-notifications</w:t>
            </w:r>
          </w:p>
        </w:tc>
        <w:tc>
          <w:tcPr>
            <w:tcW w:type="dxa" w:w="324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Send enquiry receipt to customer and operational notification to CERA; handle delivery failure without losing enquiry.</w:t>
            </w:r>
          </w:p>
        </w:tc>
        <w:tc>
          <w:tcPr>
            <w:tcW w:type="dxa" w:w="2232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Test emails arrive and are logged.</w:t>
            </w:r>
          </w:p>
        </w:tc>
        <w:tc>
          <w:tcPr>
            <w:tcW w:type="dxa" w:w="180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Use Resend sandbox/test domain until CERA verifies production domain.</w:t>
            </w:r>
          </w:p>
        </w:tc>
      </w:tr>
      <w:tr>
        <w:tc>
          <w:tcPr>
            <w:tcW w:type="dxa" w:w="5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6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feat/customer-api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Connect Authentik identity to customer record; provide ‘my enquiries’ and detail/status APIs with strict ownership checks.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Customer cannot read another customer’s data.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Dev 1 integrates dashboard against staging API.</w:t>
            </w:r>
          </w:p>
        </w:tc>
      </w:tr>
      <w:tr>
        <w:tc>
          <w:tcPr>
            <w:tcW w:type="dxa" w:w="504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7</w:t>
            </w:r>
          </w:p>
        </w:tc>
        <w:tc>
          <w:tcPr>
            <w:tcW w:type="dxa" w:w="180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feat/operations-api</w:t>
            </w:r>
          </w:p>
        </w:tc>
        <w:tc>
          <w:tcPr>
            <w:tcW w:type="dxa" w:w="324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Create staff-only enquiry status/update workflow, audit-friendly timestamps, and approved operational status transitions.</w:t>
            </w:r>
          </w:p>
        </w:tc>
        <w:tc>
          <w:tcPr>
            <w:tcW w:type="dxa" w:w="2232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Operations test user can manage assigned enquiries.</w:t>
            </w:r>
          </w:p>
        </w:tc>
        <w:tc>
          <w:tcPr>
            <w:tcW w:type="dxa" w:w="180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Dev 3 validates Authentik role claims.</w:t>
            </w:r>
          </w:p>
        </w:tc>
      </w:tr>
      <w:tr>
        <w:tc>
          <w:tcPr>
            <w:tcW w:type="dxa" w:w="5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8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test/integration-flows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Write integration tests for migrations, enquiry validation, Zoho retry/idempotency, Resend failure, and authorisation.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CI tests protect core data and integrations.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Run backup/restore exercise with Dev 3.</w:t>
            </w:r>
          </w:p>
        </w:tc>
      </w:tr>
      <w:tr>
        <w:tc>
          <w:tcPr>
            <w:tcW w:type="dxa" w:w="504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9</w:t>
            </w:r>
          </w:p>
        </w:tc>
        <w:tc>
          <w:tcPr>
            <w:tcW w:type="dxa" w:w="180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fix/uat-integrations</w:t>
            </w:r>
          </w:p>
        </w:tc>
        <w:tc>
          <w:tcPr>
            <w:tcW w:type="dxa" w:w="324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Fix UAT defects; reconcile failed test syncs; verify migration is backwards-compatible before release.</w:t>
            </w:r>
          </w:p>
        </w:tc>
        <w:tc>
          <w:tcPr>
            <w:tcW w:type="dxa" w:w="2232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Staging data and integrations are release-ready.</w:t>
            </w:r>
          </w:p>
        </w:tc>
        <w:tc>
          <w:tcPr>
            <w:tcW w:type="dxa" w:w="180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Do not change contracts without informing Dev 1.</w:t>
            </w:r>
          </w:p>
        </w:tc>
      </w:tr>
      <w:tr>
        <w:tc>
          <w:tcPr>
            <w:tcW w:type="dxa" w:w="5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10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release/api-v1.0.0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Run final migration review, seed verification, API smoke tests, and post-release Zoho/Resend reconciliation.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Production API/integration verification recorded.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Provide operations field/status guide to CERA.</w:t>
            </w:r>
          </w:p>
        </w:tc>
      </w:tr>
    </w:tbl>
    <w:p>
      <w:pPr>
        <w:spacing w:before="220" w:after="100"/>
      </w:pPr>
      <w:r>
        <w:rPr>
          <w:rFonts w:ascii="Aptos Display" w:hAnsi="Aptos Display"/>
          <w:b/>
          <w:color w:val="0B5F62"/>
          <w:sz w:val="24"/>
        </w:rPr>
        <w:t>5. Integration contracts and hand-offs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232"/>
            <w:shd w:fill="0B5F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Direction</w:t>
            </w:r>
          </w:p>
        </w:tc>
        <w:tc>
          <w:tcPr>
            <w:tcW w:type="dxa" w:w="7344"/>
            <w:shd w:fill="0B5F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Working agreement</w:t>
            </w:r>
          </w:p>
        </w:tc>
      </w:tr>
      <w:tr>
        <w:tc>
          <w:tcPr>
            <w:tcW w:type="dxa" w:w="2232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Read from Dev 1</w:t>
            </w:r>
          </w:p>
        </w:tc>
        <w:tc>
          <w:tcPr>
            <w:tcW w:type="dxa" w:w="7344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Form fields, dashboard views, service filters, copy/status labels, and UI validation requirements.</w:t>
            </w:r>
          </w:p>
        </w:tc>
      </w:tr>
      <w:t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Read from Dev 3</w:t>
            </w:r>
          </w:p>
        </w:tc>
        <w:tc>
          <w:tcPr>
            <w:tcW w:type="dxa" w:w="73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Database/Valkey URLs, secret injection, Authentik issuer/client settings, deployment and backup constraints.</w:t>
            </w:r>
          </w:p>
        </w:tc>
      </w:tr>
      <w:tr>
        <w:tc>
          <w:tcPr>
            <w:tcW w:type="dxa" w:w="2232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Provide to team</w:t>
            </w:r>
          </w:p>
        </w:tc>
        <w:tc>
          <w:tcPr>
            <w:tcW w:type="dxa" w:w="7344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Versioned TypeScript contracts, seed data, API documentation, test accounts, and integration test evidence.</w:t>
            </w:r>
          </w:p>
        </w:tc>
      </w:tr>
    </w:tbl>
    <w:p>
      <w:pPr>
        <w:spacing w:before="220" w:after="100"/>
      </w:pPr>
      <w:r>
        <w:rPr>
          <w:rFonts w:ascii="Aptos Display" w:hAnsi="Aptos Display"/>
          <w:b/>
          <w:color w:val="0B5F62"/>
          <w:sz w:val="24"/>
        </w:rPr>
        <w:t>6. Git and pull-request rules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Use conventional commits: feat(scope): description; fix(scope): description; test(scope): description; ci: description.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Keep PRs single-purpose. Include issue link, screenshots for UI work, tests run, migration impact, and rollback note where relevant.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Before PR: git fetch origin; git rebase origin/develop; resolve conflicts; run the relevant tests; push only your branch.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Never commit .env files, passwords, API keys, backups, real customer data, or production database dumps.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A database migration must be reversible or backward-compatible and reviewed by Dev 2 and Dev 3.</w:t>
      </w:r>
    </w:p>
    <w:p>
      <w:pPr>
        <w:spacing w:before="220" w:after="100"/>
      </w:pPr>
      <w:r>
        <w:rPr>
          <w:rFonts w:ascii="Aptos Display" w:hAnsi="Aptos Display"/>
          <w:b/>
          <w:color w:val="0B5F62"/>
          <w:sz w:val="24"/>
        </w:rPr>
        <w:t>7. Day-10 release and post-launch responsibility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Freeze new feature work after Day 8. Only UAT defects, security fixes, and release documentation are allowed.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Create release/v1.0.0 from develop; deploy it to staging; run the complete smoke-test checklist.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CERA Product Owner records staging approval in the release issue; Dev 3 records technical approval.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Merge release/v1.0.0 to main, create annotated tag v1.0.0, and deploy the immutable image.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Watch GlitchTip, health checks, logs, Resend delivery, R2 access, and Zoho sync for the first 24 hours.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If a critical issue appears, create hotfix/&lt;name&gt; from main, test, release, and merge the fix back to develop.</w:t>
      </w:r>
    </w:p>
    <w:p>
      <w:pPr>
        <w:spacing w:after="0" w:line="269" w:lineRule="auto"/>
      </w:pPr>
      <w:r>
        <w:rPr>
          <w:rFonts w:ascii="Aptos" w:hAnsi="Aptos"/>
          <w:b w:val="0"/>
          <w:i w:val="0"/>
          <w:color w:val="6B7280"/>
          <w:sz w:val="19"/>
        </w:rPr>
        <w:t>Named developer: ______________________________     Date assigned: 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B7280"/>
        <w:sz w:val="16"/>
      </w:rPr>
      <w:t xml:space="preserve">Developer 02 — Commerce, Data &amp; Integrations • CERA Medical • 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