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i w:val="0"/>
          <w:color w:val="000000"/>
          <w:sz w:val="50"/>
        </w:rPr>
        <w:t>CERA Medical Developer 03 Platform Security and Release</w:t>
      </w:r>
    </w:p>
    <w:p>
      <w:pPr>
        <w:spacing w:after="240"/>
      </w:pPr>
      <w:r>
        <w:rPr>
          <w:rFonts w:ascii="Aptos Display" w:hAnsi="Aptos Display"/>
          <w:b/>
          <w:i w:val="0"/>
          <w:color w:val="000000"/>
          <w:sz w:val="26"/>
        </w:rPr>
        <w:t>Ten day execution manual with feature ownership and Git commands</w:t>
      </w:r>
    </w:p>
    <w:p>
      <w:pPr>
        <w:spacing w:after="240"/>
      </w:pPr>
      <w:r>
        <w:rPr>
          <w:rFonts w:ascii="Aptos" w:hAnsi="Aptos"/>
          <w:b w:val="0"/>
          <w:i w:val="0"/>
          <w:color w:val="667085"/>
          <w:sz w:val="19"/>
        </w:rPr>
        <w:t>Use this manual together with the CERA Medical Product Requirements Document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75"/>
        <w:gridCol w:w="4975"/>
      </w:tblGrid>
      <w:tr>
        <w:trPr>
          <w:tblHeader w:val="true"/>
        </w:trPr>
        <w:tc>
          <w:tcPr>
            <w:tcW w:type="dxa" w:w="237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Document</w:t>
            </w:r>
          </w:p>
        </w:tc>
        <w:tc>
          <w:tcPr>
            <w:tcW w:type="dxa" w:w="734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Value</w:t>
            </w:r>
          </w:p>
        </w:tc>
      </w:tr>
      <w:tr>
        <w:trPr>
          <w:cantSplit/>
        </w:trPr>
        <w:tc>
          <w:tcPr>
            <w:tcW w:type="dxa" w:w="23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Owner</w:t>
            </w:r>
          </w:p>
        </w:tc>
        <w:tc>
          <w:tcPr>
            <w:tcW w:type="dxa" w:w="73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Stack &amp; Scale for CERA Medical</w:t>
            </w:r>
          </w:p>
        </w:tc>
      </w:tr>
      <w:tr>
        <w:trPr>
          <w:cantSplit/>
        </w:trPr>
        <w:tc>
          <w:tcPr>
            <w:tcW w:type="dxa" w:w="2376"/>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Version</w:t>
            </w:r>
          </w:p>
        </w:tc>
        <w:tc>
          <w:tcPr>
            <w:tcW w:type="dxa" w:w="7344"/>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1.0</w:t>
            </w:r>
          </w:p>
        </w:tc>
      </w:tr>
      <w:tr>
        <w:trPr>
          <w:cantSplit/>
        </w:trPr>
        <w:tc>
          <w:tcPr>
            <w:tcW w:type="dxa" w:w="23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Date</w:t>
            </w:r>
          </w:p>
        </w:tc>
        <w:tc>
          <w:tcPr>
            <w:tcW w:type="dxa" w:w="73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17 September 2026</w:t>
            </w:r>
          </w:p>
        </w:tc>
      </w:tr>
      <w:tr>
        <w:trPr>
          <w:cantSplit/>
        </w:trPr>
        <w:tc>
          <w:tcPr>
            <w:tcW w:type="dxa" w:w="2376"/>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Status</w:t>
            </w:r>
          </w:p>
        </w:tc>
        <w:tc>
          <w:tcPr>
            <w:tcW w:type="dxa" w:w="7344"/>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Approved implementation baseline subject to CERA content and release approval</w:t>
            </w:r>
          </w:p>
        </w:tc>
      </w:tr>
    </w:tbl>
    <w:p>
      <w:pPr>
        <w:spacing w:after="40"/>
      </w:pPr>
    </w:p>
    <w:p>
      <w:r>
        <w:rPr>
          <w:rFonts w:ascii="Aptos" w:hAnsi="Aptos"/>
          <w:b w:val="0"/>
          <w:i w:val="0"/>
          <w:color w:val="1F2937"/>
          <w:sz w:val="18"/>
        </w:rPr>
        <w:t>Own the repository controls, environments, Docker and Caddy platform, Authentik, R2, CI/CD, monitoring, backups, release approval, and rollback.</w:t>
      </w:r>
    </w:p>
    <w:p>
      <w:pPr>
        <w:pStyle w:val="Heading1"/>
      </w:pPr>
      <w:r>
        <w:t>1 Role boundaries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75"/>
        <w:gridCol w:w="4975"/>
      </w:tblGrid>
      <w:tr>
        <w:trPr>
          <w:tblHeader w:val="true"/>
        </w:trPr>
        <w:tc>
          <w:tcPr>
            <w:tcW w:type="dxa" w:w="223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Item</w:t>
            </w:r>
          </w:p>
        </w:tc>
        <w:tc>
          <w:tcPr>
            <w:tcW w:type="dxa" w:w="748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Working rule</w:t>
            </w:r>
          </w:p>
        </w:tc>
      </w:tr>
      <w:tr>
        <w:trPr>
          <w:cantSplit/>
        </w:trPr>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Primary mission</w:t>
            </w:r>
          </w:p>
        </w:tc>
        <w:tc>
          <w:tcPr>
            <w:tcW w:type="dxa" w:w="748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Own the repository controls, environments, Docker and Caddy platform, Authentik, R2, CI/CD, monitoring, backups, release approval, and rollback.</w:t>
            </w:r>
          </w:p>
        </w:tc>
      </w:tr>
      <w:tr>
        <w:trPr>
          <w:cantSplit/>
        </w:trPr>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Review relationship</w:t>
            </w:r>
          </w:p>
        </w:tc>
        <w:tc>
          <w:tcPr>
            <w:tcW w:type="dxa" w:w="748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Dev 1 reviews public routes and smoke tests. Dev 2 reviews migration, database, worker, and integration runtime requirements.</w:t>
            </w:r>
          </w:p>
        </w:tc>
      </w:tr>
      <w:tr>
        <w:trPr>
          <w:cantSplit/>
        </w:trPr>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Integration branch</w:t>
            </w:r>
          </w:p>
        </w:tc>
        <w:tc>
          <w:tcPr>
            <w:tcW w:type="dxa" w:w="748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develop. It deploys to staging after required checks.</w:t>
            </w:r>
          </w:p>
        </w:tc>
      </w:tr>
      <w:tr>
        <w:trPr>
          <w:cantSplit/>
        </w:trPr>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Production branch</w:t>
            </w:r>
          </w:p>
        </w:tc>
        <w:tc>
          <w:tcPr>
            <w:tcW w:type="dxa" w:w="748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main. Only approved release or hotfix pull requests may merge.</w:t>
            </w:r>
          </w:p>
        </w:tc>
      </w:tr>
      <w:tr>
        <w:trPr>
          <w:cantSplit/>
        </w:trPr>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Daily evidence</w:t>
            </w:r>
          </w:p>
        </w:tc>
        <w:tc>
          <w:tcPr>
            <w:tcW w:type="dxa" w:w="748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Pushed branch, updated issue, tests, PR or staging link, and explicit next handoff.</w:t>
            </w:r>
          </w:p>
        </w:tc>
      </w:tr>
      <w:tr>
        <w:trPr>
          <w:cantSplit/>
        </w:trPr>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Non-negotiable</w:t>
            </w:r>
          </w:p>
        </w:tc>
        <w:tc>
          <w:tcPr>
            <w:tcW w:type="dxa" w:w="748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Never commit secrets or production data; never push directly to develop or main; never disable authorization, tests, backups, or release controls to meet schedule.</w:t>
            </w:r>
          </w:p>
        </w:tc>
      </w:tr>
    </w:tbl>
    <w:p>
      <w:pPr>
        <w:spacing w:after="40"/>
      </w:pPr>
    </w:p>
    <w:p>
      <w:pPr>
        <w:pStyle w:val="Heading1"/>
      </w:pPr>
      <w:r>
        <w:t>2 Owned feature catalogue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0"/>
        <w:gridCol w:w="1990"/>
        <w:gridCol w:w="1990"/>
        <w:gridCol w:w="1990"/>
        <w:gridCol w:w="1990"/>
      </w:tblGrid>
      <w:tr>
        <w:trPr>
          <w:tblHeader w:val="true"/>
        </w:trPr>
        <w:tc>
          <w:tcPr>
            <w:tcW w:type="dxa" w:w="108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ID</w:t>
            </w:r>
          </w:p>
        </w:tc>
        <w:tc>
          <w:tcPr>
            <w:tcW w:type="dxa" w:w="223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w:t>
            </w:r>
          </w:p>
        </w:tc>
        <w:tc>
          <w:tcPr>
            <w:tcW w:type="dxa" w:w="417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Acceptance evidence</w:t>
            </w:r>
          </w:p>
        </w:tc>
        <w:tc>
          <w:tcPr>
            <w:tcW w:type="dxa" w:w="7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Day</w:t>
            </w:r>
          </w:p>
        </w:tc>
        <w:tc>
          <w:tcPr>
            <w:tcW w:type="dxa" w:w="144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Dependencies</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FND-001</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Repository and monorepo foundation</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Fresh clone installs and all workspace commands run; no secret or generated artifact is tracked.</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1</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None</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FND-002</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Local service stack</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 new developer follows README steps and reaches all local health endpoints within 30 minutes.</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1</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FND-001</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FND-004</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Continuous integration checks</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Required checks report independently and a failing required check blocks merge.</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2</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FND-001</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FND-005</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Environment contract</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The repository contains .env.example files with placeholders; real values exist only in approved secret stores.</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2</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FND-001</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AUTH-501</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Authentik identity provider</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Staging login, logout, token validation, session expiry, and admin MFA are verified with test accounts.</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3</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FND-005</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AUTH-502</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Role based access control</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Automated authorization tests prove each role can only access approved routes, records, and actions.</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3-4</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AUTH-501</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INT-803</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Cloudflare R2 media storage</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Upload, replace, delete, render, cache, file-type, and file-size rules work in staging; bucket credentials are not exposed to clients.</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4</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CMS-101, FND-005</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INF-901</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Caddy and Cloudflare edge</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Only ports 80 and 443 are public; database and cache ports are private; health checks and forwarded headers work.</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4</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FND-002</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INF-902</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Staging deployment</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 successful merge updates staging without manual file copying; a failed health check restores the previous image.</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5</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FND-004, INF-901</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INF-903</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Production deployment</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Production secrets are unavailable before approval; deployment records version, approver, image digest, migration, and rollback target.</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10</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INF-902, REL-1101</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INF-904</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Backup and restore</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The team restores a staging database from backup and records recovery time and integrity checks before launch.</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6</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FND-002</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OBS-1001</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Monitoring and error reporting</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 deliberate staging error reaches the correct project without secrets or personal message content.</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7</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INF-902</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QA-1101</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Automated release test suite</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Required checks pass from a clean clone; failures are reproducible locally; test fixtures contain no real customer data.</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8</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All build features</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REL-1101</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CERA user acceptance testing</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Every launch-blocking defect is closed; lower-priority defects have an owner and accepted follow-up date; approvals are recorded.</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9</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QA-1101</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REL-1102</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Release and rollback</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The release checklist, change log, rollback reference, and ownership handover are complete.</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10</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REL-1101, INF-903</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DOC-1201</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Operations handover</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 named CERA owner can execute routine content and enquiry tasks without developer assistance.</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10</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REL-1102</w:t>
            </w:r>
          </w:p>
        </w:tc>
      </w:tr>
    </w:tbl>
    <w:p>
      <w:pPr>
        <w:spacing w:after="40"/>
      </w:pPr>
    </w:p>
    <w:p>
      <w:r>
        <w:br w:type="page"/>
      </w:r>
    </w:p>
    <w:p>
      <w:pPr>
        <w:pStyle w:val="Heading1"/>
      </w:pPr>
      <w:r>
        <w:t>3 Daily Git routine</w:t>
      </w:r>
    </w:p>
    <w:p>
      <w:pPr>
        <w:pStyle w:val="Heading2"/>
      </w:pPr>
      <w:r>
        <w:t>3.1 Start every morning</w:t>
      </w:r>
    </w:p>
    <w:p>
      <w:r>
        <w:rPr>
          <w:rFonts w:ascii="Aptos" w:hAnsi="Aptos"/>
          <w:b w:val="0"/>
          <w:i w:val="0"/>
          <w:color w:val="1F2937"/>
          <w:sz w:val="18"/>
        </w:rPr>
        <w:t>First protect any unfinished local work. Then update develop and merge it into the active feature branch. This project does not require rebasing shared branches, so developers do not need force push.</w:t>
      </w:r>
    </w:p>
    <w:p>
      <w:pPr>
        <w:spacing w:before="40" w:after="120" w:line="240" w:lineRule="auto"/>
        <w:ind w:left="346" w:right="216"/>
      </w:pPr>
      <w:r>
        <w:rPr>
          <w:rFonts w:ascii="Liberation Mono" w:hAnsi="Liberation Mono"/>
          <w:b w:val="0"/>
          <w:i w:val="0"/>
          <w:color w:val="000000"/>
          <w:sz w:val="16"/>
        </w:rPr>
        <w:t>git status</w:t>
        <w:br/>
        <w:t># If needed: git stash push -u -m "WIP before morning sync"</w:t>
        <w:br/>
        <w:t>git fetch --prune origin</w:t>
        <w:br/>
        <w:t>git switch develop</w:t>
        <w:br/>
        <w:t>git pull --ff-only origin develop</w:t>
        <w:br/>
        <w:t>git switch &lt;your-feature-branch&gt;</w:t>
        <w:br/>
        <w:t>git merge --no-edit develop</w:t>
        <w:br/>
        <w:t># If used: git stash pop</w:t>
        <w:br/>
        <w:t>pnpm install --frozen-lockfile</w:t>
        <w:br/>
        <w:t>pnpm lint</w:t>
        <w:br/>
        <w:t>pnpm typecheck</w:t>
        <w:br/>
        <w:t>pnpm test</w:t>
      </w:r>
    </w:p>
    <w:p>
      <w:pPr>
        <w:pStyle w:val="Heading2"/>
      </w:pPr>
      <w:r>
        <w:t>3.2 Start the assigned branch</w:t>
      </w:r>
    </w:p>
    <w:p>
      <w:pPr>
        <w:spacing w:before="40" w:after="120" w:line="240" w:lineRule="auto"/>
        <w:ind w:left="346" w:right="216"/>
      </w:pPr>
      <w:r>
        <w:rPr>
          <w:rFonts w:ascii="Liberation Mono" w:hAnsi="Liberation Mono"/>
          <w:b w:val="0"/>
          <w:i w:val="0"/>
          <w:color w:val="000000"/>
          <w:sz w:val="16"/>
        </w:rPr>
        <w:t>git fetch --prune origin</w:t>
        <w:br/>
        <w:t>git switch develop</w:t>
        <w:br/>
        <w:t>git pull --ff-only origin develop</w:t>
        <w:br/>
        <w:t>git switch -c &lt;branch-from-the-daily-plan&gt;</w:t>
      </w:r>
    </w:p>
    <w:p>
      <w:pPr>
        <w:pStyle w:val="Heading2"/>
      </w:pPr>
      <w:r>
        <w:t>3.3 Commit and push</w:t>
      </w:r>
    </w:p>
    <w:p>
      <w:pPr>
        <w:spacing w:before="40" w:after="120" w:line="240" w:lineRule="auto"/>
        <w:ind w:left="346" w:right="216"/>
      </w:pPr>
      <w:r>
        <w:rPr>
          <w:rFonts w:ascii="Liberation Mono" w:hAnsi="Liberation Mono"/>
          <w:b w:val="0"/>
          <w:i w:val="0"/>
          <w:color w:val="000000"/>
          <w:sz w:val="16"/>
        </w:rPr>
        <w:t>git status</w:t>
        <w:br/>
        <w:t>git diff</w:t>
        <w:br/>
        <w:t>git add -p</w:t>
        <w:br/>
        <w:t>git diff --cached</w:t>
        <w:br/>
        <w:t>git commit -m "&lt;type&gt;(&lt;scope&gt;): &lt;specific result&gt;"</w:t>
        <w:br/>
        <w:t>git push -u origin $(git branch --show-current)</w:t>
      </w:r>
    </w:p>
    <w:p>
      <w:pPr>
        <w:pStyle w:val="Heading2"/>
      </w:pPr>
      <w:r>
        <w:t>3.4 Open the pull request</w:t>
      </w:r>
    </w:p>
    <w:p>
      <w:pPr>
        <w:spacing w:before="40" w:after="120" w:line="240" w:lineRule="auto"/>
        <w:ind w:left="346" w:right="216"/>
      </w:pPr>
      <w:r>
        <w:rPr>
          <w:rFonts w:ascii="Liberation Mono" w:hAnsi="Liberation Mono"/>
          <w:b w:val="0"/>
          <w:i w:val="0"/>
          <w:color w:val="000000"/>
          <w:sz w:val="16"/>
        </w:rPr>
        <w:t>gh pr create \</w:t>
        <w:br/>
        <w:t xml:space="preserve">  --base develop \</w:t>
        <w:br/>
        <w:t xml:space="preserve">  --head $(git branch --show-current) \</w:t>
        <w:br/>
        <w:t xml:space="preserve">  --title "&lt;type&gt;(&lt;scope&gt;): &lt;specific result&gt;" \</w:t>
        <w:br/>
        <w:t xml:space="preserve">  --body-file .github/pull_request_template.md</w:t>
        <w:br/>
        <w:t>gh pr checks --watch</w:t>
        <w:br/>
        <w:t>gh pr view --web</w:t>
      </w:r>
    </w:p>
    <w:p>
      <w:pPr>
        <w:pStyle w:val="Heading2"/>
      </w:pPr>
      <w:r>
        <w:t>3.5 Resolve conflicts</w:t>
      </w:r>
    </w:p>
    <w:p>
      <w:pPr>
        <w:spacing w:before="40" w:after="120" w:line="240" w:lineRule="auto"/>
        <w:ind w:left="346" w:right="216"/>
      </w:pPr>
      <w:r>
        <w:rPr>
          <w:rFonts w:ascii="Liberation Mono" w:hAnsi="Liberation Mono"/>
          <w:b w:val="0"/>
          <w:i w:val="0"/>
          <w:color w:val="000000"/>
          <w:sz w:val="16"/>
        </w:rPr>
        <w:t>git status</w:t>
        <w:br/>
        <w:t># Edit conflicted files and remove every conflict marker.</w:t>
        <w:br/>
        <w:t>git diff --check</w:t>
        <w:br/>
        <w:t>git add &lt;resolved-files&gt;</w:t>
        <w:br/>
        <w:t>git commit</w:t>
        <w:br/>
        <w:t>pnpm lint &amp;&amp; pnpm typecheck &amp;&amp; pnpm test</w:t>
        <w:br/>
        <w:t>git push</w:t>
        <w:br/>
        <w:t># To cancel before commit: git merge --abort</w:t>
      </w:r>
    </w:p>
    <w:p>
      <w:pPr>
        <w:pStyle w:val="Heading2"/>
      </w:pPr>
      <w:r>
        <w:t>3.6 Review and cleanup</w:t>
      </w:r>
    </w:p>
    <w:p>
      <w:pPr>
        <w:spacing w:before="40" w:after="120" w:line="240" w:lineRule="auto"/>
        <w:ind w:left="346" w:right="216"/>
      </w:pPr>
      <w:r>
        <w:rPr>
          <w:rFonts w:ascii="Liberation Mono" w:hAnsi="Liberation Mono"/>
          <w:b w:val="0"/>
          <w:i w:val="0"/>
          <w:color w:val="000000"/>
          <w:sz w:val="16"/>
        </w:rPr>
        <w:t>gh pr checkout &lt;PR_NUMBER&gt;</w:t>
        <w:br/>
        <w:t>pnpm install --frozen-lockfile</w:t>
        <w:br/>
        <w:t>pnpm lint &amp;&amp; pnpm typecheck &amp;&amp; pnpm test &amp;&amp; pnpm build</w:t>
        <w:br/>
        <w:t>gh pr review &lt;PR_NUMBER&gt; --approve</w:t>
        <w:br/>
        <w:t># Maintainer after approval and green checks:</w:t>
        <w:br/>
        <w:t>gh pr merge &lt;PR_NUMBER&gt; --squash --delete-branch</w:t>
        <w:br/>
        <w:t>git switch develop</w:t>
        <w:br/>
        <w:t>git pull --ff-only origin develop</w:t>
        <w:br/>
        <w:t>git branch -d &lt;merged-feature-branch&gt;</w:t>
        <w:br/>
        <w:t>git fetch --prune origin</w:t>
      </w:r>
    </w:p>
    <w:p>
      <w:r>
        <w:br w:type="page"/>
      </w:r>
    </w:p>
    <w:p>
      <w:pPr>
        <w:pStyle w:val="Heading1"/>
      </w:pPr>
      <w:r>
        <w:t>4 Ten day feature plan</w:t>
      </w:r>
    </w:p>
    <w:p>
      <w:pPr>
        <w:pStyle w:val="Heading2"/>
      </w:pPr>
      <w:r>
        <w:t>Day 1</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chore/cera-301-platform-bootstrap</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FND-001, FND-002</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public routes and smoke tests. Dev 2 reviews migration, database, worker, and integration runtime requirements.</w:t>
            </w:r>
          </w:p>
        </w:tc>
      </w:tr>
    </w:tbl>
    <w:p>
      <w:pPr>
        <w:spacing w:after="40"/>
      </w:pPr>
    </w:p>
    <w:p>
      <w:r>
        <w:rPr>
          <w:rFonts w:ascii="Aptos" w:hAnsi="Aptos"/>
          <w:b/>
          <w:i w:val="0"/>
          <w:color w:val="1F2937"/>
          <w:sz w:val="18"/>
        </w:rPr>
        <w:t xml:space="preserve">Build work. </w:t>
      </w:r>
      <w:r>
        <w:rPr>
          <w:rFonts w:ascii="Aptos" w:hAnsi="Aptos"/>
          <w:b w:val="0"/>
          <w:i w:val="0"/>
          <w:color w:val="1F2937"/>
          <w:sz w:val="18"/>
        </w:rPr>
        <w:t>Create the CERA-owned repository structure, local Compose stack, health endpoints, private networks, least-privilege users, and base server runbook.</w:t>
      </w:r>
    </w:p>
    <w:p>
      <w:r>
        <w:rPr>
          <w:rFonts w:ascii="Aptos" w:hAnsi="Aptos"/>
          <w:b/>
          <w:i w:val="0"/>
          <w:color w:val="1F2937"/>
          <w:sz w:val="18"/>
        </w:rPr>
        <w:t xml:space="preserve">Done evidence. </w:t>
      </w:r>
      <w:r>
        <w:rPr>
          <w:rFonts w:ascii="Aptos" w:hAnsi="Aptos"/>
          <w:b w:val="0"/>
          <w:i w:val="0"/>
          <w:color w:val="1F2937"/>
          <w:sz w:val="18"/>
        </w:rPr>
        <w:t>A clean clone starts locally and no database or cache port is exposed beyond the intended development host.</w:t>
      </w:r>
    </w:p>
    <w:p>
      <w:r>
        <w:rPr>
          <w:rFonts w:ascii="Aptos" w:hAnsi="Aptos"/>
          <w:b/>
          <w:i w:val="0"/>
          <w:color w:val="1F2937"/>
          <w:sz w:val="18"/>
        </w:rPr>
        <w:t xml:space="preserve">Required handoff. </w:t>
      </w:r>
      <w:r>
        <w:rPr>
          <w:rFonts w:ascii="Aptos" w:hAnsi="Aptos"/>
          <w:b w:val="0"/>
          <w:i w:val="0"/>
          <w:color w:val="1F2937"/>
          <w:sz w:val="18"/>
        </w:rPr>
        <w:t>Publish local service addresses and health checks to Dev 1 and Dev 2.</w:t>
      </w:r>
    </w:p>
    <w:p>
      <w:pPr>
        <w:pStyle w:val="Heading2"/>
      </w:pPr>
      <w:r>
        <w:t>Day 2</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ci/cera-302-quality-gates</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FND-004, FND-005</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public routes and smoke tests. Dev 2 reviews migration, database, worker, and integration runtime requirements.</w:t>
            </w:r>
          </w:p>
        </w:tc>
      </w:tr>
    </w:tbl>
    <w:p>
      <w:pPr>
        <w:spacing w:after="40"/>
      </w:pPr>
    </w:p>
    <w:p>
      <w:r>
        <w:rPr>
          <w:rFonts w:ascii="Aptos" w:hAnsi="Aptos"/>
          <w:b/>
          <w:i w:val="0"/>
          <w:color w:val="1F2937"/>
          <w:sz w:val="18"/>
        </w:rPr>
        <w:t xml:space="preserve">Build work. </w:t>
      </w:r>
      <w:r>
        <w:rPr>
          <w:rFonts w:ascii="Aptos" w:hAnsi="Aptos"/>
          <w:b w:val="0"/>
          <w:i w:val="0"/>
          <w:color w:val="1F2937"/>
          <w:sz w:val="18"/>
        </w:rPr>
        <w:t>Configure GitHub rulesets, CODEOWNERS, Actions permissions, pinned actions, CI jobs, environment contracts, and staging/production GitHub environments.</w:t>
      </w:r>
    </w:p>
    <w:p>
      <w:r>
        <w:rPr>
          <w:rFonts w:ascii="Aptos" w:hAnsi="Aptos"/>
          <w:b/>
          <w:i w:val="0"/>
          <w:color w:val="1F2937"/>
          <w:sz w:val="18"/>
        </w:rPr>
        <w:t xml:space="preserve">Done evidence. </w:t>
      </w:r>
      <w:r>
        <w:rPr>
          <w:rFonts w:ascii="Aptos" w:hAnsi="Aptos"/>
          <w:b w:val="0"/>
          <w:i w:val="0"/>
          <w:color w:val="1F2937"/>
          <w:sz w:val="18"/>
        </w:rPr>
        <w:t>Required checks block a test PR and branch protections prevent direct pushes and force pushes.</w:t>
      </w:r>
    </w:p>
    <w:p>
      <w:r>
        <w:rPr>
          <w:rFonts w:ascii="Aptos" w:hAnsi="Aptos"/>
          <w:b/>
          <w:i w:val="0"/>
          <w:color w:val="1F2937"/>
          <w:sz w:val="18"/>
        </w:rPr>
        <w:t xml:space="preserve">Required handoff. </w:t>
      </w:r>
      <w:r>
        <w:rPr>
          <w:rFonts w:ascii="Aptos" w:hAnsi="Aptos"/>
          <w:b w:val="0"/>
          <w:i w:val="0"/>
          <w:color w:val="1F2937"/>
          <w:sz w:val="18"/>
        </w:rPr>
        <w:t>Make required check names stable before rulesets require them.</w:t>
      </w:r>
    </w:p>
    <w:p>
      <w:pPr>
        <w:spacing w:after="40"/>
      </w:pPr>
    </w:p>
    <w:p>
      <w:pPr>
        <w:pStyle w:val="Heading2"/>
      </w:pPr>
      <w:r>
        <w:t>Day 3</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feat/cera-303-authentik-oidc</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AUTH-501, AUTH-502</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public routes and smoke tests. Dev 2 reviews migration, database, worker, and integration runtime requirements.</w:t>
            </w:r>
          </w:p>
        </w:tc>
      </w:tr>
    </w:tbl>
    <w:p>
      <w:pPr>
        <w:spacing w:after="40"/>
      </w:pPr>
    </w:p>
    <w:p>
      <w:r>
        <w:rPr>
          <w:rFonts w:ascii="Aptos" w:hAnsi="Aptos"/>
          <w:b/>
          <w:i w:val="0"/>
          <w:color w:val="1F2937"/>
          <w:sz w:val="18"/>
        </w:rPr>
        <w:t xml:space="preserve">Build work. </w:t>
      </w:r>
      <w:r>
        <w:rPr>
          <w:rFonts w:ascii="Aptos" w:hAnsi="Aptos"/>
          <w:b w:val="0"/>
          <w:i w:val="0"/>
          <w:color w:val="1F2937"/>
          <w:sz w:val="18"/>
        </w:rPr>
        <w:t>Deploy Authentik for staging, configure OIDC clients, roles, admin MFA, recovery email, trusted proxies, and test accounts.</w:t>
      </w:r>
    </w:p>
    <w:p>
      <w:r>
        <w:rPr>
          <w:rFonts w:ascii="Aptos" w:hAnsi="Aptos"/>
          <w:b/>
          <w:i w:val="0"/>
          <w:color w:val="1F2937"/>
          <w:sz w:val="18"/>
        </w:rPr>
        <w:t xml:space="preserve">Done evidence. </w:t>
      </w:r>
      <w:r>
        <w:rPr>
          <w:rFonts w:ascii="Aptos" w:hAnsi="Aptos"/>
          <w:b w:val="0"/>
          <w:i w:val="0"/>
          <w:color w:val="1F2937"/>
          <w:sz w:val="18"/>
        </w:rPr>
        <w:t>Login, logout, token validation, role claims, expired sessions, and admin MFA pass in staging.</w:t>
      </w:r>
    </w:p>
    <w:p>
      <w:r>
        <w:rPr>
          <w:rFonts w:ascii="Aptos" w:hAnsi="Aptos"/>
          <w:b/>
          <w:i w:val="0"/>
          <w:color w:val="1F2937"/>
          <w:sz w:val="18"/>
        </w:rPr>
        <w:t xml:space="preserve">Required handoff. </w:t>
      </w:r>
      <w:r>
        <w:rPr>
          <w:rFonts w:ascii="Aptos" w:hAnsi="Aptos"/>
          <w:b w:val="0"/>
          <w:i w:val="0"/>
          <w:color w:val="1F2937"/>
          <w:sz w:val="18"/>
        </w:rPr>
        <w:t>Give Dev 1 login details and Dev 2 token claim examples.</w:t>
      </w:r>
    </w:p>
    <w:p>
      <w:pPr>
        <w:pStyle w:val="Heading2"/>
      </w:pPr>
      <w:r>
        <w:t>Day 4</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feat/cera-304-edge-r2</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INT-803, INF-901</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public routes and smoke tests. Dev 2 reviews migration, database, worker, and integration runtime requirements.</w:t>
            </w:r>
          </w:p>
        </w:tc>
      </w:tr>
    </w:tbl>
    <w:p>
      <w:pPr>
        <w:spacing w:after="40"/>
      </w:pPr>
    </w:p>
    <w:p>
      <w:r>
        <w:rPr>
          <w:rFonts w:ascii="Aptos" w:hAnsi="Aptos"/>
          <w:b/>
          <w:i w:val="0"/>
          <w:color w:val="1F2937"/>
          <w:sz w:val="18"/>
        </w:rPr>
        <w:t xml:space="preserve">Build work. </w:t>
      </w:r>
      <w:r>
        <w:rPr>
          <w:rFonts w:ascii="Aptos" w:hAnsi="Aptos"/>
          <w:b w:val="0"/>
          <w:i w:val="0"/>
          <w:color w:val="1F2937"/>
          <w:sz w:val="18"/>
        </w:rPr>
        <w:t>Configure Cloudflare DNS, R2 buckets and tokens, Caddy HTTPS/reverse proxy, security headers, upload limits, and private service networks.</w:t>
      </w:r>
    </w:p>
    <w:p>
      <w:r>
        <w:rPr>
          <w:rFonts w:ascii="Aptos" w:hAnsi="Aptos"/>
          <w:b/>
          <w:i w:val="0"/>
          <w:color w:val="1F2937"/>
          <w:sz w:val="18"/>
        </w:rPr>
        <w:t xml:space="preserve">Done evidence. </w:t>
      </w:r>
      <w:r>
        <w:rPr>
          <w:rFonts w:ascii="Aptos" w:hAnsi="Aptos"/>
          <w:b w:val="0"/>
          <w:i w:val="0"/>
          <w:color w:val="1F2937"/>
          <w:sz w:val="18"/>
        </w:rPr>
        <w:t>Staging uses HTTPS, media uploads work, and only approved public endpoints are reachable externally.</w:t>
      </w:r>
    </w:p>
    <w:p>
      <w:r>
        <w:rPr>
          <w:rFonts w:ascii="Aptos" w:hAnsi="Aptos"/>
          <w:b/>
          <w:i w:val="0"/>
          <w:color w:val="1F2937"/>
          <w:sz w:val="18"/>
        </w:rPr>
        <w:t xml:space="preserve">Required handoff. </w:t>
      </w:r>
      <w:r>
        <w:rPr>
          <w:rFonts w:ascii="Aptos" w:hAnsi="Aptos"/>
          <w:b w:val="0"/>
          <w:i w:val="0"/>
          <w:color w:val="1F2937"/>
          <w:sz w:val="18"/>
        </w:rPr>
        <w:t>Confirm media path with Dev 1 and network paths with Dev 2.</w:t>
      </w:r>
    </w:p>
    <w:p>
      <w:pPr>
        <w:spacing w:after="40"/>
      </w:pPr>
    </w:p>
    <w:p>
      <w:pPr>
        <w:pStyle w:val="Heading2"/>
      </w:pPr>
      <w:r>
        <w:t>Day 5</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feat/cera-305-staging-deploy</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INF-902</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public routes and smoke tests. Dev 2 reviews migration, database, worker, and integration runtime requirements.</w:t>
            </w:r>
          </w:p>
        </w:tc>
      </w:tr>
    </w:tbl>
    <w:p>
      <w:pPr>
        <w:spacing w:after="40"/>
      </w:pPr>
    </w:p>
    <w:p>
      <w:r>
        <w:rPr>
          <w:rFonts w:ascii="Aptos" w:hAnsi="Aptos"/>
          <w:b/>
          <w:i w:val="0"/>
          <w:color w:val="1F2937"/>
          <w:sz w:val="18"/>
        </w:rPr>
        <w:t xml:space="preserve">Build work. </w:t>
      </w:r>
      <w:r>
        <w:rPr>
          <w:rFonts w:ascii="Aptos" w:hAnsi="Aptos"/>
          <w:b w:val="0"/>
          <w:i w:val="0"/>
          <w:color w:val="1F2937"/>
          <w:sz w:val="18"/>
        </w:rPr>
        <w:t>Build and publish immutable GHCR images, deploy develop to CX33 staging, run controlled migrations and health checks, and record image digests.</w:t>
      </w:r>
    </w:p>
    <w:p>
      <w:r>
        <w:rPr>
          <w:rFonts w:ascii="Aptos" w:hAnsi="Aptos"/>
          <w:b/>
          <w:i w:val="0"/>
          <w:color w:val="1F2937"/>
          <w:sz w:val="18"/>
        </w:rPr>
        <w:t xml:space="preserve">Done evidence. </w:t>
      </w:r>
      <w:r>
        <w:rPr>
          <w:rFonts w:ascii="Aptos" w:hAnsi="Aptos"/>
          <w:b w:val="0"/>
          <w:i w:val="0"/>
          <w:color w:val="1F2937"/>
          <w:sz w:val="18"/>
        </w:rPr>
        <w:t>A merged test PR deploys automatically and a forced health failure rolls back to the previous image.</w:t>
      </w:r>
    </w:p>
    <w:p>
      <w:r>
        <w:rPr>
          <w:rFonts w:ascii="Aptos" w:hAnsi="Aptos"/>
          <w:b/>
          <w:i w:val="0"/>
          <w:color w:val="1F2937"/>
          <w:sz w:val="18"/>
        </w:rPr>
        <w:t xml:space="preserve">Required handoff. </w:t>
      </w:r>
      <w:r>
        <w:rPr>
          <w:rFonts w:ascii="Aptos" w:hAnsi="Aptos"/>
          <w:b w:val="0"/>
          <w:i w:val="0"/>
          <w:color w:val="1F2937"/>
          <w:sz w:val="18"/>
        </w:rPr>
        <w:t>Give the team the staging URL and deployment evidence format.</w:t>
      </w:r>
    </w:p>
    <w:p>
      <w:pPr>
        <w:pStyle w:val="Heading2"/>
      </w:pPr>
      <w:r>
        <w:t>Day 6</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feat/cera-306-backup-restore</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INF-904</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public routes and smoke tests. Dev 2 reviews migration, database, worker, and integration runtime requirements.</w:t>
            </w:r>
          </w:p>
        </w:tc>
      </w:tr>
    </w:tbl>
    <w:p>
      <w:pPr>
        <w:spacing w:after="40"/>
      </w:pPr>
    </w:p>
    <w:p>
      <w:r>
        <w:rPr>
          <w:rFonts w:ascii="Aptos" w:hAnsi="Aptos"/>
          <w:b/>
          <w:i w:val="0"/>
          <w:color w:val="1F2937"/>
          <w:sz w:val="18"/>
        </w:rPr>
        <w:t xml:space="preserve">Build work. </w:t>
      </w:r>
      <w:r>
        <w:rPr>
          <w:rFonts w:ascii="Aptos" w:hAnsi="Aptos"/>
          <w:b w:val="0"/>
          <w:i w:val="0"/>
          <w:color w:val="1F2937"/>
          <w:sz w:val="18"/>
        </w:rPr>
        <w:t>Enable Hetzner backups, encrypted PostgreSQL dumps to off-server storage, retention, restore scripts, and configuration recovery documentation.</w:t>
      </w:r>
    </w:p>
    <w:p>
      <w:r>
        <w:rPr>
          <w:rFonts w:ascii="Aptos" w:hAnsi="Aptos"/>
          <w:b/>
          <w:i w:val="0"/>
          <w:color w:val="1F2937"/>
          <w:sz w:val="18"/>
        </w:rPr>
        <w:t xml:space="preserve">Done evidence. </w:t>
      </w:r>
      <w:r>
        <w:rPr>
          <w:rFonts w:ascii="Aptos" w:hAnsi="Aptos"/>
          <w:b w:val="0"/>
          <w:i w:val="0"/>
          <w:color w:val="1F2937"/>
          <w:sz w:val="18"/>
        </w:rPr>
        <w:t>A staging restore succeeds and measured recovery time and integrity evidence are recorded.</w:t>
      </w:r>
    </w:p>
    <w:p>
      <w:r>
        <w:rPr>
          <w:rFonts w:ascii="Aptos" w:hAnsi="Aptos"/>
          <w:b/>
          <w:i w:val="0"/>
          <w:color w:val="1F2937"/>
          <w:sz w:val="18"/>
        </w:rPr>
        <w:t xml:space="preserve">Required handoff. </w:t>
      </w:r>
      <w:r>
        <w:rPr>
          <w:rFonts w:ascii="Aptos" w:hAnsi="Aptos"/>
          <w:b w:val="0"/>
          <w:i w:val="0"/>
          <w:color w:val="1F2937"/>
          <w:sz w:val="18"/>
        </w:rPr>
        <w:t>Run restore with Dev 2 and record the measured result.</w:t>
      </w:r>
    </w:p>
    <w:p>
      <w:pPr>
        <w:spacing w:after="40"/>
      </w:pPr>
    </w:p>
    <w:p>
      <w:pPr>
        <w:pStyle w:val="Heading2"/>
      </w:pPr>
      <w:r>
        <w:t>Day 7</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feat/cera-307-glitchtip-observability</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OBS-1001</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public routes and smoke tests. Dev 2 reviews migration, database, worker, and integration runtime requirements.</w:t>
            </w:r>
          </w:p>
        </w:tc>
      </w:tr>
    </w:tbl>
    <w:p>
      <w:pPr>
        <w:spacing w:after="40"/>
      </w:pPr>
    </w:p>
    <w:p>
      <w:r>
        <w:rPr>
          <w:rFonts w:ascii="Aptos" w:hAnsi="Aptos"/>
          <w:b/>
          <w:i w:val="0"/>
          <w:color w:val="1F2937"/>
          <w:sz w:val="18"/>
        </w:rPr>
        <w:t xml:space="preserve">Build work. </w:t>
      </w:r>
      <w:r>
        <w:rPr>
          <w:rFonts w:ascii="Aptos" w:hAnsi="Aptos"/>
          <w:b w:val="0"/>
          <w:i w:val="0"/>
          <w:color w:val="1F2937"/>
          <w:sz w:val="18"/>
        </w:rPr>
        <w:t>Deploy self-hosted GlitchTip, configure release-tagged projects, structured logs, uptime checks, disk and backup alerts, and alert routing.</w:t>
      </w:r>
    </w:p>
    <w:p>
      <w:r>
        <w:rPr>
          <w:rFonts w:ascii="Aptos" w:hAnsi="Aptos"/>
          <w:b/>
          <w:i w:val="0"/>
          <w:color w:val="1F2937"/>
          <w:sz w:val="18"/>
        </w:rPr>
        <w:t xml:space="preserve">Done evidence. </w:t>
      </w:r>
      <w:r>
        <w:rPr>
          <w:rFonts w:ascii="Aptos" w:hAnsi="Aptos"/>
          <w:b w:val="0"/>
          <w:i w:val="0"/>
          <w:color w:val="1F2937"/>
          <w:sz w:val="18"/>
        </w:rPr>
        <w:t>Deliberate errors reach the correct projects without secrets or personal enquiry text.</w:t>
      </w:r>
    </w:p>
    <w:p>
      <w:r>
        <w:rPr>
          <w:rFonts w:ascii="Aptos" w:hAnsi="Aptos"/>
          <w:b/>
          <w:i w:val="0"/>
          <w:color w:val="1F2937"/>
          <w:sz w:val="18"/>
        </w:rPr>
        <w:t xml:space="preserve">Required handoff. </w:t>
      </w:r>
      <w:r>
        <w:rPr>
          <w:rFonts w:ascii="Aptos" w:hAnsi="Aptos"/>
          <w:b w:val="0"/>
          <w:i w:val="0"/>
          <w:color w:val="1F2937"/>
          <w:sz w:val="18"/>
        </w:rPr>
        <w:t>Ask each developer to verify a deliberate error and release tag.</w:t>
      </w:r>
    </w:p>
    <w:p>
      <w:pPr>
        <w:pStyle w:val="Heading2"/>
      </w:pPr>
      <w:r>
        <w:t>Day 8</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test/cera-308-security-release</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QA-1101</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public routes and smoke tests. Dev 2 reviews migration, database, worker, and integration runtime requirements.</w:t>
            </w:r>
          </w:p>
        </w:tc>
      </w:tr>
    </w:tbl>
    <w:p>
      <w:pPr>
        <w:spacing w:after="40"/>
      </w:pPr>
    </w:p>
    <w:p>
      <w:r>
        <w:rPr>
          <w:rFonts w:ascii="Aptos" w:hAnsi="Aptos"/>
          <w:b/>
          <w:i w:val="0"/>
          <w:color w:val="1F2937"/>
          <w:sz w:val="18"/>
        </w:rPr>
        <w:t xml:space="preserve">Build work. </w:t>
      </w:r>
      <w:r>
        <w:rPr>
          <w:rFonts w:ascii="Aptos" w:hAnsi="Aptos"/>
          <w:b w:val="0"/>
          <w:i w:val="0"/>
          <w:color w:val="1F2937"/>
          <w:sz w:val="18"/>
        </w:rPr>
        <w:t>Run access, secret, dependency, container, firewall, headers, rate-limit, session, backup, and disaster-recovery checks.</w:t>
      </w:r>
    </w:p>
    <w:p>
      <w:r>
        <w:rPr>
          <w:rFonts w:ascii="Aptos" w:hAnsi="Aptos"/>
          <w:b/>
          <w:i w:val="0"/>
          <w:color w:val="1F2937"/>
          <w:sz w:val="18"/>
        </w:rPr>
        <w:t xml:space="preserve">Done evidence. </w:t>
      </w:r>
      <w:r>
        <w:rPr>
          <w:rFonts w:ascii="Aptos" w:hAnsi="Aptos"/>
          <w:b w:val="0"/>
          <w:i w:val="0"/>
          <w:color w:val="1F2937"/>
          <w:sz w:val="18"/>
        </w:rPr>
        <w:t>The release security checklist is approved or has named blocking issues; no critical or high unresolved finding remains.</w:t>
      </w:r>
    </w:p>
    <w:p>
      <w:r>
        <w:rPr>
          <w:rFonts w:ascii="Aptos" w:hAnsi="Aptos"/>
          <w:b/>
          <w:i w:val="0"/>
          <w:color w:val="1F2937"/>
          <w:sz w:val="18"/>
        </w:rPr>
        <w:t xml:space="preserve">Required handoff. </w:t>
      </w:r>
      <w:r>
        <w:rPr>
          <w:rFonts w:ascii="Aptos" w:hAnsi="Aptos"/>
          <w:b w:val="0"/>
          <w:i w:val="0"/>
          <w:color w:val="1F2937"/>
          <w:sz w:val="18"/>
        </w:rPr>
        <w:t>Record every blocking finding in GitHub with owner and severity.</w:t>
      </w:r>
    </w:p>
    <w:p>
      <w:pPr>
        <w:spacing w:after="40"/>
      </w:pPr>
    </w:p>
    <w:p>
      <w:pPr>
        <w:pStyle w:val="Heading2"/>
      </w:pPr>
      <w:r>
        <w:t>Day 9</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fix/cera-309-uat-release</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REL-1101</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public routes and smoke tests. Dev 2 reviews migration, database, worker, and integration runtime requirements.</w:t>
            </w:r>
          </w:p>
        </w:tc>
      </w:tr>
    </w:tbl>
    <w:p>
      <w:pPr>
        <w:spacing w:after="40"/>
      </w:pPr>
    </w:p>
    <w:p>
      <w:r>
        <w:rPr>
          <w:rFonts w:ascii="Aptos" w:hAnsi="Aptos"/>
          <w:b/>
          <w:i w:val="0"/>
          <w:color w:val="1F2937"/>
          <w:sz w:val="18"/>
        </w:rPr>
        <w:t xml:space="preserve">Build work. </w:t>
      </w:r>
      <w:r>
        <w:rPr>
          <w:rFonts w:ascii="Aptos" w:hAnsi="Aptos"/>
          <w:b w:val="0"/>
          <w:i w:val="0"/>
          <w:color w:val="1F2937"/>
          <w:sz w:val="18"/>
        </w:rPr>
        <w:t>Support UAT fixes, freeze platform changes, prepare release branch, validate production configuration, and confirm rollback owner and command.</w:t>
      </w:r>
    </w:p>
    <w:p>
      <w:r>
        <w:rPr>
          <w:rFonts w:ascii="Aptos" w:hAnsi="Aptos"/>
          <w:b/>
          <w:i w:val="0"/>
          <w:color w:val="1F2937"/>
          <w:sz w:val="18"/>
        </w:rPr>
        <w:t xml:space="preserve">Done evidence. </w:t>
      </w:r>
      <w:r>
        <w:rPr>
          <w:rFonts w:ascii="Aptos" w:hAnsi="Aptos"/>
          <w:b w:val="0"/>
          <w:i w:val="0"/>
          <w:color w:val="1F2937"/>
          <w:sz w:val="18"/>
        </w:rPr>
        <w:t>Production approval checklist is ready for CERA and every release secret is present in the correct environment.</w:t>
      </w:r>
    </w:p>
    <w:p>
      <w:r>
        <w:rPr>
          <w:rFonts w:ascii="Aptos" w:hAnsi="Aptos"/>
          <w:b/>
          <w:i w:val="0"/>
          <w:color w:val="1F2937"/>
          <w:sz w:val="18"/>
        </w:rPr>
        <w:t xml:space="preserve">Required handoff. </w:t>
      </w:r>
      <w:r>
        <w:rPr>
          <w:rFonts w:ascii="Aptos" w:hAnsi="Aptos"/>
          <w:b w:val="0"/>
          <w:i w:val="0"/>
          <w:color w:val="1F2937"/>
          <w:sz w:val="18"/>
        </w:rPr>
        <w:t>Accept only release-critical changes after the freeze.</w:t>
      </w:r>
    </w:p>
    <w:p>
      <w:pPr>
        <w:pStyle w:val="Heading2"/>
      </w:pPr>
      <w:r>
        <w:t>Day 10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release/cera-310-production-v1</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INF-903, REL-1102, DOC-1201</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public routes and smoke tests. Dev 2 reviews migration, database, worker, and integration runtime requirements.</w:t>
            </w:r>
          </w:p>
        </w:tc>
      </w:tr>
    </w:tbl>
    <w:p>
      <w:pPr>
        <w:spacing w:after="40"/>
      </w:pPr>
    </w:p>
    <w:p>
      <w:r>
        <w:rPr>
          <w:rFonts w:ascii="Aptos" w:hAnsi="Aptos"/>
          <w:b/>
          <w:i w:val="0"/>
          <w:color w:val="1F2937"/>
          <w:sz w:val="18"/>
        </w:rPr>
        <w:t xml:space="preserve">Build work. </w:t>
      </w:r>
      <w:r>
        <w:rPr>
          <w:rFonts w:ascii="Aptos" w:hAnsi="Aptos"/>
          <w:b w:val="0"/>
          <w:i w:val="0"/>
          <w:color w:val="1F2937"/>
          <w:sz w:val="18"/>
        </w:rPr>
        <w:t>Approve the production workflow, deploy v1.0.0 to CX43, run smoke tests, monitor 24 hours, and transfer access and runbooks.</w:t>
      </w:r>
    </w:p>
    <w:p>
      <w:r>
        <w:rPr>
          <w:rFonts w:ascii="Aptos" w:hAnsi="Aptos"/>
          <w:b/>
          <w:i w:val="0"/>
          <w:color w:val="1F2937"/>
          <w:sz w:val="18"/>
        </w:rPr>
        <w:t xml:space="preserve">Done evidence. </w:t>
      </w:r>
      <w:r>
        <w:rPr>
          <w:rFonts w:ascii="Aptos" w:hAnsi="Aptos"/>
          <w:b w:val="0"/>
          <w:i w:val="0"/>
          <w:color w:val="1F2937"/>
          <w:sz w:val="18"/>
        </w:rPr>
        <w:t>Release record, image digest, tag, approvals, backup status, rollback reference, and handover are complete.</w:t>
      </w:r>
    </w:p>
    <w:p>
      <w:r>
        <w:rPr>
          <w:rFonts w:ascii="Aptos" w:hAnsi="Aptos"/>
          <w:b/>
          <w:i w:val="0"/>
          <w:color w:val="1F2937"/>
          <w:sz w:val="18"/>
        </w:rPr>
        <w:t xml:space="preserve">Required handoff. </w:t>
      </w:r>
      <w:r>
        <w:rPr>
          <w:rFonts w:ascii="Aptos" w:hAnsi="Aptos"/>
          <w:b w:val="0"/>
          <w:i w:val="0"/>
          <w:color w:val="1F2937"/>
          <w:sz w:val="18"/>
        </w:rPr>
        <w:t>Transfer access, monitoring, deployment, backup, and incident runbooks.</w:t>
      </w:r>
    </w:p>
    <w:p>
      <w:pPr>
        <w:pStyle w:val="Heading1"/>
      </w:pPr>
      <w:r>
        <w:t>5 Daily completion checklist</w:t>
      </w:r>
    </w:p>
    <w:p>
      <w:pPr>
        <w:pStyle w:val="ListBullet"/>
        <w:spacing w:after="40"/>
        <w:ind w:left="317" w:hanging="173"/>
      </w:pPr>
      <w:r>
        <w:rPr>
          <w:rFonts w:ascii="Aptos" w:hAnsi="Aptos"/>
          <w:b w:val="0"/>
          <w:i w:val="0"/>
          <w:color w:val="1F2937"/>
          <w:sz w:val="18"/>
        </w:rPr>
        <w:t>Issue is assigned, in the correct status, and has current acceptance criteria.</w:t>
      </w:r>
    </w:p>
    <w:p>
      <w:pPr>
        <w:pStyle w:val="ListBullet"/>
        <w:spacing w:after="40"/>
        <w:ind w:left="317" w:hanging="173"/>
      </w:pPr>
      <w:r>
        <w:rPr>
          <w:rFonts w:ascii="Aptos" w:hAnsi="Aptos"/>
          <w:b w:val="0"/>
          <w:i w:val="0"/>
          <w:color w:val="1F2937"/>
          <w:sz w:val="18"/>
        </w:rPr>
        <w:t>Branch name matches this manual and starts from the latest develop.</w:t>
      </w:r>
    </w:p>
    <w:p>
      <w:pPr>
        <w:pStyle w:val="ListBullet"/>
        <w:spacing w:after="40"/>
        <w:ind w:left="317" w:hanging="173"/>
      </w:pPr>
      <w:r>
        <w:rPr>
          <w:rFonts w:ascii="Aptos" w:hAnsi="Aptos"/>
          <w:b w:val="0"/>
          <w:i w:val="0"/>
          <w:color w:val="1F2937"/>
          <w:sz w:val="18"/>
        </w:rPr>
        <w:t>Changes are focused, self-reviewed, and contain no secret or real customer data.</w:t>
      </w:r>
    </w:p>
    <w:p>
      <w:pPr>
        <w:pStyle w:val="ListBullet"/>
        <w:spacing w:after="40"/>
        <w:ind w:left="317" w:hanging="173"/>
      </w:pPr>
      <w:r>
        <w:rPr>
          <w:rFonts w:ascii="Aptos" w:hAnsi="Aptos"/>
          <w:b w:val="0"/>
          <w:i w:val="0"/>
          <w:color w:val="1F2937"/>
          <w:sz w:val="18"/>
        </w:rPr>
        <w:t>Relevant lint, type check, unit, integration, browser, build, migration, or infrastructure checks pass.</w:t>
      </w:r>
    </w:p>
    <w:p>
      <w:pPr>
        <w:pStyle w:val="ListBullet"/>
        <w:spacing w:after="40"/>
        <w:ind w:left="317" w:hanging="173"/>
      </w:pPr>
      <w:r>
        <w:rPr>
          <w:rFonts w:ascii="Aptos" w:hAnsi="Aptos"/>
          <w:b w:val="0"/>
          <w:i w:val="0"/>
          <w:color w:val="1F2937"/>
          <w:sz w:val="18"/>
        </w:rPr>
        <w:t>PR links the issue and includes testing, screenshots where relevant, environment changes, migration impact, and rollback behavior.</w:t>
      </w:r>
    </w:p>
    <w:p>
      <w:pPr>
        <w:pStyle w:val="ListBullet"/>
        <w:spacing w:after="40"/>
        <w:ind w:left="317" w:hanging="173"/>
      </w:pPr>
      <w:r>
        <w:rPr>
          <w:rFonts w:ascii="Aptos" w:hAnsi="Aptos"/>
          <w:b w:val="0"/>
          <w:i w:val="0"/>
          <w:color w:val="1F2937"/>
          <w:sz w:val="18"/>
        </w:rPr>
        <w:t>Reviewer feedback is resolved and required approvals apply to the latest push.</w:t>
      </w:r>
    </w:p>
    <w:p>
      <w:pPr>
        <w:pStyle w:val="ListBullet"/>
        <w:spacing w:after="40"/>
        <w:ind w:left="317" w:hanging="173"/>
      </w:pPr>
      <w:r>
        <w:rPr>
          <w:rFonts w:ascii="Aptos" w:hAnsi="Aptos"/>
          <w:b w:val="0"/>
          <w:i w:val="0"/>
          <w:color w:val="1F2937"/>
          <w:sz w:val="18"/>
        </w:rPr>
        <w:t>Merged behavior is verified in staging and evidence is linked to the issue.</w:t>
      </w:r>
    </w:p>
    <w:p>
      <w:pPr>
        <w:pStyle w:val="ListBullet"/>
        <w:spacing w:after="40"/>
        <w:ind w:left="317" w:hanging="173"/>
      </w:pPr>
      <w:r>
        <w:rPr>
          <w:rFonts w:ascii="Aptos" w:hAnsi="Aptos"/>
          <w:b w:val="0"/>
          <w:i w:val="0"/>
          <w:color w:val="1F2937"/>
          <w:sz w:val="18"/>
        </w:rPr>
        <w:t>The next developer receives an explicit contract, URL, fixture, command, or blocker before the day ends.</w:t>
      </w:r>
    </w:p>
    <w:p>
      <w:pPr>
        <w:pStyle w:val="Heading1"/>
      </w:pPr>
      <w:r>
        <w:t>6 Escalation and schedule protection</w:t>
      </w:r>
    </w:p>
    <w:p>
      <w:pPr>
        <w:pStyle w:val="ListBullet"/>
        <w:spacing w:after="40"/>
        <w:ind w:left="317" w:hanging="173"/>
      </w:pPr>
      <w:r>
        <w:rPr>
          <w:rFonts w:ascii="Aptos" w:hAnsi="Aptos"/>
          <w:b w:val="0"/>
          <w:i w:val="0"/>
          <w:color w:val="1F2937"/>
          <w:sz w:val="18"/>
        </w:rPr>
        <w:t>Raise a blocker in the 09:30 stand-up and in the GitHub Issue. Do not wait until the end of the day.</w:t>
      </w:r>
    </w:p>
    <w:p>
      <w:pPr>
        <w:pStyle w:val="ListBullet"/>
        <w:spacing w:after="40"/>
        <w:ind w:left="317" w:hanging="173"/>
      </w:pPr>
      <w:r>
        <w:rPr>
          <w:rFonts w:ascii="Aptos" w:hAnsi="Aptos"/>
          <w:b w:val="0"/>
          <w:i w:val="0"/>
          <w:color w:val="1F2937"/>
          <w:sz w:val="18"/>
        </w:rPr>
        <w:t>If an external service is unavailable, use the agreed mock adapter and keep the real integration issue open with an owner.</w:t>
      </w:r>
    </w:p>
    <w:p>
      <w:pPr>
        <w:pStyle w:val="ListBullet"/>
        <w:spacing w:after="40"/>
        <w:ind w:left="317" w:hanging="173"/>
      </w:pPr>
      <w:r>
        <w:rPr>
          <w:rFonts w:ascii="Aptos" w:hAnsi="Aptos"/>
          <w:b w:val="0"/>
          <w:i w:val="0"/>
          <w:color w:val="1F2937"/>
          <w:sz w:val="18"/>
        </w:rPr>
        <w:t>If a task is too large, split a complete vertical slice into a new PR. Keep incomplete behavior disabled.</w:t>
      </w:r>
    </w:p>
    <w:p>
      <w:pPr>
        <w:pStyle w:val="ListBullet"/>
        <w:spacing w:after="40"/>
        <w:ind w:left="317" w:hanging="173"/>
      </w:pPr>
      <w:r>
        <w:rPr>
          <w:rFonts w:ascii="Aptos" w:hAnsi="Aptos"/>
          <w:b w:val="0"/>
          <w:i w:val="0"/>
          <w:color w:val="1F2937"/>
          <w:sz w:val="18"/>
        </w:rPr>
        <w:t>After Day 8, accept only UAT defects, security fixes, release documentation, and changes required to launch safely.</w:t>
      </w:r>
    </w:p>
    <w:p>
      <w:pPr>
        <w:pStyle w:val="ListBullet"/>
        <w:spacing w:after="40"/>
        <w:ind w:left="317" w:hanging="173"/>
      </w:pPr>
      <w:r>
        <w:rPr>
          <w:rFonts w:ascii="Aptos" w:hAnsi="Aptos"/>
          <w:b w:val="0"/>
          <w:i w:val="0"/>
          <w:color w:val="1F2937"/>
          <w:sz w:val="18"/>
        </w:rPr>
        <w:t>A security, authorization, data-loss, migration, backup, or rollback blocker stops release even if the calendar target is at risk.</w:t>
      </w:r>
    </w:p>
    <w:p>
      <w:pPr>
        <w:pStyle w:val="Heading1"/>
      </w:pPr>
      <w:r>
        <w:t>7 Assignment confirmation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8"/>
        <w:gridCol w:w="2488"/>
        <w:gridCol w:w="2488"/>
        <w:gridCol w:w="2488"/>
      </w:tblGrid>
      <w:tr>
        <w:trPr>
          <w:tblHeader w:val="true"/>
        </w:trPr>
        <w:tc>
          <w:tcPr>
            <w:tcW w:type="dxa" w:w="244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Named developer</w:t>
            </w:r>
          </w:p>
        </w:tc>
        <w:tc>
          <w:tcPr>
            <w:tcW w:type="dxa" w:w="194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Date assigned</w:t>
            </w:r>
          </w:p>
        </w:tc>
        <w:tc>
          <w:tcPr>
            <w:tcW w:type="dxa" w:w="324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Developer acknowledgement</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Technical lead</w:t>
            </w:r>
          </w:p>
        </w:tc>
      </w:tr>
      <w:tr>
        <w:trPr>
          <w:cantSplit/>
        </w:trPr>
        <w:tc>
          <w:tcPr>
            <w:tcW w:type="dxa" w:w="244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r>
          </w:p>
        </w:tc>
        <w:tc>
          <w:tcPr>
            <w:tcW w:type="dxa" w:w="19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c>
          <w:tcPr>
            <w:tcW w:type="dxa" w:w="32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r>
    </w:tbl>
    <w:p>
      <w:pPr>
        <w:spacing w:after="40"/>
      </w:pPr>
    </w:p>
    <w:sectPr w:rsidR="00FC693F" w:rsidRPr="0006063C" w:rsidSect="00034616">
      <w:footerReference w:type="default" r:id="rId9"/>
      <w:pgSz w:w="11909" w:h="16834"/>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085"/>
        <w:sz w:val="15"/>
      </w:rPr>
      <w:t xml:space="preserve">Developer 03 Platform Security and Release  |  CERA Medical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