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2.0 -->
  <w:body>
    <w:p>
      <w:pPr>
        <w:spacing w:before="400" w:after="0"/>
      </w:pPr>
    </w:p>
    <w:p>
      <w:pPr>
        <w:spacing w:before="0" w:after="120"/>
        <w:jc w:val="center"/>
      </w:pPr>
      <w:r>
        <w:rPr>
          <w:rFonts w:ascii="Arial" w:eastAsia="Arial" w:hAnsi="Arial" w:cs="Arial"/>
          <w:b/>
          <w:bCs/>
          <w:color w:val="1A5276"/>
          <w:sz w:val="56"/>
          <w:szCs w:val="56"/>
        </w:rPr>
        <w:t>HackShield Club</w:t>
      </w:r>
    </w:p>
    <w:p>
      <w:pPr>
        <w:spacing w:before="0" w:after="80"/>
        <w:jc w:val="center"/>
      </w:pPr>
      <w:r>
        <w:rPr>
          <w:rFonts w:ascii="Arial" w:eastAsia="Arial" w:hAnsi="Arial" w:cs="Arial"/>
          <w:b/>
          <w:bCs/>
          <w:color w:val="2E86C1"/>
          <w:sz w:val="44"/>
          <w:szCs w:val="44"/>
        </w:rPr>
        <w:t>Web Exploitation</w:t>
      </w:r>
    </w:p>
    <w:p>
      <w:pPr>
        <w:spacing w:before="0" w:after="80"/>
        <w:jc w:val="center"/>
      </w:pPr>
      <w:r>
        <w:rPr>
          <w:rFonts w:ascii="Arial" w:eastAsia="Arial" w:hAnsi="Arial" w:cs="Arial"/>
          <w:color w:val="555555"/>
          <w:sz w:val="28"/>
          <w:szCs w:val="28"/>
        </w:rPr>
        <w:t>Webinar Documentation</w:t>
      </w:r>
    </w:p>
    <w:p>
      <w:pPr>
        <w:spacing w:before="160" w:after="0"/>
      </w:pPr>
    </w:p>
    <w:p>
      <w:pPr>
        <w:pBdr>
          <w:bottom w:val="single" w:sz="6" w:space="1" w:color="2E86C1"/>
        </w:pBdr>
        <w:spacing w:before="200" w:after="200"/>
      </w:pPr>
    </w:p>
    <w:p>
      <w:pPr>
        <w:spacing w:before="80" w:after="0"/>
      </w:pPr>
    </w:p>
    <w:p>
      <w:pPr>
        <w:spacing w:before="0" w:after="60"/>
        <w:jc w:val="center"/>
      </w:pPr>
      <w:r>
        <w:rPr>
          <w:rFonts w:ascii="Arial" w:eastAsia="Arial" w:hAnsi="Arial" w:cs="Arial"/>
          <w:color w:val="888888"/>
          <w:sz w:val="22"/>
          <w:szCs w:val="22"/>
        </w:rPr>
        <w:t>Beginner Friendly  |  Technically Complete  |  CTF Ready</w:t>
      </w:r>
    </w:p>
    <w:p>
      <w:pPr>
        <w:spacing w:before="80" w:after="0"/>
      </w:pP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3000"/>
        <w:gridCol w:w="6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W w:w="30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tcPr>
          <w:p>
            <w:r>
              <w:rPr>
                <w:rFonts w:ascii="Arial" w:eastAsia="Arial" w:hAnsi="Arial" w:cs="Arial"/>
                <w:b/>
                <w:bCs/>
                <w:color w:val="FFFFFF"/>
                <w:sz w:val="20"/>
                <w:szCs w:val="20"/>
              </w:rPr>
              <w:t>Property</w:t>
            </w:r>
          </w:p>
        </w:tc>
        <w:tc>
          <w:tcPr>
            <w:tcW w:w="636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tcPr>
          <w:p>
            <w:r>
              <w:rPr>
                <w:rFonts w:ascii="Arial" w:eastAsia="Arial" w:hAnsi="Arial" w:cs="Arial"/>
                <w:b/>
                <w:bCs/>
                <w:color w:val="FFFFFF"/>
                <w:sz w:val="20"/>
                <w:szCs w:val="20"/>
              </w:rPr>
              <w:t>Details</w:t>
            </w:r>
          </w:p>
        </w:tc>
      </w:tr>
      <w:tr>
        <w:tblPrEx>
          <w:tblW w:w="9360" w:type="dxa"/>
          <w:tblCellMar>
            <w:top w:w="0" w:type="dxa"/>
            <w:left w:w="10" w:type="dxa"/>
            <w:bottom w:w="0" w:type="dxa"/>
            <w:right w:w="1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20" w:type="dxa"/>
              <w:bottom w:w="80" w:type="dxa"/>
              <w:right w:w="120" w:type="dxa"/>
            </w:tcMar>
          </w:tcPr>
          <w:p>
            <w:r>
              <w:rPr>
                <w:rFonts w:ascii="Arial" w:eastAsia="Arial" w:hAnsi="Arial" w:cs="Arial"/>
                <w:b/>
                <w:bCs/>
                <w:color w:val="1A5276"/>
                <w:sz w:val="20"/>
                <w:szCs w:val="20"/>
              </w:rPr>
              <w:t>Domain</w:t>
            </w:r>
          </w:p>
        </w:tc>
        <w:tc>
          <w:tcPr>
            <w:tcW w:w="636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20" w:type="dxa"/>
              <w:bottom w:w="80" w:type="dxa"/>
              <w:right w:w="120" w:type="dxa"/>
            </w:tcMar>
          </w:tcPr>
          <w:p>
            <w:r>
              <w:rPr>
                <w:rFonts w:ascii="Arial" w:eastAsia="Arial" w:hAnsi="Arial" w:cs="Arial"/>
                <w:sz w:val="20"/>
                <w:szCs w:val="20"/>
              </w:rPr>
              <w:t>Web Exploitation</w:t>
            </w:r>
          </w:p>
        </w:tc>
      </w:tr>
      <w:tr>
        <w:tblPrEx>
          <w:tblW w:w="9360" w:type="dxa"/>
          <w:tblCellMar>
            <w:top w:w="0" w:type="dxa"/>
            <w:left w:w="10" w:type="dxa"/>
            <w:bottom w:w="0" w:type="dxa"/>
            <w:right w:w="1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b/>
                <w:bCs/>
                <w:color w:val="1A5276"/>
                <w:sz w:val="20"/>
                <w:szCs w:val="20"/>
              </w:rPr>
              <w:t>Week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Week 2 of 6</w:t>
            </w:r>
          </w:p>
        </w:tc>
      </w:tr>
      <w:tr>
        <w:tblPrEx>
          <w:tblW w:w="9360" w:type="dxa"/>
          <w:tblCellMar>
            <w:top w:w="0" w:type="dxa"/>
            <w:left w:w="10" w:type="dxa"/>
            <w:bottom w:w="0" w:type="dxa"/>
            <w:right w:w="1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20" w:type="dxa"/>
              <w:bottom w:w="80" w:type="dxa"/>
              <w:right w:w="120" w:type="dxa"/>
            </w:tcMar>
          </w:tcPr>
          <w:p>
            <w:r>
              <w:rPr>
                <w:rFonts w:ascii="Arial" w:eastAsia="Arial" w:hAnsi="Arial" w:cs="Arial"/>
                <w:b/>
                <w:bCs/>
                <w:color w:val="1A5276"/>
                <w:sz w:val="20"/>
                <w:szCs w:val="20"/>
              </w:rPr>
              <w:t>Format</w:t>
            </w:r>
          </w:p>
        </w:tc>
        <w:tc>
          <w:tcPr>
            <w:tcW w:w="636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20" w:type="dxa"/>
              <w:bottom w:w="80" w:type="dxa"/>
              <w:right w:w="120" w:type="dxa"/>
            </w:tcMar>
          </w:tcPr>
          <w:p>
            <w:r>
              <w:rPr>
                <w:rFonts w:ascii="Arial" w:eastAsia="Arial" w:hAnsi="Arial" w:cs="Arial"/>
                <w:sz w:val="20"/>
                <w:szCs w:val="20"/>
              </w:rPr>
              <w:t>Introductory Webinar + 7-Day Program</w:t>
            </w:r>
          </w:p>
        </w:tc>
      </w:tr>
      <w:tr>
        <w:tblPrEx>
          <w:tblW w:w="9360" w:type="dxa"/>
          <w:tblCellMar>
            <w:top w:w="0" w:type="dxa"/>
            <w:left w:w="10" w:type="dxa"/>
            <w:bottom w:w="0" w:type="dxa"/>
            <w:right w:w="1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b/>
                <w:bCs/>
                <w:color w:val="1A5276"/>
                <w:sz w:val="20"/>
                <w:szCs w:val="20"/>
              </w:rPr>
              <w:t>Level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Beginner to Intermediate</w:t>
            </w:r>
          </w:p>
        </w:tc>
      </w:tr>
      <w:tr>
        <w:tblPrEx>
          <w:tblW w:w="9360" w:type="dxa"/>
          <w:tblCellMar>
            <w:top w:w="0" w:type="dxa"/>
            <w:left w:w="10" w:type="dxa"/>
            <w:bottom w:w="0" w:type="dxa"/>
            <w:right w:w="1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20" w:type="dxa"/>
              <w:bottom w:w="80" w:type="dxa"/>
              <w:right w:w="120" w:type="dxa"/>
            </w:tcMar>
          </w:tcPr>
          <w:p>
            <w:r>
              <w:rPr>
                <w:rFonts w:ascii="Arial" w:eastAsia="Arial" w:hAnsi="Arial" w:cs="Arial"/>
                <w:b/>
                <w:bCs/>
                <w:color w:val="1A5276"/>
                <w:sz w:val="20"/>
                <w:szCs w:val="20"/>
              </w:rPr>
              <w:t>Prerequisites</w:t>
            </w:r>
          </w:p>
        </w:tc>
        <w:tc>
          <w:tcPr>
            <w:tcW w:w="636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20" w:type="dxa"/>
              <w:bottom w:w="80" w:type="dxa"/>
              <w:right w:w="120" w:type="dxa"/>
            </w:tcMar>
          </w:tcPr>
          <w:p>
            <w:r>
              <w:rPr>
                <w:rFonts w:ascii="Arial" w:eastAsia="Arial" w:hAnsi="Arial" w:cs="Arial"/>
                <w:sz w:val="20"/>
                <w:szCs w:val="20"/>
              </w:rPr>
              <w:t>Basic Linux, HTTP awareness (Week 1)</w:t>
            </w:r>
          </w:p>
        </w:tc>
      </w:tr>
      <w:tr>
        <w:tblPrEx>
          <w:tblW w:w="9360" w:type="dxa"/>
          <w:tblCellMar>
            <w:top w:w="0" w:type="dxa"/>
            <w:left w:w="10" w:type="dxa"/>
            <w:bottom w:w="0" w:type="dxa"/>
            <w:right w:w="1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b/>
                <w:bCs/>
                <w:color w:val="1A5276"/>
                <w:sz w:val="20"/>
                <w:szCs w:val="20"/>
              </w:rPr>
              <w:t>Topics Covered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HTML/HTTP, SQLi, XSS, Auth Flaws, File Upload, Burp Suite, CTF</w:t>
            </w:r>
          </w:p>
        </w:tc>
      </w:tr>
    </w:tbl>
    <w:p>
      <w:r>
        <w:br/>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W w:w="9360" w:type="dxa"/>
            <w:tcBorders>
              <w:top w:val="single" w:sz="1" w:space="0" w:color="2E86C1"/>
              <w:left w:val="single" w:sz="1" w:space="0" w:color="2E86C1"/>
              <w:bottom w:val="single" w:sz="1" w:space="0" w:color="2E86C1"/>
              <w:right w:val="single" w:sz="1" w:space="0" w:color="2E86C1"/>
            </w:tcBorders>
            <w:shd w:val="clear" w:color="auto" w:fill="1A5276"/>
            <w:tcMar>
              <w:top w:w="140" w:type="dxa"/>
              <w:left w:w="240" w:type="dxa"/>
              <w:bottom w:w="140" w:type="dxa"/>
              <w:right w:w="240" w:type="dxa"/>
            </w:tcMar>
          </w:tcPr>
          <w:p>
            <w:r>
              <w:rPr>
                <w:rFonts w:ascii="Arial" w:eastAsia="Arial" w:hAnsi="Arial" w:cs="Arial"/>
                <w:color w:val="AED6F1"/>
                <w:sz w:val="20"/>
                <w:szCs w:val="20"/>
              </w:rPr>
              <w:t>Introduction</w:t>
            </w:r>
          </w:p>
          <w:p>
            <w:r>
              <w:rPr>
                <w:rFonts w:ascii="Arial" w:eastAsia="Arial" w:hAnsi="Arial" w:cs="Arial"/>
                <w:b/>
                <w:bCs/>
                <w:color w:val="FFFFFF"/>
                <w:sz w:val="32"/>
                <w:szCs w:val="32"/>
              </w:rPr>
              <w:t>What is Web Exploitation?</w:t>
            </w:r>
          </w:p>
        </w:tc>
      </w:tr>
    </w:tbl>
    <w:p>
      <w:pPr>
        <w:spacing w:before="80" w:after="0"/>
      </w:pPr>
    </w:p>
    <w:p>
      <w:pPr>
        <w:spacing w:before="80" w:after="80"/>
      </w:pPr>
      <w:r>
        <w:rPr>
          <w:rFonts w:ascii="Arial" w:eastAsia="Arial" w:hAnsi="Arial" w:cs="Arial"/>
          <w:sz w:val="22"/>
          <w:szCs w:val="22"/>
        </w:rPr>
        <w:t>Web exploitation is the practice of identifying and taking advantage of security weaknesses in web applications. Every website you visit runs code, stores data, processes user input, and communicates with servers — and each of those steps can contain a flaw that an attacker can exploit.</w:t>
      </w:r>
    </w:p>
    <w:p>
      <w:pPr>
        <w:spacing w:before="80" w:after="0"/>
      </w:pPr>
    </w:p>
    <w:p>
      <w:pPr>
        <w:spacing w:before="80" w:after="80"/>
      </w:pPr>
      <w:r>
        <w:rPr>
          <w:rFonts w:ascii="Arial" w:eastAsia="Arial" w:hAnsi="Arial" w:cs="Arial"/>
          <w:sz w:val="22"/>
          <w:szCs w:val="22"/>
        </w:rPr>
        <w:t>As a security professional or ethical hacker, understanding web exploitation helps you think like an attacker so you can defend applications better, find vulnerabilities before malicious actors do, and participate in bug bounty programs and CTF competitions.</w:t>
      </w:r>
    </w:p>
    <w:p>
      <w:pPr>
        <w:spacing w:before="80" w:after="0"/>
      </w:pPr>
    </w:p>
    <w:p>
      <w:pPr>
        <w:pStyle w:val="Heading2"/>
        <w:spacing w:before="280" w:after="120"/>
      </w:pPr>
      <w:r>
        <w:rPr>
          <w:rFonts w:ascii="Arial" w:eastAsia="Arial" w:hAnsi="Arial" w:cs="Arial"/>
          <w:b/>
          <w:bCs/>
          <w:color w:val="2E86C1"/>
          <w:sz w:val="28"/>
          <w:szCs w:val="28"/>
        </w:rPr>
        <w:t>Why Web Exploitation Matters</w:t>
      </w:r>
    </w:p>
    <w:p>
      <w:pPr>
        <w:spacing w:before="80" w:after="80"/>
        <w:sectPr>
          <w:footerReference w:type="default" r:id="rId4"/>
          <w:pgSz w:w="12240" w:h="15840" w:orient="portrait"/>
          <w:pgMar w:top="1440" w:right="1440" w:bottom="1440" w:left="1440" w:header="708" w:footer="708" w:gutter="0"/>
          <w:cols w:space="708"/>
          <w:docGrid w:linePitch="360"/>
        </w:sectPr>
      </w:pPr>
      <w:r>
        <w:rPr>
          <w:rFonts w:ascii="Arial" w:eastAsia="Arial" w:hAnsi="Arial" w:cs="Arial"/>
          <w:sz w:val="22"/>
          <w:szCs w:val="22"/>
        </w:rPr>
        <w:t>Web applications are the most targeted surface in modern cybersecurity. According to industry reports, over 75% of cyberattacks target the application layer — not the network layer. This is because:</w:t>
      </w:r>
    </w:p>
    <w:p>
      <w:pPr>
        <w:pStyle w:val="ListParagraph"/>
        <w:numPr>
          <w:ilvl w:val="0"/>
          <w:numId w:val="1"/>
        </w:numPr>
        <w:spacing w:before="60" w:after="60"/>
      </w:pPr>
      <w:r>
        <w:rPr>
          <w:rFonts w:ascii="Arial" w:eastAsia="Arial" w:hAnsi="Arial" w:cs="Arial"/>
          <w:sz w:val="22"/>
          <w:szCs w:val="22"/>
        </w:rPr>
        <w:t>Web apps are internet-facing and accessible to anyone</w:t>
      </w:r>
    </w:p>
    <w:p>
      <w:pPr>
        <w:pStyle w:val="ListParagraph"/>
        <w:numPr>
          <w:ilvl w:val="0"/>
          <w:numId w:val="1"/>
        </w:numPr>
        <w:spacing w:before="60" w:after="60"/>
      </w:pPr>
      <w:r>
        <w:rPr>
          <w:rFonts w:ascii="Arial" w:eastAsia="Arial" w:hAnsi="Arial" w:cs="Arial"/>
          <w:sz w:val="22"/>
          <w:szCs w:val="22"/>
        </w:rPr>
        <w:t>They handle sensitive data — passwords, payments, personal information</w:t>
      </w:r>
    </w:p>
    <w:p>
      <w:pPr>
        <w:pStyle w:val="ListParagraph"/>
        <w:numPr>
          <w:ilvl w:val="0"/>
          <w:numId w:val="1"/>
        </w:numPr>
        <w:spacing w:before="60" w:after="60"/>
      </w:pPr>
      <w:r>
        <w:rPr>
          <w:rFonts w:ascii="Arial" w:eastAsia="Arial" w:hAnsi="Arial" w:cs="Arial"/>
          <w:sz w:val="22"/>
          <w:szCs w:val="22"/>
        </w:rPr>
        <w:t>Developers often prioritize speed over security</w:t>
      </w:r>
    </w:p>
    <w:p>
      <w:pPr>
        <w:pStyle w:val="ListParagraph"/>
        <w:numPr>
          <w:ilvl w:val="0"/>
          <w:numId w:val="1"/>
        </w:numPr>
        <w:spacing w:before="60" w:after="60"/>
      </w:pPr>
      <w:r>
        <w:rPr>
          <w:rFonts w:ascii="Arial" w:eastAsia="Arial" w:hAnsi="Arial" w:cs="Arial"/>
          <w:sz w:val="22"/>
          <w:szCs w:val="22"/>
        </w:rPr>
        <w:t>A single vulnerability can affect thousands or millions of users</w:t>
      </w:r>
    </w:p>
    <w:p>
      <w:pPr>
        <w:spacing w:before="80" w:after="0"/>
      </w:pPr>
    </w:p>
    <w:p>
      <w:pPr>
        <w:pStyle w:val="Heading2"/>
        <w:spacing w:before="280" w:after="120"/>
      </w:pPr>
      <w:r>
        <w:rPr>
          <w:rFonts w:ascii="Arial" w:eastAsia="Arial" w:hAnsi="Arial" w:cs="Arial"/>
          <w:b/>
          <w:bCs/>
          <w:color w:val="2E86C1"/>
          <w:sz w:val="28"/>
          <w:szCs w:val="28"/>
        </w:rPr>
        <w:t>The Attacker's Mindset</w:t>
      </w:r>
    </w:p>
    <w:p>
      <w:pPr>
        <w:spacing w:before="80" w:after="80"/>
      </w:pPr>
      <w:r>
        <w:rPr>
          <w:rFonts w:ascii="Arial" w:eastAsia="Arial" w:hAnsi="Arial" w:cs="Arial"/>
          <w:sz w:val="22"/>
          <w:szCs w:val="22"/>
        </w:rPr>
        <w:t>Thinking like an attacker does not mean acting maliciously. It means asking: 'What would happen if I sent unexpected input here?' or 'What if I modified this request?' or 'Is the server really checking my identity, or just trusting what I send?'</w:t>
      </w:r>
    </w:p>
    <w:p>
      <w:pPr>
        <w:spacing w:before="80" w:after="0"/>
      </w:pPr>
    </w:p>
    <w:p>
      <w:pPr>
        <w:spacing w:before="80" w:after="80"/>
      </w:pPr>
      <w:r>
        <w:rPr>
          <w:rFonts w:ascii="Arial" w:eastAsia="Arial" w:hAnsi="Arial" w:cs="Arial"/>
          <w:sz w:val="22"/>
          <w:szCs w:val="22"/>
        </w:rPr>
        <w:t>Every vulnerability we study this week comes down to one root cause: the application trusted user-supplied input without properly validating it.</w:t>
      </w:r>
    </w:p>
    <w:p>
      <w:pPr>
        <w:spacing w:before="80" w:after="0"/>
      </w:pP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200"/>
        <w:gridCol w:w="81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W w:w="1200" w:type="dxa"/>
            <w:tcBorders>
              <w:top w:val="single" w:sz="1" w:space="0" w:color="2E86C1"/>
              <w:left w:val="single" w:sz="1" w:space="0" w:color="2E86C1"/>
              <w:bottom w:val="single" w:sz="1" w:space="0" w:color="2E86C1"/>
              <w:right w:val="single" w:sz="1" w:space="0" w:color="2E86C1"/>
            </w:tcBorders>
            <w:shd w:val="clear" w:color="auto" w:fill="2E86C1"/>
            <w:tcMar>
              <w:top w:w="80" w:type="dxa"/>
              <w:left w:w="120" w:type="dxa"/>
              <w:bottom w:w="80" w:type="dxa"/>
              <w:right w:w="120" w:type="dxa"/>
            </w:tcMar>
            <w:vAlign w:val="center"/>
          </w:tcPr>
          <w:p>
            <w:pPr>
              <w:jc w:val="center"/>
            </w:pPr>
            <w:r>
              <w:rPr>
                <w:rFonts w:ascii="Arial" w:eastAsia="Arial" w:hAnsi="Arial" w:cs="Arial"/>
                <w:b/>
                <w:bCs/>
                <w:color w:val="FFFFFF"/>
                <w:sz w:val="20"/>
                <w:szCs w:val="20"/>
              </w:rPr>
              <w:t>KEY INSIGHT</w:t>
            </w:r>
          </w:p>
        </w:tc>
        <w:tc>
          <w:tcPr>
            <w:tcW w:w="8160" w:type="dxa"/>
            <w:tcBorders>
              <w:top w:val="single" w:sz="1" w:space="0" w:color="2E86C1"/>
              <w:left w:val="single" w:sz="1" w:space="0" w:color="2E86C1"/>
              <w:bottom w:val="single" w:sz="1" w:space="0" w:color="2E86C1"/>
              <w:right w:val="single" w:sz="1" w:space="0" w:color="2E86C1"/>
            </w:tcBorders>
            <w:shd w:val="clear" w:color="auto" w:fill="D6EAF8"/>
            <w:tcMar>
              <w:top w:w="80" w:type="dxa"/>
              <w:left w:w="160" w:type="dxa"/>
              <w:bottom w:w="80" w:type="dxa"/>
              <w:right w:w="120" w:type="dxa"/>
            </w:tcMar>
          </w:tcPr>
          <w:p>
            <w:r>
              <w:rPr>
                <w:rFonts w:ascii="Arial" w:eastAsia="Arial" w:hAnsi="Arial" w:cs="Arial"/>
                <w:color w:val="1A1A2E"/>
                <w:sz w:val="21"/>
                <w:szCs w:val="21"/>
              </w:rPr>
              <w:t>The core of almost every web vulnerability: the server trusted data from the client without verifying it. Your job as a tester is to find where that trust is misplaced.</w:t>
            </w:r>
          </w:p>
        </w:tc>
      </w:tr>
    </w:tbl>
    <w:p>
      <w:pPr>
        <w:spacing w:before="80" w:after="0"/>
      </w:pPr>
    </w:p>
    <w:p>
      <w:pPr>
        <w:pStyle w:val="Heading2"/>
        <w:spacing w:before="280" w:after="120"/>
      </w:pPr>
      <w:r>
        <w:rPr>
          <w:rFonts w:ascii="Arial" w:eastAsia="Arial" w:hAnsi="Arial" w:cs="Arial"/>
          <w:b/>
          <w:bCs/>
          <w:color w:val="2E86C1"/>
          <w:sz w:val="28"/>
          <w:szCs w:val="28"/>
        </w:rPr>
        <w:t>Legal and Ethical Boundaries</w:t>
      </w:r>
    </w:p>
    <w:p>
      <w:pPr>
        <w:spacing w:before="80" w:after="80"/>
      </w:pPr>
      <w:r>
        <w:rPr>
          <w:rFonts w:ascii="Arial" w:eastAsia="Arial" w:hAnsi="Arial" w:cs="Arial"/>
          <w:sz w:val="22"/>
          <w:szCs w:val="22"/>
        </w:rPr>
        <w:t>All techniques taught in this program must only be used on:</w:t>
      </w:r>
    </w:p>
    <w:p>
      <w:pPr>
        <w:pStyle w:val="ListParagraph"/>
        <w:numPr>
          <w:ilvl w:val="0"/>
          <w:numId w:val="1"/>
        </w:numPr>
        <w:spacing w:before="60" w:after="60"/>
      </w:pPr>
      <w:r>
        <w:rPr>
          <w:rFonts w:ascii="Arial" w:eastAsia="Arial" w:hAnsi="Arial" w:cs="Arial"/>
          <w:sz w:val="22"/>
          <w:szCs w:val="22"/>
        </w:rPr>
        <w:t>Systems you own or have built yourself</w:t>
      </w:r>
    </w:p>
    <w:p>
      <w:pPr>
        <w:pStyle w:val="ListParagraph"/>
        <w:numPr>
          <w:ilvl w:val="0"/>
          <w:numId w:val="1"/>
        </w:numPr>
        <w:spacing w:before="60" w:after="60"/>
      </w:pPr>
      <w:r>
        <w:rPr>
          <w:rFonts w:ascii="Arial" w:eastAsia="Arial" w:hAnsi="Arial" w:cs="Arial"/>
          <w:sz w:val="22"/>
          <w:szCs w:val="22"/>
        </w:rPr>
        <w:t>Deliberately vulnerable practice apps (DVWA, WebGoat, HackTheBox, TryHackMe)</w:t>
      </w:r>
    </w:p>
    <w:p>
      <w:pPr>
        <w:pStyle w:val="ListParagraph"/>
        <w:numPr>
          <w:ilvl w:val="0"/>
          <w:numId w:val="1"/>
        </w:numPr>
        <w:spacing w:before="60" w:after="60"/>
      </w:pPr>
      <w:r>
        <w:rPr>
          <w:rFonts w:ascii="Arial" w:eastAsia="Arial" w:hAnsi="Arial" w:cs="Arial"/>
          <w:sz w:val="22"/>
          <w:szCs w:val="22"/>
        </w:rPr>
        <w:t>Systems where you have explicit written permission</w:t>
      </w:r>
    </w:p>
    <w:p>
      <w:pPr>
        <w:pStyle w:val="ListParagraph"/>
        <w:numPr>
          <w:ilvl w:val="0"/>
          <w:numId w:val="1"/>
        </w:numPr>
        <w:spacing w:before="60" w:after="60"/>
      </w:pPr>
      <w:r>
        <w:rPr>
          <w:rFonts w:ascii="Arial" w:eastAsia="Arial" w:hAnsi="Arial" w:cs="Arial"/>
          <w:sz w:val="22"/>
          <w:szCs w:val="22"/>
        </w:rPr>
        <w:t>CTF competition environments during the competition window</w:t>
      </w:r>
    </w:p>
    <w:p>
      <w:pPr>
        <w:spacing w:before="80" w:after="0"/>
      </w:pP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218"/>
        <w:gridCol w:w="8142"/>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W w:w="1200" w:type="dxa"/>
            <w:tcBorders>
              <w:top w:val="single" w:sz="1" w:space="0" w:color="2E86C1"/>
              <w:left w:val="single" w:sz="1" w:space="0" w:color="2E86C1"/>
              <w:bottom w:val="single" w:sz="1" w:space="0" w:color="2E86C1"/>
              <w:right w:val="single" w:sz="1" w:space="0" w:color="2E86C1"/>
            </w:tcBorders>
            <w:shd w:val="clear" w:color="auto" w:fill="2E86C1"/>
            <w:tcMar>
              <w:top w:w="80" w:type="dxa"/>
              <w:left w:w="120" w:type="dxa"/>
              <w:bottom w:w="80" w:type="dxa"/>
              <w:right w:w="120" w:type="dxa"/>
            </w:tcMar>
            <w:vAlign w:val="center"/>
          </w:tcPr>
          <w:p>
            <w:pPr>
              <w:jc w:val="center"/>
            </w:pPr>
            <w:r>
              <w:rPr>
                <w:rFonts w:ascii="Arial" w:eastAsia="Arial" w:hAnsi="Arial" w:cs="Arial"/>
                <w:b/>
                <w:bCs/>
                <w:color w:val="FFFFFF"/>
                <w:sz w:val="20"/>
                <w:szCs w:val="20"/>
              </w:rPr>
              <w:t>WARNING</w:t>
            </w:r>
          </w:p>
        </w:tc>
        <w:tc>
          <w:tcPr>
            <w:tcW w:w="8160" w:type="dxa"/>
            <w:tcBorders>
              <w:top w:val="single" w:sz="1" w:space="0" w:color="2E86C1"/>
              <w:left w:val="single" w:sz="1" w:space="0" w:color="2E86C1"/>
              <w:bottom w:val="single" w:sz="1" w:space="0" w:color="2E86C1"/>
              <w:right w:val="single" w:sz="1" w:space="0" w:color="2E86C1"/>
            </w:tcBorders>
            <w:shd w:val="clear" w:color="auto" w:fill="D6EAF8"/>
            <w:tcMar>
              <w:top w:w="80" w:type="dxa"/>
              <w:left w:w="160" w:type="dxa"/>
              <w:bottom w:w="80" w:type="dxa"/>
              <w:right w:w="120" w:type="dxa"/>
            </w:tcMar>
          </w:tcPr>
          <w:p>
            <w:r>
              <w:rPr>
                <w:rFonts w:ascii="Arial" w:eastAsia="Arial" w:hAnsi="Arial" w:cs="Arial"/>
                <w:color w:val="1A1A2E"/>
                <w:sz w:val="21"/>
                <w:szCs w:val="21"/>
              </w:rPr>
              <w:t>Exploiting systems without permission is illegal under the Computer Fraud and Abuse Act (CFAA) and equivalent laws worldwide. Unauthorized access, even for 'educational' purposes, can result in criminal prosecution. Always practice in legal environments.</w:t>
            </w:r>
          </w:p>
        </w:tc>
      </w:tr>
    </w:tbl>
    <w:p>
      <w:pPr>
        <w:spacing w:before="80" w:after="0"/>
      </w:pPr>
    </w:p>
    <w:p>
      <w:pPr>
        <w:pStyle w:val="Heading2"/>
        <w:spacing w:before="280" w:after="120"/>
      </w:pPr>
      <w:r>
        <w:rPr>
          <w:rFonts w:ascii="Arial" w:eastAsia="Arial" w:hAnsi="Arial" w:cs="Arial"/>
          <w:b/>
          <w:bCs/>
          <w:color w:val="2E86C1"/>
          <w:sz w:val="28"/>
          <w:szCs w:val="28"/>
        </w:rPr>
        <w:t>Recommended Practice Environments</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3000"/>
        <w:gridCol w:w="6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W w:w="30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tcPr>
          <w:p>
            <w:r>
              <w:rPr>
                <w:rFonts w:ascii="Arial" w:eastAsia="Arial" w:hAnsi="Arial" w:cs="Arial"/>
                <w:b/>
                <w:bCs/>
                <w:color w:val="FFFFFF"/>
                <w:sz w:val="20"/>
                <w:szCs w:val="20"/>
              </w:rPr>
              <w:t>Platform</w:t>
            </w:r>
          </w:p>
        </w:tc>
        <w:tc>
          <w:tcPr>
            <w:tcW w:w="636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tcPr>
          <w:p>
            <w:r>
              <w:rPr>
                <w:rFonts w:ascii="Arial" w:eastAsia="Arial" w:hAnsi="Arial" w:cs="Arial"/>
                <w:b/>
                <w:bCs/>
                <w:color w:val="FFFFFF"/>
                <w:sz w:val="20"/>
                <w:szCs w:val="20"/>
              </w:rPr>
              <w:t>Best Used For</w:t>
            </w:r>
          </w:p>
        </w:tc>
      </w:tr>
      <w:tr>
        <w:tblPrEx>
          <w:tblW w:w="9360" w:type="dxa"/>
          <w:tblCellMar>
            <w:top w:w="0" w:type="dxa"/>
            <w:left w:w="10" w:type="dxa"/>
            <w:bottom w:w="0" w:type="dxa"/>
            <w:right w:w="1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20" w:type="dxa"/>
              <w:bottom w:w="80" w:type="dxa"/>
              <w:right w:w="120" w:type="dxa"/>
            </w:tcMar>
          </w:tcPr>
          <w:p>
            <w:r>
              <w:rPr>
                <w:rFonts w:ascii="Arial" w:eastAsia="Arial" w:hAnsi="Arial" w:cs="Arial"/>
                <w:b/>
                <w:bCs/>
                <w:color w:val="1A5276"/>
                <w:sz w:val="20"/>
                <w:szCs w:val="20"/>
              </w:rPr>
              <w:t>DVWA (Damn Vulnerable Web App)</w:t>
            </w:r>
          </w:p>
        </w:tc>
        <w:tc>
          <w:tcPr>
            <w:tcW w:w="636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20" w:type="dxa"/>
              <w:bottom w:w="80" w:type="dxa"/>
              <w:right w:w="120" w:type="dxa"/>
            </w:tcMar>
          </w:tcPr>
          <w:p>
            <w:r>
              <w:rPr>
                <w:rFonts w:ascii="Arial" w:eastAsia="Arial" w:hAnsi="Arial" w:cs="Arial"/>
                <w:sz w:val="20"/>
                <w:szCs w:val="20"/>
              </w:rPr>
              <w:t>Local practice — SQLi, XSS, File Upload, Auth</w:t>
            </w:r>
          </w:p>
        </w:tc>
      </w:tr>
      <w:tr>
        <w:tblPrEx>
          <w:tblW w:w="9360" w:type="dxa"/>
          <w:tblCellMar>
            <w:top w:w="0" w:type="dxa"/>
            <w:left w:w="10" w:type="dxa"/>
            <w:bottom w:w="0" w:type="dxa"/>
            <w:right w:w="1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b/>
                <w:bCs/>
                <w:color w:val="1A5276"/>
                <w:sz w:val="20"/>
                <w:szCs w:val="20"/>
              </w:rPr>
              <w:t>PortSwigger Web Security Academy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Structured labs for every topic in this webinar</w:t>
            </w:r>
          </w:p>
        </w:tc>
      </w:tr>
      <w:tr>
        <w:tblPrEx>
          <w:tblW w:w="9360" w:type="dxa"/>
          <w:tblCellMar>
            <w:top w:w="0" w:type="dxa"/>
            <w:left w:w="10" w:type="dxa"/>
            <w:bottom w:w="0" w:type="dxa"/>
            <w:right w:w="1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20" w:type="dxa"/>
              <w:bottom w:w="80" w:type="dxa"/>
              <w:right w:w="120" w:type="dxa"/>
            </w:tcMar>
          </w:tcPr>
          <w:p>
            <w:r>
              <w:rPr>
                <w:rFonts w:ascii="Arial" w:eastAsia="Arial" w:hAnsi="Arial" w:cs="Arial"/>
                <w:b/>
                <w:bCs/>
                <w:color w:val="1A5276"/>
                <w:sz w:val="20"/>
                <w:szCs w:val="20"/>
              </w:rPr>
              <w:t>TryHackMe</w:t>
            </w:r>
          </w:p>
        </w:tc>
        <w:tc>
          <w:tcPr>
            <w:tcW w:w="636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20" w:type="dxa"/>
              <w:bottom w:w="80" w:type="dxa"/>
              <w:right w:w="120" w:type="dxa"/>
            </w:tcMar>
          </w:tcPr>
          <w:p>
            <w:r>
              <w:rPr>
                <w:rFonts w:ascii="Arial" w:eastAsia="Arial" w:hAnsi="Arial" w:cs="Arial"/>
                <w:sz w:val="20"/>
                <w:szCs w:val="20"/>
              </w:rPr>
              <w:t>Guided rooms, beginner friendly</w:t>
            </w:r>
          </w:p>
        </w:tc>
      </w:tr>
      <w:tr>
        <w:tblPrEx>
          <w:tblW w:w="9360" w:type="dxa"/>
          <w:tblCellMar>
            <w:top w:w="0" w:type="dxa"/>
            <w:left w:w="10" w:type="dxa"/>
            <w:bottom w:w="0" w:type="dxa"/>
            <w:right w:w="1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b/>
                <w:bCs/>
                <w:color w:val="1A5276"/>
                <w:sz w:val="20"/>
                <w:szCs w:val="20"/>
              </w:rPr>
              <w:t>HackTheBox</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Realistic machines, intermediate level</w:t>
            </w:r>
          </w:p>
        </w:tc>
      </w:tr>
      <w:tr>
        <w:tblPrEx>
          <w:tblW w:w="9360" w:type="dxa"/>
          <w:tblCellMar>
            <w:top w:w="0" w:type="dxa"/>
            <w:left w:w="10" w:type="dxa"/>
            <w:bottom w:w="0" w:type="dxa"/>
            <w:right w:w="1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20" w:type="dxa"/>
              <w:bottom w:w="80" w:type="dxa"/>
              <w:right w:w="120" w:type="dxa"/>
            </w:tcMar>
          </w:tcPr>
          <w:p>
            <w:r>
              <w:rPr>
                <w:rFonts w:ascii="Arial" w:eastAsia="Arial" w:hAnsi="Arial" w:cs="Arial"/>
                <w:b/>
                <w:bCs/>
                <w:color w:val="1A5276"/>
                <w:sz w:val="20"/>
                <w:szCs w:val="20"/>
              </w:rPr>
              <w:t>PicoCTF</w:t>
            </w:r>
          </w:p>
        </w:tc>
        <w:tc>
          <w:tcPr>
            <w:tcW w:w="636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20" w:type="dxa"/>
              <w:bottom w:w="80" w:type="dxa"/>
              <w:right w:w="120" w:type="dxa"/>
            </w:tcMar>
          </w:tcPr>
          <w:p>
            <w:r>
              <w:rPr>
                <w:rFonts w:ascii="Arial" w:eastAsia="Arial" w:hAnsi="Arial" w:cs="Arial"/>
                <w:sz w:val="20"/>
                <w:szCs w:val="20"/>
              </w:rPr>
              <w:t>CTF-style beginner challenges</w:t>
            </w:r>
          </w:p>
        </w:tc>
      </w:tr>
      <w:tr>
        <w:tblPrEx>
          <w:tblW w:w="9360" w:type="dxa"/>
          <w:tblCellMar>
            <w:top w:w="0" w:type="dxa"/>
            <w:left w:w="10" w:type="dxa"/>
            <w:bottom w:w="0" w:type="dxa"/>
            <w:right w:w="1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b/>
                <w:bCs/>
                <w:color w:val="1A5276"/>
                <w:sz w:val="20"/>
                <w:szCs w:val="20"/>
              </w:rPr>
              <w:t>CTFtime.org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Live and archived CTF competitions</w:t>
            </w:r>
          </w:p>
        </w:tc>
      </w:tr>
    </w:tbl>
    <w:p>
      <w:pPr>
        <w:sectPr>
          <w:footerReference w:type="default" r:id="rId5"/>
          <w:type w:val="nextPage"/>
          <w:pgSz w:w="12240" w:h="15840" w:orient="portrait"/>
          <w:pgMar w:top="1440" w:right="1440" w:bottom="1440" w:left="1440" w:header="708" w:footer="708" w:gutter="0"/>
          <w:pgNumType w:start="2"/>
          <w:cols w:space="708"/>
          <w:titlePg w:val="0"/>
          <w:docGrid w:linePitch="360"/>
        </w:sectPr>
      </w:pPr>
    </w:p>
    <w:p>
      <w:r>
        <w:br/>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9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W w:w="9360" w:type="dxa"/>
            <w:tcBorders>
              <w:top w:val="single" w:sz="1" w:space="0" w:color="2E86C1"/>
              <w:left w:val="single" w:sz="1" w:space="0" w:color="2E86C1"/>
              <w:bottom w:val="single" w:sz="1" w:space="0" w:color="2E86C1"/>
              <w:right w:val="single" w:sz="1" w:space="0" w:color="2E86C1"/>
            </w:tcBorders>
            <w:shd w:val="clear" w:color="auto" w:fill="1A5276"/>
            <w:tcMar>
              <w:top w:w="140" w:type="dxa"/>
              <w:left w:w="240" w:type="dxa"/>
              <w:bottom w:w="140" w:type="dxa"/>
              <w:right w:w="240" w:type="dxa"/>
            </w:tcMar>
          </w:tcPr>
          <w:p>
            <w:r>
              <w:rPr>
                <w:rFonts w:ascii="Arial" w:eastAsia="Arial" w:hAnsi="Arial" w:cs="Arial"/>
                <w:color w:val="AED6F1"/>
                <w:sz w:val="20"/>
                <w:szCs w:val="20"/>
              </w:rPr>
              <w:t>Day 1</w:t>
            </w:r>
          </w:p>
          <w:p>
            <w:r>
              <w:rPr>
                <w:rFonts w:ascii="Arial" w:eastAsia="Arial" w:hAnsi="Arial" w:cs="Arial"/>
                <w:b/>
                <w:bCs/>
                <w:color w:val="FFFFFF"/>
                <w:sz w:val="32"/>
                <w:szCs w:val="32"/>
              </w:rPr>
              <w:t>Web Fundamentals — How the Web Works</w:t>
            </w:r>
          </w:p>
        </w:tc>
      </w:tr>
    </w:tbl>
    <w:p>
      <w:pPr>
        <w:spacing w:before="80" w:after="0"/>
      </w:pPr>
    </w:p>
    <w:p>
      <w:pPr>
        <w:spacing w:before="80" w:after="80"/>
      </w:pPr>
      <w:r>
        <w:rPr>
          <w:rFonts w:ascii="Arial" w:eastAsia="Arial" w:hAnsi="Arial" w:cs="Arial"/>
          <w:sz w:val="22"/>
          <w:szCs w:val="22"/>
        </w:rPr>
        <w:t>Before exploiting anything, you must deeply understand how normal web communication works. Every attack is just a twist on normal web behaviour.</w:t>
      </w:r>
    </w:p>
    <w:p>
      <w:pPr>
        <w:spacing w:before="80" w:after="0"/>
      </w:pPr>
    </w:p>
    <w:p>
      <w:pPr>
        <w:pStyle w:val="Heading2"/>
        <w:spacing w:before="280" w:after="120"/>
      </w:pPr>
      <w:r>
        <w:rPr>
          <w:rFonts w:ascii="Arial" w:eastAsia="Arial" w:hAnsi="Arial" w:cs="Arial"/>
          <w:b/>
          <w:bCs/>
          <w:color w:val="2E86C1"/>
          <w:sz w:val="28"/>
          <w:szCs w:val="28"/>
        </w:rPr>
        <w:t>1.1 The Client-Server Model</w:t>
      </w:r>
    </w:p>
    <w:p>
      <w:pPr>
        <w:spacing w:before="80" w:after="80"/>
      </w:pPr>
      <w:r>
        <w:rPr>
          <w:rFonts w:ascii="Arial" w:eastAsia="Arial" w:hAnsi="Arial" w:cs="Arial"/>
          <w:sz w:val="22"/>
          <w:szCs w:val="22"/>
        </w:rPr>
        <w:t>Every web interaction follows the same pattern: a client (your browser) sends a request, and a server returns a response.</w:t>
      </w:r>
    </w:p>
    <w:p>
      <w:pPr>
        <w:spacing w:before="80" w:after="0"/>
      </w:pP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3000"/>
        <w:gridCol w:w="6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W w:w="30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tcPr>
          <w:p>
            <w:r>
              <w:rPr>
                <w:rFonts w:ascii="Arial" w:eastAsia="Arial" w:hAnsi="Arial" w:cs="Arial"/>
                <w:b/>
                <w:bCs/>
                <w:color w:val="FFFFFF"/>
                <w:sz w:val="20"/>
                <w:szCs w:val="20"/>
              </w:rPr>
              <w:t>Component</w:t>
            </w:r>
          </w:p>
        </w:tc>
        <w:tc>
          <w:tcPr>
            <w:tcW w:w="636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tcPr>
          <w:p>
            <w:r>
              <w:rPr>
                <w:rFonts w:ascii="Arial" w:eastAsia="Arial" w:hAnsi="Arial" w:cs="Arial"/>
                <w:b/>
                <w:bCs/>
                <w:color w:val="FFFFFF"/>
                <w:sz w:val="20"/>
                <w:szCs w:val="20"/>
              </w:rPr>
              <w:t>Role</w:t>
            </w:r>
          </w:p>
        </w:tc>
      </w:tr>
      <w:tr>
        <w:tblPrEx>
          <w:tblW w:w="9360" w:type="dxa"/>
          <w:tblCellMar>
            <w:top w:w="0" w:type="dxa"/>
            <w:left w:w="10" w:type="dxa"/>
            <w:bottom w:w="0" w:type="dxa"/>
            <w:right w:w="1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20" w:type="dxa"/>
              <w:bottom w:w="80" w:type="dxa"/>
              <w:right w:w="120" w:type="dxa"/>
            </w:tcMar>
          </w:tcPr>
          <w:p>
            <w:r>
              <w:rPr>
                <w:rFonts w:ascii="Arial" w:eastAsia="Arial" w:hAnsi="Arial" w:cs="Arial"/>
                <w:b/>
                <w:bCs/>
                <w:color w:val="1A5276"/>
                <w:sz w:val="20"/>
                <w:szCs w:val="20"/>
              </w:rPr>
              <w:t>Browser (Client)</w:t>
            </w:r>
          </w:p>
        </w:tc>
        <w:tc>
          <w:tcPr>
            <w:tcW w:w="636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20" w:type="dxa"/>
              <w:bottom w:w="80" w:type="dxa"/>
              <w:right w:w="120" w:type="dxa"/>
            </w:tcMar>
          </w:tcPr>
          <w:p>
            <w:r>
              <w:rPr>
                <w:rFonts w:ascii="Arial" w:eastAsia="Arial" w:hAnsi="Arial" w:cs="Arial"/>
                <w:sz w:val="20"/>
                <w:szCs w:val="20"/>
              </w:rPr>
              <w:t>Renders pages, executes JavaScript, sends HTTP requests</w:t>
            </w:r>
          </w:p>
        </w:tc>
      </w:tr>
      <w:tr>
        <w:tblPrEx>
          <w:tblW w:w="9360" w:type="dxa"/>
          <w:tblCellMar>
            <w:top w:w="0" w:type="dxa"/>
            <w:left w:w="10" w:type="dxa"/>
            <w:bottom w:w="0" w:type="dxa"/>
            <w:right w:w="1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b/>
                <w:bCs/>
                <w:color w:val="1A5276"/>
                <w:sz w:val="20"/>
                <w:szCs w:val="20"/>
              </w:rPr>
              <w:t>Web Server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Receives requests, runs application logic, returns responses</w:t>
            </w:r>
          </w:p>
        </w:tc>
      </w:tr>
      <w:tr>
        <w:tblPrEx>
          <w:tblW w:w="9360" w:type="dxa"/>
          <w:tblCellMar>
            <w:top w:w="0" w:type="dxa"/>
            <w:left w:w="10" w:type="dxa"/>
            <w:bottom w:w="0" w:type="dxa"/>
            <w:right w:w="1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20" w:type="dxa"/>
              <w:bottom w:w="80" w:type="dxa"/>
              <w:right w:w="120" w:type="dxa"/>
            </w:tcMar>
          </w:tcPr>
          <w:p>
            <w:r>
              <w:rPr>
                <w:rFonts w:ascii="Arial" w:eastAsia="Arial" w:hAnsi="Arial" w:cs="Arial"/>
                <w:b/>
                <w:bCs/>
                <w:color w:val="1A5276"/>
                <w:sz w:val="20"/>
                <w:szCs w:val="20"/>
              </w:rPr>
              <w:t>Database</w:t>
            </w:r>
          </w:p>
        </w:tc>
        <w:tc>
          <w:tcPr>
            <w:tcW w:w="636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20" w:type="dxa"/>
              <w:bottom w:w="80" w:type="dxa"/>
              <w:right w:w="120" w:type="dxa"/>
            </w:tcMar>
          </w:tcPr>
          <w:p>
            <w:r>
              <w:rPr>
                <w:rFonts w:ascii="Arial" w:eastAsia="Arial" w:hAnsi="Arial" w:cs="Arial"/>
                <w:sz w:val="20"/>
                <w:szCs w:val="20"/>
              </w:rPr>
              <w:t>Stores persistent data — users, posts, products, orders</w:t>
            </w:r>
          </w:p>
        </w:tc>
      </w:tr>
      <w:tr>
        <w:tblPrEx>
          <w:tblW w:w="9360" w:type="dxa"/>
          <w:tblCellMar>
            <w:top w:w="0" w:type="dxa"/>
            <w:left w:w="10" w:type="dxa"/>
            <w:bottom w:w="0" w:type="dxa"/>
            <w:right w:w="1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b/>
                <w:bCs/>
                <w:color w:val="1A5276"/>
                <w:sz w:val="20"/>
                <w:szCs w:val="20"/>
              </w:rPr>
              <w:t>DNS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Translates domain names (google.com) to IP addresses</w:t>
            </w:r>
          </w:p>
        </w:tc>
      </w:tr>
    </w:tbl>
    <w:p>
      <w:pPr>
        <w:spacing w:before="80" w:after="0"/>
      </w:pPr>
    </w:p>
    <w:p>
      <w:pPr>
        <w:pStyle w:val="Heading2"/>
        <w:spacing w:before="280" w:after="120"/>
      </w:pPr>
      <w:r>
        <w:rPr>
          <w:rFonts w:ascii="Arial" w:eastAsia="Arial" w:hAnsi="Arial" w:cs="Arial"/>
          <w:b/>
          <w:bCs/>
          <w:color w:val="2E86C1"/>
          <w:sz w:val="28"/>
          <w:szCs w:val="28"/>
        </w:rPr>
        <w:t>1.2 HTTP — HyperText Transfer Protocol</w:t>
      </w:r>
    </w:p>
    <w:p>
      <w:pPr>
        <w:spacing w:before="80" w:after="80"/>
      </w:pPr>
      <w:r>
        <w:rPr>
          <w:rFonts w:ascii="Arial" w:eastAsia="Arial" w:hAnsi="Arial" w:cs="Arial"/>
          <w:sz w:val="22"/>
          <w:szCs w:val="22"/>
        </w:rPr>
        <w:t>HTTP is the language browsers and servers use to communicate. Every click, form submission, and page load is an HTTP request.</w:t>
      </w:r>
    </w:p>
    <w:p>
      <w:pPr>
        <w:spacing w:before="80" w:after="0"/>
      </w:pPr>
    </w:p>
    <w:p>
      <w:pPr>
        <w:spacing w:before="200" w:after="100"/>
      </w:pPr>
      <w:r>
        <w:rPr>
          <w:rFonts w:ascii="Arial" w:eastAsia="Arial" w:hAnsi="Arial" w:cs="Arial"/>
          <w:b/>
          <w:bCs/>
          <w:color w:val="1A5276"/>
          <w:sz w:val="24"/>
          <w:szCs w:val="24"/>
        </w:rPr>
        <w:t>HTTP Request Structure</w:t>
      </w:r>
    </w:p>
    <w:p>
      <w:pPr>
        <w:spacing w:before="80" w:after="80"/>
      </w:pPr>
      <w:r>
        <w:rPr>
          <w:rFonts w:ascii="Arial" w:eastAsia="Arial" w:hAnsi="Arial" w:cs="Arial"/>
          <w:sz w:val="22"/>
          <w:szCs w:val="22"/>
        </w:rPr>
        <w:t>A raw HTTP request looks like this:</w:t>
      </w:r>
    </w:p>
    <w:p>
      <w:pPr>
        <w:pBdr>
          <w:left w:val="single" w:sz="8" w:space="10" w:color="2E86C1"/>
        </w:pBdr>
        <w:spacing w:before="80" w:after="80"/>
        <w:ind w:left="600"/>
      </w:pPr>
      <w:r>
        <w:rPr>
          <w:rFonts w:ascii="Courier New" w:eastAsia="Courier New" w:hAnsi="Courier New" w:cs="Courier New"/>
          <w:color w:val="1A1A2E"/>
          <w:sz w:val="20"/>
          <w:szCs w:val="20"/>
        </w:rPr>
        <w:t>GET /login HTTP/1.1</w:t>
      </w:r>
    </w:p>
    <w:p>
      <w:pPr>
        <w:pBdr>
          <w:left w:val="single" w:sz="8" w:space="10" w:color="2E86C1"/>
        </w:pBdr>
        <w:spacing w:before="80" w:after="80"/>
        <w:ind w:left="600"/>
      </w:pPr>
      <w:r>
        <w:rPr>
          <w:rFonts w:ascii="Courier New" w:eastAsia="Courier New" w:hAnsi="Courier New" w:cs="Courier New"/>
          <w:color w:val="1A1A2E"/>
          <w:sz w:val="20"/>
          <w:szCs w:val="20"/>
        </w:rPr>
        <w:t>Host: example.com</w:t>
      </w:r>
    </w:p>
    <w:p>
      <w:pPr>
        <w:pBdr>
          <w:left w:val="single" w:sz="8" w:space="10" w:color="2E86C1"/>
        </w:pBdr>
        <w:spacing w:before="80" w:after="80"/>
        <w:ind w:left="600"/>
      </w:pPr>
      <w:r>
        <w:rPr>
          <w:rFonts w:ascii="Courier New" w:eastAsia="Courier New" w:hAnsi="Courier New" w:cs="Courier New"/>
          <w:color w:val="1A1A2E"/>
          <w:sz w:val="20"/>
          <w:szCs w:val="20"/>
        </w:rPr>
        <w:t>User-Agent: Mozilla/5.0</w:t>
      </w:r>
    </w:p>
    <w:p>
      <w:pPr>
        <w:pBdr>
          <w:left w:val="single" w:sz="8" w:space="10" w:color="2E86C1"/>
        </w:pBdr>
        <w:spacing w:before="80" w:after="80"/>
        <w:ind w:left="600"/>
      </w:pPr>
      <w:r>
        <w:rPr>
          <w:rFonts w:ascii="Courier New" w:eastAsia="Courier New" w:hAnsi="Courier New" w:cs="Courier New"/>
          <w:color w:val="1A1A2E"/>
          <w:sz w:val="20"/>
          <w:szCs w:val="20"/>
        </w:rPr>
        <w:t>Cookie: session=abc123</w:t>
      </w:r>
    </w:p>
    <w:p>
      <w:pPr>
        <w:pBdr>
          <w:left w:val="single" w:sz="8" w:space="10" w:color="2E86C1"/>
        </w:pBdr>
        <w:spacing w:before="80" w:after="80"/>
        <w:ind w:left="600"/>
      </w:pPr>
    </w:p>
    <w:p>
      <w:pPr>
        <w:pBdr>
          <w:left w:val="single" w:sz="8" w:space="10" w:color="2E86C1"/>
        </w:pBdr>
        <w:spacing w:before="80" w:after="80"/>
        <w:ind w:left="600"/>
      </w:pPr>
      <w:r>
        <w:rPr>
          <w:rFonts w:ascii="Courier New" w:eastAsia="Courier New" w:hAnsi="Courier New" w:cs="Courier New"/>
          <w:color w:val="1A1A2E"/>
          <w:sz w:val="20"/>
          <w:szCs w:val="20"/>
        </w:rPr>
        <w:t>(empty line marks end of headers, body follows for POST)</w:t>
      </w:r>
    </w:p>
    <w:p>
      <w:pPr>
        <w:spacing w:before="80" w:after="0"/>
      </w:pPr>
    </w:p>
    <w:p>
      <w:pPr>
        <w:spacing w:before="200" w:after="100"/>
      </w:pPr>
      <w:r>
        <w:rPr>
          <w:rFonts w:ascii="Arial" w:eastAsia="Arial" w:hAnsi="Arial" w:cs="Arial"/>
          <w:b/>
          <w:bCs/>
          <w:color w:val="1A5276"/>
          <w:sz w:val="24"/>
          <w:szCs w:val="24"/>
        </w:rPr>
        <w:t>HTTP Methods</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3000"/>
        <w:gridCol w:w="6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W w:w="30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tcPr>
          <w:p>
            <w:r>
              <w:rPr>
                <w:rFonts w:ascii="Arial" w:eastAsia="Arial" w:hAnsi="Arial" w:cs="Arial"/>
                <w:b/>
                <w:bCs/>
                <w:color w:val="FFFFFF"/>
                <w:sz w:val="20"/>
                <w:szCs w:val="20"/>
              </w:rPr>
              <w:t>Method</w:t>
            </w:r>
          </w:p>
        </w:tc>
        <w:tc>
          <w:tcPr>
            <w:tcW w:w="636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tcPr>
          <w:p>
            <w:r>
              <w:rPr>
                <w:rFonts w:ascii="Arial" w:eastAsia="Arial" w:hAnsi="Arial" w:cs="Arial"/>
                <w:b/>
                <w:bCs/>
                <w:color w:val="FFFFFF"/>
                <w:sz w:val="20"/>
                <w:szCs w:val="20"/>
              </w:rPr>
              <w:t>Purpose and Security Relevance</w:t>
            </w:r>
          </w:p>
        </w:tc>
      </w:tr>
      <w:tr>
        <w:tblPrEx>
          <w:tblW w:w="9360" w:type="dxa"/>
          <w:tblCellMar>
            <w:top w:w="0" w:type="dxa"/>
            <w:left w:w="10" w:type="dxa"/>
            <w:bottom w:w="0" w:type="dxa"/>
            <w:right w:w="1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20" w:type="dxa"/>
              <w:bottom w:w="80" w:type="dxa"/>
              <w:right w:w="120" w:type="dxa"/>
            </w:tcMar>
          </w:tcPr>
          <w:p>
            <w:r>
              <w:rPr>
                <w:rFonts w:ascii="Arial" w:eastAsia="Arial" w:hAnsi="Arial" w:cs="Arial"/>
                <w:b/>
                <w:bCs/>
                <w:color w:val="1A5276"/>
                <w:sz w:val="20"/>
                <w:szCs w:val="20"/>
              </w:rPr>
              <w:t>GET</w:t>
            </w:r>
          </w:p>
        </w:tc>
        <w:tc>
          <w:tcPr>
            <w:tcW w:w="636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20" w:type="dxa"/>
              <w:bottom w:w="80" w:type="dxa"/>
              <w:right w:w="120" w:type="dxa"/>
            </w:tcMar>
          </w:tcPr>
          <w:p>
            <w:r>
              <w:rPr>
                <w:rFonts w:ascii="Arial" w:eastAsia="Arial" w:hAnsi="Arial" w:cs="Arial"/>
                <w:sz w:val="20"/>
                <w:szCs w:val="20"/>
              </w:rPr>
              <w:t>Retrieve data. Parameters visible in URL. Never use for sensitive data.</w:t>
            </w:r>
          </w:p>
        </w:tc>
      </w:tr>
      <w:tr>
        <w:tblPrEx>
          <w:tblW w:w="9360" w:type="dxa"/>
          <w:tblCellMar>
            <w:top w:w="0" w:type="dxa"/>
            <w:left w:w="10" w:type="dxa"/>
            <w:bottom w:w="0" w:type="dxa"/>
            <w:right w:w="1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b/>
                <w:bCs/>
                <w:color w:val="1A5276"/>
                <w:sz w:val="20"/>
                <w:szCs w:val="20"/>
              </w:rPr>
              <w:t>POST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Submit data in request body. Used for forms, logins, uploads.</w:t>
            </w:r>
          </w:p>
        </w:tc>
      </w:tr>
      <w:tr>
        <w:tblPrEx>
          <w:tblW w:w="9360" w:type="dxa"/>
          <w:tblCellMar>
            <w:top w:w="0" w:type="dxa"/>
            <w:left w:w="10" w:type="dxa"/>
            <w:bottom w:w="0" w:type="dxa"/>
            <w:right w:w="1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20" w:type="dxa"/>
              <w:bottom w:w="80" w:type="dxa"/>
              <w:right w:w="120" w:type="dxa"/>
            </w:tcMar>
          </w:tcPr>
          <w:p>
            <w:r>
              <w:rPr>
                <w:rFonts w:ascii="Arial" w:eastAsia="Arial" w:hAnsi="Arial" w:cs="Arial"/>
                <w:b/>
                <w:bCs/>
                <w:color w:val="1A5276"/>
                <w:sz w:val="20"/>
                <w:szCs w:val="20"/>
              </w:rPr>
              <w:t>PUT</w:t>
            </w:r>
          </w:p>
        </w:tc>
        <w:tc>
          <w:tcPr>
            <w:tcW w:w="636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20" w:type="dxa"/>
              <w:bottom w:w="80" w:type="dxa"/>
              <w:right w:w="120" w:type="dxa"/>
            </w:tcMar>
          </w:tcPr>
          <w:p>
            <w:r>
              <w:rPr>
                <w:rFonts w:ascii="Arial" w:eastAsia="Arial" w:hAnsi="Arial" w:cs="Arial"/>
                <w:sz w:val="20"/>
                <w:szCs w:val="20"/>
              </w:rPr>
              <w:t>Update a resource. Often misconfigured — may allow unauthorized updates.</w:t>
            </w:r>
          </w:p>
        </w:tc>
      </w:tr>
      <w:tr>
        <w:tblPrEx>
          <w:tblW w:w="9360" w:type="dxa"/>
          <w:tblCellMar>
            <w:top w:w="0" w:type="dxa"/>
            <w:left w:w="10" w:type="dxa"/>
            <w:bottom w:w="0" w:type="dxa"/>
            <w:right w:w="1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b/>
                <w:bCs/>
                <w:color w:val="1A5276"/>
                <w:sz w:val="20"/>
                <w:szCs w:val="20"/>
              </w:rPr>
              <w:t>DELETE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Remove a resource. Should require authentication.</w:t>
            </w:r>
          </w:p>
        </w:tc>
      </w:tr>
      <w:tr>
        <w:tblPrEx>
          <w:tblW w:w="9360" w:type="dxa"/>
          <w:tblCellMar>
            <w:top w:w="0" w:type="dxa"/>
            <w:left w:w="10" w:type="dxa"/>
            <w:bottom w:w="0" w:type="dxa"/>
            <w:right w:w="1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20" w:type="dxa"/>
              <w:bottom w:w="80" w:type="dxa"/>
              <w:right w:w="120" w:type="dxa"/>
            </w:tcMar>
          </w:tcPr>
          <w:p>
            <w:r>
              <w:rPr>
                <w:rFonts w:ascii="Arial" w:eastAsia="Arial" w:hAnsi="Arial" w:cs="Arial"/>
                <w:b/>
                <w:bCs/>
                <w:color w:val="1A5276"/>
                <w:sz w:val="20"/>
                <w:szCs w:val="20"/>
              </w:rPr>
              <w:t>OPTIONS</w:t>
            </w:r>
          </w:p>
        </w:tc>
        <w:tc>
          <w:tcPr>
            <w:tcW w:w="636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20" w:type="dxa"/>
              <w:bottom w:w="80" w:type="dxa"/>
              <w:right w:w="120" w:type="dxa"/>
            </w:tcMar>
          </w:tcPr>
          <w:p>
            <w:r>
              <w:rPr>
                <w:rFonts w:ascii="Arial" w:eastAsia="Arial" w:hAnsi="Arial" w:cs="Arial"/>
                <w:sz w:val="20"/>
                <w:szCs w:val="20"/>
              </w:rPr>
              <w:t>Ask server what methods are allowed. Useful for recon.</w:t>
            </w:r>
          </w:p>
        </w:tc>
      </w:tr>
    </w:tbl>
    <w:p>
      <w:pPr>
        <w:sectPr>
          <w:footerReference w:type="default" r:id="rId6"/>
          <w:type w:val="nextPage"/>
          <w:pgSz w:w="12240" w:h="15840" w:orient="portrait"/>
          <w:pgMar w:top="1440" w:right="1440" w:bottom="1440" w:left="1440" w:header="708" w:footer="708" w:gutter="0"/>
          <w:pgNumType w:start="3"/>
          <w:cols w:space="708"/>
          <w:titlePg w:val="0"/>
          <w:docGrid w:linePitch="360"/>
        </w:sectPr>
      </w:pPr>
    </w:p>
    <w:p>
      <w:pPr>
        <w:spacing w:before="80" w:after="0"/>
      </w:pPr>
    </w:p>
    <w:p>
      <w:pPr>
        <w:spacing w:before="200" w:after="100"/>
      </w:pPr>
      <w:r>
        <w:rPr>
          <w:rFonts w:ascii="Arial" w:eastAsia="Arial" w:hAnsi="Arial" w:cs="Arial"/>
          <w:b/>
          <w:bCs/>
          <w:color w:val="1A5276"/>
          <w:sz w:val="24"/>
          <w:szCs w:val="24"/>
        </w:rPr>
        <w:t>HTTP Status Codes</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3000"/>
        <w:gridCol w:w="6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W w:w="30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tcPr>
          <w:p>
            <w:r>
              <w:rPr>
                <w:rFonts w:ascii="Arial" w:eastAsia="Arial" w:hAnsi="Arial" w:cs="Arial"/>
                <w:b/>
                <w:bCs/>
                <w:color w:val="FFFFFF"/>
                <w:sz w:val="20"/>
                <w:szCs w:val="20"/>
              </w:rPr>
              <w:t>Code</w:t>
            </w:r>
          </w:p>
        </w:tc>
        <w:tc>
          <w:tcPr>
            <w:tcW w:w="636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tcPr>
          <w:p>
            <w:r>
              <w:rPr>
                <w:rFonts w:ascii="Arial" w:eastAsia="Arial" w:hAnsi="Arial" w:cs="Arial"/>
                <w:b/>
                <w:bCs/>
                <w:color w:val="FFFFFF"/>
                <w:sz w:val="20"/>
                <w:szCs w:val="20"/>
              </w:rPr>
              <w:t>Meaning and What It Tells an Attacker</w:t>
            </w:r>
          </w:p>
        </w:tc>
      </w:tr>
      <w:tr>
        <w:tblPrEx>
          <w:tblW w:w="9360" w:type="dxa"/>
          <w:tblCellMar>
            <w:top w:w="0" w:type="dxa"/>
            <w:left w:w="10" w:type="dxa"/>
            <w:bottom w:w="0" w:type="dxa"/>
            <w:right w:w="1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20" w:type="dxa"/>
              <w:bottom w:w="80" w:type="dxa"/>
              <w:right w:w="120" w:type="dxa"/>
            </w:tcMar>
          </w:tcPr>
          <w:p>
            <w:r>
              <w:rPr>
                <w:rFonts w:ascii="Arial" w:eastAsia="Arial" w:hAnsi="Arial" w:cs="Arial"/>
                <w:b/>
                <w:bCs/>
                <w:color w:val="1A5276"/>
                <w:sz w:val="20"/>
                <w:szCs w:val="20"/>
              </w:rPr>
              <w:t>200 OK</w:t>
            </w:r>
          </w:p>
        </w:tc>
        <w:tc>
          <w:tcPr>
            <w:tcW w:w="636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20" w:type="dxa"/>
              <w:bottom w:w="80" w:type="dxa"/>
              <w:right w:w="120" w:type="dxa"/>
            </w:tcMar>
          </w:tcPr>
          <w:p>
            <w:r>
              <w:rPr>
                <w:rFonts w:ascii="Arial" w:eastAsia="Arial" w:hAnsi="Arial" w:cs="Arial"/>
                <w:sz w:val="20"/>
                <w:szCs w:val="20"/>
              </w:rPr>
              <w:t>Request succeeded — content returned</w:t>
            </w:r>
          </w:p>
        </w:tc>
      </w:tr>
      <w:tr>
        <w:tblPrEx>
          <w:tblW w:w="9360" w:type="dxa"/>
          <w:tblCellMar>
            <w:top w:w="0" w:type="dxa"/>
            <w:left w:w="10" w:type="dxa"/>
            <w:bottom w:w="0" w:type="dxa"/>
            <w:right w:w="1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b/>
                <w:bCs/>
                <w:color w:val="1A5276"/>
                <w:sz w:val="20"/>
                <w:szCs w:val="20"/>
              </w:rPr>
              <w:t>301/302</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Redirect — follow to find the real endpoint</w:t>
            </w:r>
          </w:p>
        </w:tc>
      </w:tr>
      <w:tr>
        <w:tblPrEx>
          <w:tblW w:w="9360" w:type="dxa"/>
          <w:tblCellMar>
            <w:top w:w="0" w:type="dxa"/>
            <w:left w:w="10" w:type="dxa"/>
            <w:bottom w:w="0" w:type="dxa"/>
            <w:right w:w="1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20" w:type="dxa"/>
              <w:bottom w:w="80" w:type="dxa"/>
              <w:right w:w="120" w:type="dxa"/>
            </w:tcMar>
          </w:tcPr>
          <w:p>
            <w:r>
              <w:rPr>
                <w:rFonts w:ascii="Arial" w:eastAsia="Arial" w:hAnsi="Arial" w:cs="Arial"/>
                <w:b/>
                <w:bCs/>
                <w:color w:val="1A5276"/>
                <w:sz w:val="20"/>
                <w:szCs w:val="20"/>
              </w:rPr>
              <w:t>400</w:t>
            </w:r>
          </w:p>
        </w:tc>
        <w:tc>
          <w:tcPr>
            <w:tcW w:w="636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20" w:type="dxa"/>
              <w:bottom w:w="80" w:type="dxa"/>
              <w:right w:w="120" w:type="dxa"/>
            </w:tcMar>
          </w:tcPr>
          <w:p>
            <w:r>
              <w:rPr>
                <w:rFonts w:ascii="Arial" w:eastAsia="Arial" w:hAnsi="Arial" w:cs="Arial"/>
                <w:sz w:val="20"/>
                <w:szCs w:val="20"/>
              </w:rPr>
              <w:t>Bad Request — your input was malformed</w:t>
            </w:r>
          </w:p>
        </w:tc>
      </w:tr>
      <w:tr>
        <w:tblPrEx>
          <w:tblW w:w="9360" w:type="dxa"/>
          <w:tblCellMar>
            <w:top w:w="0" w:type="dxa"/>
            <w:left w:w="10" w:type="dxa"/>
            <w:bottom w:w="0" w:type="dxa"/>
            <w:right w:w="1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b/>
                <w:bCs/>
                <w:color w:val="1A5276"/>
                <w:sz w:val="20"/>
                <w:szCs w:val="20"/>
              </w:rPr>
              <w:t>401</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Unauthorized — authentication required</w:t>
            </w:r>
          </w:p>
        </w:tc>
      </w:tr>
      <w:tr>
        <w:tblPrEx>
          <w:tblW w:w="9360" w:type="dxa"/>
          <w:tblCellMar>
            <w:top w:w="0" w:type="dxa"/>
            <w:left w:w="10" w:type="dxa"/>
            <w:bottom w:w="0" w:type="dxa"/>
            <w:right w:w="1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20" w:type="dxa"/>
              <w:bottom w:w="80" w:type="dxa"/>
              <w:right w:w="120" w:type="dxa"/>
            </w:tcMar>
          </w:tcPr>
          <w:p>
            <w:r>
              <w:rPr>
                <w:rFonts w:ascii="Arial" w:eastAsia="Arial" w:hAnsi="Arial" w:cs="Arial"/>
                <w:b/>
                <w:bCs/>
                <w:color w:val="1A5276"/>
                <w:sz w:val="20"/>
                <w:szCs w:val="20"/>
              </w:rPr>
              <w:t>403</w:t>
            </w:r>
          </w:p>
        </w:tc>
        <w:tc>
          <w:tcPr>
            <w:tcW w:w="636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20" w:type="dxa"/>
              <w:bottom w:w="80" w:type="dxa"/>
              <w:right w:w="120" w:type="dxa"/>
            </w:tcMar>
          </w:tcPr>
          <w:p>
            <w:r>
              <w:rPr>
                <w:rFonts w:ascii="Arial" w:eastAsia="Arial" w:hAnsi="Arial" w:cs="Arial"/>
                <w:sz w:val="20"/>
                <w:szCs w:val="20"/>
              </w:rPr>
              <w:t>Forbidden — authenticated but not allowed (try privilege escalation)</w:t>
            </w:r>
          </w:p>
        </w:tc>
      </w:tr>
      <w:tr>
        <w:tblPrEx>
          <w:tblW w:w="9360" w:type="dxa"/>
          <w:tblCellMar>
            <w:top w:w="0" w:type="dxa"/>
            <w:left w:w="10" w:type="dxa"/>
            <w:bottom w:w="0" w:type="dxa"/>
            <w:right w:w="1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b/>
                <w:bCs/>
                <w:color w:val="1A5276"/>
                <w:sz w:val="20"/>
                <w:szCs w:val="20"/>
              </w:rPr>
              <w:t>404</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Not Found — resource does not exist</w:t>
            </w:r>
          </w:p>
        </w:tc>
      </w:tr>
      <w:tr>
        <w:tblPrEx>
          <w:tblW w:w="9360" w:type="dxa"/>
          <w:tblCellMar>
            <w:top w:w="0" w:type="dxa"/>
            <w:left w:w="10" w:type="dxa"/>
            <w:bottom w:w="0" w:type="dxa"/>
            <w:right w:w="1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20" w:type="dxa"/>
              <w:bottom w:w="80" w:type="dxa"/>
              <w:right w:w="120" w:type="dxa"/>
            </w:tcMar>
          </w:tcPr>
          <w:p>
            <w:r>
              <w:rPr>
                <w:rFonts w:ascii="Arial" w:eastAsia="Arial" w:hAnsi="Arial" w:cs="Arial"/>
                <w:b/>
                <w:bCs/>
                <w:color w:val="1A5276"/>
                <w:sz w:val="20"/>
                <w:szCs w:val="20"/>
              </w:rPr>
              <w:t>500</w:t>
            </w:r>
          </w:p>
        </w:tc>
        <w:tc>
          <w:tcPr>
            <w:tcW w:w="636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20" w:type="dxa"/>
              <w:bottom w:w="80" w:type="dxa"/>
              <w:right w:w="120" w:type="dxa"/>
            </w:tcMar>
          </w:tcPr>
          <w:p>
            <w:r>
              <w:rPr>
                <w:rFonts w:ascii="Arial" w:eastAsia="Arial" w:hAnsi="Arial" w:cs="Arial"/>
                <w:sz w:val="20"/>
                <w:szCs w:val="20"/>
              </w:rPr>
              <w:t>Internal Server Error — your input may have broken something (useful for SQLi/bugs)</w:t>
            </w:r>
          </w:p>
        </w:tc>
      </w:tr>
    </w:tbl>
    <w:p>
      <w:pPr>
        <w:spacing w:before="80" w:after="0"/>
      </w:pPr>
    </w:p>
    <w:p>
      <w:pPr>
        <w:pStyle w:val="Heading2"/>
        <w:spacing w:before="280" w:after="120"/>
      </w:pPr>
      <w:r>
        <w:rPr>
          <w:rFonts w:ascii="Arial" w:eastAsia="Arial" w:hAnsi="Arial" w:cs="Arial"/>
          <w:b/>
          <w:bCs/>
          <w:color w:val="2E86C1"/>
          <w:sz w:val="28"/>
          <w:szCs w:val="28"/>
        </w:rPr>
        <w:t>1.3 HTML and Forms</w:t>
      </w:r>
    </w:p>
    <w:p>
      <w:pPr>
        <w:spacing w:before="80" w:after="80"/>
      </w:pPr>
      <w:r>
        <w:rPr>
          <w:rFonts w:ascii="Arial" w:eastAsia="Arial" w:hAnsi="Arial" w:cs="Arial"/>
          <w:sz w:val="22"/>
          <w:szCs w:val="22"/>
        </w:rPr>
        <w:t>HTML forms are the primary way users send data to servers — and the primary attack surface for many vulnerabilities.</w:t>
      </w:r>
    </w:p>
    <w:p>
      <w:pPr>
        <w:spacing w:before="80" w:after="0"/>
      </w:pPr>
    </w:p>
    <w:p>
      <w:pPr>
        <w:pBdr>
          <w:left w:val="single" w:sz="8" w:space="10" w:color="2E86C1"/>
        </w:pBdr>
        <w:spacing w:before="80" w:after="80"/>
        <w:ind w:left="600"/>
      </w:pPr>
      <w:r>
        <w:rPr>
          <w:rFonts w:ascii="Courier New" w:eastAsia="Courier New" w:hAnsi="Courier New" w:cs="Courier New"/>
          <w:color w:val="1A1A2E"/>
          <w:sz w:val="20"/>
          <w:szCs w:val="20"/>
        </w:rPr>
        <w:t>&lt;form action="/login" method="POST"&gt;</w:t>
      </w:r>
    </w:p>
    <w:p>
      <w:pPr>
        <w:pBdr>
          <w:left w:val="single" w:sz="8" w:space="10" w:color="2E86C1"/>
        </w:pBdr>
        <w:spacing w:before="80" w:after="80"/>
        <w:ind w:left="600"/>
      </w:pPr>
      <w:r>
        <w:rPr>
          <w:rFonts w:ascii="Courier New" w:eastAsia="Courier New" w:hAnsi="Courier New" w:cs="Courier New"/>
          <w:color w:val="1A1A2E"/>
          <w:sz w:val="20"/>
          <w:szCs w:val="20"/>
        </w:rPr>
        <w:t xml:space="preserve">  &lt;input type="text"     name="username" /&gt;</w:t>
      </w:r>
    </w:p>
    <w:p>
      <w:pPr>
        <w:pBdr>
          <w:left w:val="single" w:sz="8" w:space="10" w:color="2E86C1"/>
        </w:pBdr>
        <w:spacing w:before="80" w:after="80"/>
        <w:ind w:left="600"/>
      </w:pPr>
      <w:r>
        <w:rPr>
          <w:rFonts w:ascii="Courier New" w:eastAsia="Courier New" w:hAnsi="Courier New" w:cs="Courier New"/>
          <w:color w:val="1A1A2E"/>
          <w:sz w:val="20"/>
          <w:szCs w:val="20"/>
        </w:rPr>
        <w:t xml:space="preserve">  &lt;input type="password" name="password" /&gt;</w:t>
      </w:r>
    </w:p>
    <w:p>
      <w:pPr>
        <w:pBdr>
          <w:left w:val="single" w:sz="8" w:space="10" w:color="2E86C1"/>
        </w:pBdr>
        <w:spacing w:before="80" w:after="80"/>
        <w:ind w:left="600"/>
      </w:pPr>
      <w:r>
        <w:rPr>
          <w:rFonts w:ascii="Courier New" w:eastAsia="Courier New" w:hAnsi="Courier New" w:cs="Courier New"/>
          <w:color w:val="1A1A2E"/>
          <w:sz w:val="20"/>
          <w:szCs w:val="20"/>
        </w:rPr>
        <w:t xml:space="preserve">  &lt;input type="hidden"   name="csrf_token" value="abc123" /&gt;</w:t>
      </w:r>
    </w:p>
    <w:p>
      <w:pPr>
        <w:pBdr>
          <w:left w:val="single" w:sz="8" w:space="10" w:color="2E86C1"/>
        </w:pBdr>
        <w:spacing w:before="80" w:after="80"/>
        <w:ind w:left="600"/>
      </w:pPr>
      <w:r>
        <w:rPr>
          <w:rFonts w:ascii="Courier New" w:eastAsia="Courier New" w:hAnsi="Courier New" w:cs="Courier New"/>
          <w:color w:val="1A1A2E"/>
          <w:sz w:val="20"/>
          <w:szCs w:val="20"/>
        </w:rPr>
        <w:t xml:space="preserve">  &lt;button type="submit"&gt;Login&lt;/button&gt;</w:t>
      </w:r>
    </w:p>
    <w:p>
      <w:pPr>
        <w:pBdr>
          <w:left w:val="single" w:sz="8" w:space="10" w:color="2E86C1"/>
        </w:pBdr>
        <w:spacing w:before="80" w:after="80"/>
        <w:ind w:left="600"/>
      </w:pPr>
      <w:r>
        <w:rPr>
          <w:rFonts w:ascii="Courier New" w:eastAsia="Courier New" w:hAnsi="Courier New" w:cs="Courier New"/>
          <w:color w:val="1A1A2E"/>
          <w:sz w:val="20"/>
          <w:szCs w:val="20"/>
        </w:rPr>
        <w:t>&lt;/form&gt;</w:t>
      </w:r>
    </w:p>
    <w:p>
      <w:pPr>
        <w:spacing w:before="80" w:after="0"/>
      </w:pPr>
    </w:p>
    <w:p>
      <w:pPr>
        <w:spacing w:before="80" w:after="80"/>
      </w:pPr>
      <w:r>
        <w:rPr>
          <w:rFonts w:ascii="Arial" w:eastAsia="Arial" w:hAnsi="Arial" w:cs="Arial"/>
          <w:sz w:val="22"/>
          <w:szCs w:val="22"/>
        </w:rPr>
        <w:t>Key things to observe in any form:</w:t>
      </w:r>
    </w:p>
    <w:p>
      <w:pPr>
        <w:pStyle w:val="ListParagraph"/>
        <w:numPr>
          <w:ilvl w:val="0"/>
          <w:numId w:val="2"/>
        </w:numPr>
        <w:spacing w:before="60" w:after="60"/>
      </w:pPr>
      <w:r>
        <w:rPr>
          <w:rFonts w:ascii="Arial" w:eastAsia="Arial" w:hAnsi="Arial" w:cs="Arial"/>
          <w:sz w:val="22"/>
          <w:szCs w:val="22"/>
        </w:rPr>
        <w:t>action — where the data is submitted to</w:t>
      </w:r>
    </w:p>
    <w:p>
      <w:pPr>
        <w:pStyle w:val="ListParagraph"/>
        <w:numPr>
          <w:ilvl w:val="0"/>
          <w:numId w:val="2"/>
        </w:numPr>
        <w:spacing w:before="60" w:after="60"/>
      </w:pPr>
      <w:r>
        <w:rPr>
          <w:rFonts w:ascii="Arial" w:eastAsia="Arial" w:hAnsi="Arial" w:cs="Arial"/>
          <w:sz w:val="22"/>
          <w:szCs w:val="22"/>
        </w:rPr>
        <w:t>method — GET or POST</w:t>
      </w:r>
    </w:p>
    <w:p>
      <w:pPr>
        <w:pStyle w:val="ListParagraph"/>
        <w:numPr>
          <w:ilvl w:val="0"/>
          <w:numId w:val="2"/>
        </w:numPr>
        <w:spacing w:before="60" w:after="60"/>
      </w:pPr>
      <w:r>
        <w:rPr>
          <w:rFonts w:ascii="Arial" w:eastAsia="Arial" w:hAnsi="Arial" w:cs="Arial"/>
          <w:sz w:val="22"/>
          <w:szCs w:val="22"/>
        </w:rPr>
        <w:t>hidden fields — data sent silently, often contains tokens or flags</w:t>
      </w:r>
    </w:p>
    <w:p>
      <w:pPr>
        <w:pStyle w:val="ListParagraph"/>
        <w:numPr>
          <w:ilvl w:val="0"/>
          <w:numId w:val="2"/>
        </w:numPr>
        <w:spacing w:before="60" w:after="60"/>
      </w:pPr>
      <w:r>
        <w:rPr>
          <w:rFonts w:ascii="Arial" w:eastAsia="Arial" w:hAnsi="Arial" w:cs="Arial"/>
          <w:sz w:val="22"/>
          <w:szCs w:val="22"/>
        </w:rPr>
        <w:t>input names — these become the parameter names in the request</w:t>
      </w:r>
    </w:p>
    <w:p>
      <w:pPr>
        <w:spacing w:before="80" w:after="0"/>
        <w:sectPr>
          <w:footerReference w:type="default" r:id="rId7"/>
          <w:type w:val="nextPage"/>
          <w:pgSz w:w="12240" w:h="15840" w:orient="portrait"/>
          <w:pgMar w:top="1440" w:right="1440" w:bottom="1440" w:left="1440" w:header="708" w:footer="708" w:gutter="0"/>
          <w:pgNumType w:start="4"/>
          <w:cols w:space="708"/>
          <w:titlePg w:val="0"/>
          <w:docGrid w:linePitch="360"/>
        </w:sectPr>
      </w:pPr>
    </w:p>
    <w:p>
      <w:pPr>
        <w:pStyle w:val="Heading2"/>
        <w:spacing w:before="280" w:after="120"/>
      </w:pPr>
      <w:r>
        <w:rPr>
          <w:rFonts w:ascii="Arial" w:eastAsia="Arial" w:hAnsi="Arial" w:cs="Arial"/>
          <w:b/>
          <w:bCs/>
          <w:color w:val="2E86C1"/>
          <w:sz w:val="28"/>
          <w:szCs w:val="28"/>
        </w:rPr>
        <w:t>1.4 Cookies and Sessions</w:t>
      </w:r>
    </w:p>
    <w:p>
      <w:pPr>
        <w:spacing w:before="80" w:after="80"/>
      </w:pPr>
      <w:r>
        <w:rPr>
          <w:rFonts w:ascii="Arial" w:eastAsia="Arial" w:hAnsi="Arial" w:cs="Arial"/>
          <w:sz w:val="22"/>
          <w:szCs w:val="22"/>
        </w:rPr>
        <w:t>HTTP is stateless — by default the server does not remember who you are between requests. Cookies solve this by storing a session identifier in your browser.</w:t>
      </w:r>
    </w:p>
    <w:p>
      <w:pPr>
        <w:spacing w:before="80" w:after="0"/>
      </w:pP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3000"/>
        <w:gridCol w:w="6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W w:w="30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tcPr>
          <w:p>
            <w:r>
              <w:rPr>
                <w:rFonts w:ascii="Arial" w:eastAsia="Arial" w:hAnsi="Arial" w:cs="Arial"/>
                <w:b/>
                <w:bCs/>
                <w:color w:val="FFFFFF"/>
                <w:sz w:val="20"/>
                <w:szCs w:val="20"/>
              </w:rPr>
              <w:t>Cookie Attribute</w:t>
            </w:r>
          </w:p>
        </w:tc>
        <w:tc>
          <w:tcPr>
            <w:tcW w:w="636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tcPr>
          <w:p>
            <w:r>
              <w:rPr>
                <w:rFonts w:ascii="Arial" w:eastAsia="Arial" w:hAnsi="Arial" w:cs="Arial"/>
                <w:b/>
                <w:bCs/>
                <w:color w:val="FFFFFF"/>
                <w:sz w:val="20"/>
                <w:szCs w:val="20"/>
              </w:rPr>
              <w:t>Security Meaning</w:t>
            </w:r>
          </w:p>
        </w:tc>
      </w:tr>
      <w:tr>
        <w:tblPrEx>
          <w:tblW w:w="9360" w:type="dxa"/>
          <w:tblCellMar>
            <w:top w:w="0" w:type="dxa"/>
            <w:left w:w="10" w:type="dxa"/>
            <w:bottom w:w="0" w:type="dxa"/>
            <w:right w:w="1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20" w:type="dxa"/>
              <w:bottom w:w="80" w:type="dxa"/>
              <w:right w:w="120" w:type="dxa"/>
            </w:tcMar>
          </w:tcPr>
          <w:p>
            <w:r>
              <w:rPr>
                <w:rFonts w:ascii="Arial" w:eastAsia="Arial" w:hAnsi="Arial" w:cs="Arial"/>
                <w:b/>
                <w:bCs/>
                <w:color w:val="1A5276"/>
                <w:sz w:val="20"/>
                <w:szCs w:val="20"/>
              </w:rPr>
              <w:t>HttpOnly</w:t>
            </w:r>
          </w:p>
        </w:tc>
        <w:tc>
          <w:tcPr>
            <w:tcW w:w="636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20" w:type="dxa"/>
              <w:bottom w:w="80" w:type="dxa"/>
              <w:right w:w="120" w:type="dxa"/>
            </w:tcMar>
          </w:tcPr>
          <w:p>
            <w:r>
              <w:rPr>
                <w:rFonts w:ascii="Arial" w:eastAsia="Arial" w:hAnsi="Arial" w:cs="Arial"/>
                <w:sz w:val="20"/>
                <w:szCs w:val="20"/>
              </w:rPr>
              <w:t>JavaScript cannot read this cookie — prevents XSS theft</w:t>
            </w:r>
          </w:p>
        </w:tc>
      </w:tr>
      <w:tr>
        <w:tblPrEx>
          <w:tblW w:w="9360" w:type="dxa"/>
          <w:tblCellMar>
            <w:top w:w="0" w:type="dxa"/>
            <w:left w:w="10" w:type="dxa"/>
            <w:bottom w:w="0" w:type="dxa"/>
            <w:right w:w="1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b/>
                <w:bCs/>
                <w:color w:val="1A5276"/>
                <w:sz w:val="20"/>
                <w:szCs w:val="20"/>
              </w:rPr>
              <w:t>Secure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Only sent over HTTPS — prevents interception</w:t>
            </w:r>
          </w:p>
        </w:tc>
      </w:tr>
      <w:tr>
        <w:tblPrEx>
          <w:tblW w:w="9360" w:type="dxa"/>
          <w:tblCellMar>
            <w:top w:w="0" w:type="dxa"/>
            <w:left w:w="10" w:type="dxa"/>
            <w:bottom w:w="0" w:type="dxa"/>
            <w:right w:w="1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20" w:type="dxa"/>
              <w:bottom w:w="80" w:type="dxa"/>
              <w:right w:w="120" w:type="dxa"/>
            </w:tcMar>
          </w:tcPr>
          <w:p>
            <w:r>
              <w:rPr>
                <w:rFonts w:ascii="Arial" w:eastAsia="Arial" w:hAnsi="Arial" w:cs="Arial"/>
                <w:b/>
                <w:bCs/>
                <w:color w:val="1A5276"/>
                <w:sz w:val="20"/>
                <w:szCs w:val="20"/>
              </w:rPr>
              <w:t>SameSite</w:t>
            </w:r>
          </w:p>
        </w:tc>
        <w:tc>
          <w:tcPr>
            <w:tcW w:w="636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20" w:type="dxa"/>
              <w:bottom w:w="80" w:type="dxa"/>
              <w:right w:w="120" w:type="dxa"/>
            </w:tcMar>
          </w:tcPr>
          <w:p>
            <w:r>
              <w:rPr>
                <w:rFonts w:ascii="Arial" w:eastAsia="Arial" w:hAnsi="Arial" w:cs="Arial"/>
                <w:sz w:val="20"/>
                <w:szCs w:val="20"/>
              </w:rPr>
              <w:t>Controls cross-site sending — prevents CSRF</w:t>
            </w:r>
          </w:p>
        </w:tc>
      </w:tr>
      <w:tr>
        <w:tblPrEx>
          <w:tblW w:w="9360" w:type="dxa"/>
          <w:tblCellMar>
            <w:top w:w="0" w:type="dxa"/>
            <w:left w:w="10" w:type="dxa"/>
            <w:bottom w:w="0" w:type="dxa"/>
            <w:right w:w="1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b/>
                <w:bCs/>
                <w:color w:val="1A5276"/>
                <w:sz w:val="20"/>
                <w:szCs w:val="20"/>
              </w:rPr>
              <w:t>Expires/Max-Age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When cookie expires — session vs persistent</w:t>
            </w:r>
          </w:p>
        </w:tc>
      </w:tr>
    </w:tbl>
    <w:p>
      <w:pPr>
        <w:spacing w:before="80" w:after="0"/>
      </w:pP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641"/>
        <w:gridCol w:w="7719"/>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W w:w="1200" w:type="dxa"/>
            <w:tcBorders>
              <w:top w:val="single" w:sz="1" w:space="0" w:color="2E86C1"/>
              <w:left w:val="single" w:sz="1" w:space="0" w:color="2E86C1"/>
              <w:bottom w:val="single" w:sz="1" w:space="0" w:color="2E86C1"/>
              <w:right w:val="single" w:sz="1" w:space="0" w:color="2E86C1"/>
            </w:tcBorders>
            <w:shd w:val="clear" w:color="auto" w:fill="2E86C1"/>
            <w:tcMar>
              <w:top w:w="80" w:type="dxa"/>
              <w:left w:w="120" w:type="dxa"/>
              <w:bottom w:w="80" w:type="dxa"/>
              <w:right w:w="120" w:type="dxa"/>
            </w:tcMar>
            <w:vAlign w:val="center"/>
          </w:tcPr>
          <w:p>
            <w:pPr>
              <w:jc w:val="center"/>
            </w:pPr>
            <w:r>
              <w:rPr>
                <w:rFonts w:ascii="Arial" w:eastAsia="Arial" w:hAnsi="Arial" w:cs="Arial"/>
                <w:b/>
                <w:bCs/>
                <w:color w:val="FFFFFF"/>
                <w:sz w:val="20"/>
                <w:szCs w:val="20"/>
              </w:rPr>
              <w:t>ATTACKER PERSPECTIVE</w:t>
            </w:r>
          </w:p>
        </w:tc>
        <w:tc>
          <w:tcPr>
            <w:tcW w:w="8160" w:type="dxa"/>
            <w:tcBorders>
              <w:top w:val="single" w:sz="1" w:space="0" w:color="2E86C1"/>
              <w:left w:val="single" w:sz="1" w:space="0" w:color="2E86C1"/>
              <w:bottom w:val="single" w:sz="1" w:space="0" w:color="2E86C1"/>
              <w:right w:val="single" w:sz="1" w:space="0" w:color="2E86C1"/>
            </w:tcBorders>
            <w:shd w:val="clear" w:color="auto" w:fill="D6EAF8"/>
            <w:tcMar>
              <w:top w:w="80" w:type="dxa"/>
              <w:left w:w="160" w:type="dxa"/>
              <w:bottom w:w="80" w:type="dxa"/>
              <w:right w:w="120" w:type="dxa"/>
            </w:tcMar>
          </w:tcPr>
          <w:p>
            <w:r>
              <w:rPr>
                <w:rFonts w:ascii="Arial" w:eastAsia="Arial" w:hAnsi="Arial" w:cs="Arial"/>
                <w:color w:val="1A1A2E"/>
                <w:sz w:val="21"/>
                <w:szCs w:val="21"/>
              </w:rPr>
              <w:t>If a cookie lacks HttpOnly, it can be stolen via XSS. If it lacks Secure, it can be intercepted on HTTP. If it lacks SameSite, it may be vulnerable to CSRF. Always check cookie attributes during recon.</w:t>
            </w:r>
          </w:p>
        </w:tc>
      </w:tr>
    </w:tbl>
    <w:p>
      <w:pPr>
        <w:spacing w:before="80" w:after="0"/>
      </w:pPr>
    </w:p>
    <w:p>
      <w:pPr>
        <w:pStyle w:val="Heading2"/>
        <w:spacing w:before="280" w:after="120"/>
      </w:pPr>
      <w:r>
        <w:rPr>
          <w:rFonts w:ascii="Arial" w:eastAsia="Arial" w:hAnsi="Arial" w:cs="Arial"/>
          <w:b/>
          <w:bCs/>
          <w:color w:val="2E86C1"/>
          <w:sz w:val="28"/>
          <w:szCs w:val="28"/>
        </w:rPr>
        <w:t>1.5 Browser Developer Tools</w:t>
      </w:r>
    </w:p>
    <w:p>
      <w:pPr>
        <w:spacing w:before="80" w:after="80"/>
      </w:pPr>
      <w:r>
        <w:rPr>
          <w:rFonts w:ascii="Arial" w:eastAsia="Arial" w:hAnsi="Arial" w:cs="Arial"/>
          <w:sz w:val="22"/>
          <w:szCs w:val="22"/>
        </w:rPr>
        <w:t>DevTools is your most important tool for web recon. Open with F12 in any browser.</w:t>
      </w:r>
    </w:p>
    <w:p>
      <w:pPr>
        <w:spacing w:before="80" w:after="0"/>
      </w:pP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3000"/>
        <w:gridCol w:w="63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W w:w="300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tcPr>
          <w:p>
            <w:r>
              <w:rPr>
                <w:rFonts w:ascii="Arial" w:eastAsia="Arial" w:hAnsi="Arial" w:cs="Arial"/>
                <w:b/>
                <w:bCs/>
                <w:color w:val="FFFFFF"/>
                <w:sz w:val="20"/>
                <w:szCs w:val="20"/>
              </w:rPr>
              <w:t>Tab</w:t>
            </w:r>
          </w:p>
        </w:tc>
        <w:tc>
          <w:tcPr>
            <w:tcW w:w="6360" w:type="dxa"/>
            <w:tcBorders>
              <w:top w:val="single" w:sz="1" w:space="0" w:color="2E86C1"/>
              <w:left w:val="single" w:sz="1" w:space="0" w:color="2E86C1"/>
              <w:bottom w:val="single" w:sz="1" w:space="0" w:color="2E86C1"/>
              <w:right w:val="single" w:sz="1" w:space="0" w:color="2E86C1"/>
            </w:tcBorders>
            <w:shd w:val="clear" w:color="auto" w:fill="1A5276"/>
            <w:tcMar>
              <w:top w:w="80" w:type="dxa"/>
              <w:left w:w="120" w:type="dxa"/>
              <w:bottom w:w="80" w:type="dxa"/>
              <w:right w:w="120" w:type="dxa"/>
            </w:tcMar>
          </w:tcPr>
          <w:p>
            <w:r>
              <w:rPr>
                <w:rFonts w:ascii="Arial" w:eastAsia="Arial" w:hAnsi="Arial" w:cs="Arial"/>
                <w:b/>
                <w:bCs/>
                <w:color w:val="FFFFFF"/>
                <w:sz w:val="20"/>
                <w:szCs w:val="20"/>
              </w:rPr>
              <w:t>What to Look For</w:t>
            </w:r>
          </w:p>
        </w:tc>
      </w:tr>
      <w:tr>
        <w:tblPrEx>
          <w:tblW w:w="9360" w:type="dxa"/>
          <w:tblCellMar>
            <w:top w:w="0" w:type="dxa"/>
            <w:left w:w="10" w:type="dxa"/>
            <w:bottom w:w="0" w:type="dxa"/>
            <w:right w:w="1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20" w:type="dxa"/>
              <w:bottom w:w="80" w:type="dxa"/>
              <w:right w:w="120" w:type="dxa"/>
            </w:tcMar>
          </w:tcPr>
          <w:p>
            <w:r>
              <w:rPr>
                <w:rFonts w:ascii="Arial" w:eastAsia="Arial" w:hAnsi="Arial" w:cs="Arial"/>
                <w:b/>
                <w:bCs/>
                <w:color w:val="1A5276"/>
                <w:sz w:val="20"/>
                <w:szCs w:val="20"/>
              </w:rPr>
              <w:t>Elements</w:t>
            </w:r>
          </w:p>
        </w:tc>
        <w:tc>
          <w:tcPr>
            <w:tcW w:w="636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20" w:type="dxa"/>
              <w:bottom w:w="80" w:type="dxa"/>
              <w:right w:w="120" w:type="dxa"/>
            </w:tcMar>
          </w:tcPr>
          <w:p>
            <w:r>
              <w:rPr>
                <w:rFonts w:ascii="Arial" w:eastAsia="Arial" w:hAnsi="Arial" w:cs="Arial"/>
                <w:sz w:val="20"/>
                <w:szCs w:val="20"/>
              </w:rPr>
              <w:t>Hidden form fields, comments in HTML, page structure</w:t>
            </w:r>
          </w:p>
        </w:tc>
      </w:tr>
      <w:tr>
        <w:tblPrEx>
          <w:tblW w:w="9360" w:type="dxa"/>
          <w:tblCellMar>
            <w:top w:w="0" w:type="dxa"/>
            <w:left w:w="10" w:type="dxa"/>
            <w:bottom w:w="0" w:type="dxa"/>
            <w:right w:w="1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b/>
                <w:bCs/>
                <w:color w:val="1A5276"/>
                <w:sz w:val="20"/>
                <w:szCs w:val="20"/>
              </w:rPr>
              <w:t>Network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All HTTP requests/responses, headers, cookies, payloads</w:t>
            </w:r>
          </w:p>
        </w:tc>
      </w:tr>
      <w:tr>
        <w:tblPrEx>
          <w:tblW w:w="9360" w:type="dxa"/>
          <w:tblCellMar>
            <w:top w:w="0" w:type="dxa"/>
            <w:left w:w="10" w:type="dxa"/>
            <w:bottom w:w="0" w:type="dxa"/>
            <w:right w:w="1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20" w:type="dxa"/>
              <w:bottom w:w="80" w:type="dxa"/>
              <w:right w:w="120" w:type="dxa"/>
            </w:tcMar>
          </w:tcPr>
          <w:p>
            <w:r>
              <w:rPr>
                <w:rFonts w:ascii="Arial" w:eastAsia="Arial" w:hAnsi="Arial" w:cs="Arial"/>
                <w:b/>
                <w:bCs/>
                <w:color w:val="1A5276"/>
                <w:sz w:val="20"/>
                <w:szCs w:val="20"/>
              </w:rPr>
              <w:t>Console</w:t>
            </w:r>
          </w:p>
        </w:tc>
        <w:tc>
          <w:tcPr>
            <w:tcW w:w="636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20" w:type="dxa"/>
              <w:bottom w:w="80" w:type="dxa"/>
              <w:right w:w="120" w:type="dxa"/>
            </w:tcMar>
          </w:tcPr>
          <w:p>
            <w:r>
              <w:rPr>
                <w:rFonts w:ascii="Arial" w:eastAsia="Arial" w:hAnsi="Arial" w:cs="Arial"/>
                <w:sz w:val="20"/>
                <w:szCs w:val="20"/>
              </w:rPr>
              <w:t>JavaScript errors, debug output left by developers</w:t>
            </w:r>
          </w:p>
        </w:tc>
      </w:tr>
      <w:tr>
        <w:tblPrEx>
          <w:tblW w:w="9360" w:type="dxa"/>
          <w:tblCellMar>
            <w:top w:w="0" w:type="dxa"/>
            <w:left w:w="10" w:type="dxa"/>
            <w:bottom w:w="0" w:type="dxa"/>
            <w:right w:w="1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b/>
                <w:bCs/>
                <w:color w:val="1A5276"/>
                <w:sz w:val="20"/>
                <w:szCs w:val="20"/>
              </w:rPr>
              <w:t>Application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
              <w:rPr>
                <w:rFonts w:ascii="Arial" w:eastAsia="Arial" w:hAnsi="Arial" w:cs="Arial"/>
                <w:sz w:val="20"/>
                <w:szCs w:val="20"/>
              </w:rPr>
              <w:t>Cookies, LocalStorage, SessionStorage — stored tokens</w:t>
            </w:r>
          </w:p>
        </w:tc>
      </w:tr>
      <w:tr>
        <w:tblPrEx>
          <w:tblW w:w="9360" w:type="dxa"/>
          <w:tblCellMar>
            <w:top w:w="0" w:type="dxa"/>
            <w:left w:w="10" w:type="dxa"/>
            <w:bottom w:w="0" w:type="dxa"/>
            <w:right w:w="1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20" w:type="dxa"/>
              <w:bottom w:w="80" w:type="dxa"/>
              <w:right w:w="120" w:type="dxa"/>
            </w:tcMar>
          </w:tcPr>
          <w:p>
            <w:r>
              <w:rPr>
                <w:rFonts w:ascii="Arial" w:eastAsia="Arial" w:hAnsi="Arial" w:cs="Arial"/>
                <w:b/>
                <w:bCs/>
                <w:color w:val="1A5276"/>
                <w:sz w:val="20"/>
                <w:szCs w:val="20"/>
              </w:rPr>
              <w:t>Sources</w:t>
            </w:r>
          </w:p>
        </w:tc>
        <w:tc>
          <w:tcPr>
            <w:tcW w:w="6360" w:type="dxa"/>
            <w:tcBorders>
              <w:top w:val="single" w:sz="1" w:space="0" w:color="CCCCCC"/>
              <w:left w:val="single" w:sz="1" w:space="0" w:color="CCCCCC"/>
              <w:bottom w:val="single" w:sz="1" w:space="0" w:color="CCCCCC"/>
              <w:right w:val="single" w:sz="1" w:space="0" w:color="CCCCCC"/>
            </w:tcBorders>
            <w:shd w:val="clear" w:color="auto" w:fill="EAF4FB"/>
            <w:tcMar>
              <w:top w:w="80" w:type="dxa"/>
              <w:left w:w="120" w:type="dxa"/>
              <w:bottom w:w="80" w:type="dxa"/>
              <w:right w:w="120" w:type="dxa"/>
            </w:tcMar>
          </w:tcPr>
          <w:p>
            <w:r>
              <w:rPr>
                <w:rFonts w:ascii="Arial" w:eastAsia="Arial" w:hAnsi="Arial" w:cs="Arial"/>
                <w:sz w:val="20"/>
                <w:szCs w:val="20"/>
              </w:rPr>
              <w:t>JavaScript source files — may contain secrets or logic</w:t>
            </w:r>
          </w:p>
        </w:tc>
      </w:tr>
    </w:tbl>
    <w:p>
      <w:pPr>
        <w:spacing w:before="80" w:after="0"/>
      </w:pPr>
    </w:p>
    <w:p>
      <w:pPr>
        <w:pStyle w:val="Heading2"/>
        <w:spacing w:before="280" w:after="120"/>
      </w:pPr>
      <w:r>
        <w:rPr>
          <w:rFonts w:ascii="Arial" w:eastAsia="Arial" w:hAnsi="Arial" w:cs="Arial"/>
          <w:b/>
          <w:bCs/>
          <w:color w:val="2E86C1"/>
          <w:sz w:val="28"/>
          <w:szCs w:val="28"/>
        </w:rPr>
        <w:t>1.6 Day 1 Task — Analyze a Webpage</w:t>
      </w:r>
    </w:p>
    <w:p>
      <w:pPr>
        <w:spacing w:before="80" w:after="80"/>
      </w:pPr>
      <w:r>
        <w:rPr>
          <w:rFonts w:ascii="Arial" w:eastAsia="Arial" w:hAnsi="Arial" w:cs="Arial"/>
          <w:sz w:val="22"/>
          <w:szCs w:val="22"/>
        </w:rPr>
        <w:t>Using only your browser DevTools on a provided target page:</w:t>
      </w:r>
    </w:p>
    <w:p>
      <w:pPr>
        <w:pStyle w:val="ListParagraph"/>
        <w:numPr>
          <w:ilvl w:val="0"/>
          <w:numId w:val="3"/>
        </w:numPr>
        <w:spacing w:before="60" w:after="60"/>
      </w:pPr>
      <w:r>
        <w:rPr>
          <w:rFonts w:ascii="Arial" w:eastAsia="Arial" w:hAnsi="Arial" w:cs="Arial"/>
          <w:sz w:val="22"/>
          <w:szCs w:val="22"/>
        </w:rPr>
        <w:t>Open DevTools (F12) and go to the Network tab</w:t>
      </w:r>
    </w:p>
    <w:p>
      <w:pPr>
        <w:pStyle w:val="ListParagraph"/>
        <w:numPr>
          <w:ilvl w:val="0"/>
          <w:numId w:val="3"/>
        </w:numPr>
        <w:spacing w:before="60" w:after="60"/>
      </w:pPr>
      <w:r>
        <w:rPr>
          <w:rFonts w:ascii="Arial" w:eastAsia="Arial" w:hAnsi="Arial" w:cs="Arial"/>
          <w:sz w:val="22"/>
          <w:szCs w:val="22"/>
        </w:rPr>
        <w:t>Reload the page and observe all requests made</w:t>
      </w:r>
    </w:p>
    <w:p>
      <w:pPr>
        <w:pStyle w:val="ListParagraph"/>
        <w:numPr>
          <w:ilvl w:val="0"/>
          <w:numId w:val="3"/>
        </w:numPr>
        <w:spacing w:before="60" w:after="60"/>
      </w:pPr>
      <w:r>
        <w:rPr>
          <w:rFonts w:ascii="Arial" w:eastAsia="Arial" w:hAnsi="Arial" w:cs="Arial"/>
          <w:sz w:val="22"/>
          <w:szCs w:val="22"/>
        </w:rPr>
        <w:t>Find any hidden input fields in the HTML source</w:t>
      </w:r>
    </w:p>
    <w:p>
      <w:pPr>
        <w:pStyle w:val="ListParagraph"/>
        <w:numPr>
          <w:ilvl w:val="0"/>
          <w:numId w:val="3"/>
        </w:numPr>
        <w:spacing w:before="60" w:after="60"/>
      </w:pPr>
      <w:r>
        <w:rPr>
          <w:rFonts w:ascii="Arial" w:eastAsia="Arial" w:hAnsi="Arial" w:cs="Arial"/>
          <w:sz w:val="22"/>
          <w:szCs w:val="22"/>
        </w:rPr>
        <w:t>Identify what cookies are set and check their attributes</w:t>
      </w:r>
    </w:p>
    <w:p>
      <w:pPr>
        <w:pStyle w:val="ListParagraph"/>
        <w:numPr>
          <w:ilvl w:val="0"/>
          <w:numId w:val="3"/>
        </w:numPr>
        <w:spacing w:before="60" w:after="60"/>
      </w:pPr>
      <w:r>
        <w:rPr>
          <w:rFonts w:ascii="Arial" w:eastAsia="Arial" w:hAnsi="Arial" w:cs="Arial"/>
          <w:sz w:val="22"/>
          <w:szCs w:val="22"/>
        </w:rPr>
        <w:t>Look in the JavaScript console for any debug output</w:t>
      </w:r>
    </w:p>
    <w:p>
      <w:pPr>
        <w:pStyle w:val="ListParagraph"/>
        <w:numPr>
          <w:ilvl w:val="0"/>
          <w:numId w:val="3"/>
        </w:numPr>
        <w:spacing w:before="60" w:after="60"/>
      </w:pPr>
      <w:r>
        <w:rPr>
          <w:rFonts w:ascii="Arial" w:eastAsia="Arial" w:hAnsi="Arial" w:cs="Arial"/>
          <w:sz w:val="22"/>
          <w:szCs w:val="22"/>
        </w:rPr>
        <w:t>Find the flag hidden somewhere in the page structure</w:t>
      </w:r>
    </w:p>
    <w:p>
      <w:pPr>
        <w:spacing w:before="80" w:after="0"/>
      </w:pP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
      <w:tblGrid>
        <w:gridCol w:w="1200"/>
        <w:gridCol w:w="8160"/>
      </w:tblGrid>
      <w:tr>
        <w:tblPrEx>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PrEx>
        <w:tc>
          <w:tcPr>
            <w:tcW w:w="1200" w:type="dxa"/>
            <w:tcBorders>
              <w:top w:val="single" w:sz="1" w:space="0" w:color="2E86C1"/>
              <w:left w:val="single" w:sz="1" w:space="0" w:color="2E86C1"/>
              <w:bottom w:val="single" w:sz="1" w:space="0" w:color="2E86C1"/>
              <w:right w:val="single" w:sz="1" w:space="0" w:color="2E86C1"/>
            </w:tcBorders>
            <w:shd w:val="clear" w:color="auto" w:fill="2E86C1"/>
            <w:tcMar>
              <w:top w:w="80" w:type="dxa"/>
              <w:left w:w="120" w:type="dxa"/>
              <w:bottom w:w="80" w:type="dxa"/>
              <w:right w:w="120" w:type="dxa"/>
            </w:tcMar>
            <w:vAlign w:val="center"/>
          </w:tcPr>
          <w:p>
            <w:pPr>
              <w:jc w:val="center"/>
            </w:pPr>
            <w:r>
              <w:rPr>
                <w:rFonts w:ascii="Arial" w:eastAsia="Arial" w:hAnsi="Arial" w:cs="Arial"/>
                <w:b/>
                <w:bCs/>
                <w:color w:val="FFFFFF"/>
                <w:sz w:val="20"/>
                <w:szCs w:val="20"/>
              </w:rPr>
              <w:t>HINT</w:t>
            </w:r>
          </w:p>
        </w:tc>
        <w:tc>
          <w:tcPr>
            <w:tcW w:w="8160" w:type="dxa"/>
            <w:tcBorders>
              <w:top w:val="single" w:sz="1" w:space="0" w:color="2E86C1"/>
              <w:left w:val="single" w:sz="1" w:space="0" w:color="2E86C1"/>
              <w:bottom w:val="single" w:sz="1" w:space="0" w:color="2E86C1"/>
              <w:right w:val="single" w:sz="1" w:space="0" w:color="2E86C1"/>
            </w:tcBorders>
            <w:shd w:val="clear" w:color="auto" w:fill="D6EAF8"/>
            <w:tcMar>
              <w:top w:w="80" w:type="dxa"/>
              <w:left w:w="160" w:type="dxa"/>
              <w:bottom w:w="80" w:type="dxa"/>
              <w:right w:w="120" w:type="dxa"/>
            </w:tcMar>
          </w:tcPr>
          <w:p>
            <w:r>
              <w:rPr>
                <w:rFonts w:ascii="Arial" w:eastAsia="Arial" w:hAnsi="Arial" w:cs="Arial"/>
                <w:color w:val="1A1A2E"/>
                <w:sz w:val="21"/>
                <w:szCs w:val="21"/>
              </w:rPr>
              <w:t>Flags in web challenges are often hidden in HTML comments (&lt;!-- flag{...} --&gt;), hidden input fields, HTTP response headers, or JavaScript source files. Check all of these.</w:t>
            </w:r>
          </w:p>
        </w:tc>
      </w:tr>
    </w:tbl>
    <w:p/>
    <w:sectPr>
      <w:footerReference w:type="default" r:id="rId8"/>
      <w:type w:val="nextPage"/>
      <w:pgSz w:w="12240" w:h="15840" w:orient="portrait"/>
      <w:pgMar w:top="1440" w:right="1440" w:bottom="1440" w:left="1440" w:header="708" w:footer="708" w:gutter="0"/>
      <w:pgNumType w:start="5"/>
      <w:cols w:space="708"/>
      <w:titlePg w:val="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rFonts w:ascii="Arial" w:eastAsia="Arial" w:hAnsi="Arial" w:cs="Arial"/>
        <w:color w:val="888888"/>
        <w:sz w:val="18"/>
        <w:szCs w:val="18"/>
      </w:rPr>
      <w:t xml:space="preserve">HackShield Club  |  Web Exploitation Webinar  |  Page </w:t>
    </w:r>
    <w:r>
      <w:rPr>
        <w:rFonts w:ascii="Arial" w:eastAsia="Arial" w:hAnsi="Arial" w:cs="Arial"/>
        <w:color w:val="888888"/>
        <w:sz w:val="18"/>
        <w:szCs w:val="18"/>
      </w:rPr>
      <w:fldChar w:fldCharType="begin"/>
    </w:r>
    <w:r>
      <w:rPr>
        <w:rFonts w:ascii="Arial" w:eastAsia="Arial" w:hAnsi="Arial" w:cs="Arial"/>
        <w:color w:val="888888"/>
        <w:sz w:val="18"/>
        <w:szCs w:val="18"/>
      </w:rPr>
      <w:instrText>PAGE</w:instrText>
    </w:r>
    <w:r>
      <w:rPr>
        <w:rFonts w:ascii="Arial" w:eastAsia="Arial" w:hAnsi="Arial" w:cs="Arial"/>
        <w:color w:val="888888"/>
        <w:sz w:val="18"/>
        <w:szCs w:val="18"/>
      </w:rPr>
      <w:fldChar w:fldCharType="separate"/>
    </w:r>
    <w:r>
      <w:rPr>
        <w:rFonts w:ascii="Arial" w:eastAsia="Arial" w:hAnsi="Arial" w:cs="Arial"/>
        <w:color w:val="888888"/>
        <w:sz w:val="18"/>
        <w:szCs w:val="18"/>
      </w:rPr>
      <w:t>22</w:t>
    </w:r>
    <w:r>
      <w:rPr>
        <w:rFonts w:ascii="Arial" w:eastAsia="Arial" w:hAnsi="Arial" w:cs="Arial"/>
        <w:color w:val="888888"/>
        <w:sz w:val="18"/>
        <w:szCs w:val="18"/>
      </w:rP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rFonts w:ascii="Arial" w:eastAsia="Arial" w:hAnsi="Arial" w:cs="Arial"/>
        <w:color w:val="888888"/>
        <w:sz w:val="18"/>
        <w:szCs w:val="18"/>
      </w:rPr>
      <w:t xml:space="preserve">HackShield Club  |  Web Exploitation Webinar  |  Page </w:t>
    </w:r>
    <w:r>
      <w:rPr>
        <w:rFonts w:ascii="Arial" w:eastAsia="Arial" w:hAnsi="Arial" w:cs="Arial"/>
        <w:color w:val="888888"/>
        <w:sz w:val="18"/>
        <w:szCs w:val="18"/>
      </w:rPr>
      <w:fldChar w:fldCharType="begin"/>
    </w:r>
    <w:r>
      <w:rPr>
        <w:rFonts w:ascii="Arial" w:eastAsia="Arial" w:hAnsi="Arial" w:cs="Arial"/>
        <w:color w:val="888888"/>
        <w:sz w:val="18"/>
        <w:szCs w:val="18"/>
      </w:rPr>
      <w:instrText>PAGE</w:instrText>
    </w:r>
    <w:r>
      <w:rPr>
        <w:rFonts w:ascii="Arial" w:eastAsia="Arial" w:hAnsi="Arial" w:cs="Arial"/>
        <w:color w:val="888888"/>
        <w:sz w:val="18"/>
        <w:szCs w:val="18"/>
      </w:rPr>
      <w:fldChar w:fldCharType="separate"/>
    </w:r>
    <w:r>
      <w:rPr>
        <w:rFonts w:ascii="Arial" w:eastAsia="Arial" w:hAnsi="Arial" w:cs="Arial"/>
        <w:color w:val="888888"/>
        <w:sz w:val="18"/>
        <w:szCs w:val="18"/>
      </w:rPr>
      <w:t>22</w:t>
    </w:r>
    <w:r>
      <w:rPr>
        <w:rFonts w:ascii="Arial" w:eastAsia="Arial" w:hAnsi="Arial" w:cs="Arial"/>
        <w:color w:val="888888"/>
        <w:sz w:val="18"/>
        <w:szCs w:val="18"/>
      </w:rP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rFonts w:ascii="Arial" w:eastAsia="Arial" w:hAnsi="Arial" w:cs="Arial"/>
        <w:color w:val="888888"/>
        <w:sz w:val="18"/>
        <w:szCs w:val="18"/>
      </w:rPr>
      <w:t xml:space="preserve">HackShield Club  |  Web Exploitation Webinar  |  Page </w:t>
    </w:r>
    <w:r>
      <w:rPr>
        <w:rFonts w:ascii="Arial" w:eastAsia="Arial" w:hAnsi="Arial" w:cs="Arial"/>
        <w:color w:val="888888"/>
        <w:sz w:val="18"/>
        <w:szCs w:val="18"/>
      </w:rPr>
      <w:fldChar w:fldCharType="begin"/>
    </w:r>
    <w:r>
      <w:rPr>
        <w:rFonts w:ascii="Arial" w:eastAsia="Arial" w:hAnsi="Arial" w:cs="Arial"/>
        <w:color w:val="888888"/>
        <w:sz w:val="18"/>
        <w:szCs w:val="18"/>
      </w:rPr>
      <w:instrText>PAGE</w:instrText>
    </w:r>
    <w:r>
      <w:rPr>
        <w:rFonts w:ascii="Arial" w:eastAsia="Arial" w:hAnsi="Arial" w:cs="Arial"/>
        <w:color w:val="888888"/>
        <w:sz w:val="18"/>
        <w:szCs w:val="18"/>
      </w:rPr>
      <w:fldChar w:fldCharType="separate"/>
    </w:r>
    <w:r>
      <w:rPr>
        <w:rFonts w:ascii="Arial" w:eastAsia="Arial" w:hAnsi="Arial" w:cs="Arial"/>
        <w:color w:val="888888"/>
        <w:sz w:val="18"/>
        <w:szCs w:val="18"/>
      </w:rPr>
      <w:t>22</w:t>
    </w:r>
    <w:r>
      <w:rPr>
        <w:rFonts w:ascii="Arial" w:eastAsia="Arial" w:hAnsi="Arial" w:cs="Arial"/>
        <w:color w:val="888888"/>
        <w:sz w:val="18"/>
        <w:szCs w:val="18"/>
      </w:rP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rFonts w:ascii="Arial" w:eastAsia="Arial" w:hAnsi="Arial" w:cs="Arial"/>
        <w:color w:val="888888"/>
        <w:sz w:val="18"/>
        <w:szCs w:val="18"/>
      </w:rPr>
      <w:t xml:space="preserve">HackShield Club  |  Web Exploitation Webinar  |  Page </w:t>
    </w:r>
    <w:r>
      <w:rPr>
        <w:rFonts w:ascii="Arial" w:eastAsia="Arial" w:hAnsi="Arial" w:cs="Arial"/>
        <w:color w:val="888888"/>
        <w:sz w:val="18"/>
        <w:szCs w:val="18"/>
      </w:rPr>
      <w:fldChar w:fldCharType="begin"/>
    </w:r>
    <w:r>
      <w:rPr>
        <w:rFonts w:ascii="Arial" w:eastAsia="Arial" w:hAnsi="Arial" w:cs="Arial"/>
        <w:color w:val="888888"/>
        <w:sz w:val="18"/>
        <w:szCs w:val="18"/>
      </w:rPr>
      <w:instrText>PAGE</w:instrText>
    </w:r>
    <w:r>
      <w:rPr>
        <w:rFonts w:ascii="Arial" w:eastAsia="Arial" w:hAnsi="Arial" w:cs="Arial"/>
        <w:color w:val="888888"/>
        <w:sz w:val="18"/>
        <w:szCs w:val="18"/>
      </w:rPr>
      <w:fldChar w:fldCharType="separate"/>
    </w:r>
    <w:r>
      <w:rPr>
        <w:rFonts w:ascii="Arial" w:eastAsia="Arial" w:hAnsi="Arial" w:cs="Arial"/>
        <w:color w:val="888888"/>
        <w:sz w:val="18"/>
        <w:szCs w:val="18"/>
      </w:rPr>
      <w:t>22</w:t>
    </w:r>
    <w:r>
      <w:rPr>
        <w:rFonts w:ascii="Arial" w:eastAsia="Arial" w:hAnsi="Arial" w:cs="Arial"/>
        <w:color w:val="888888"/>
        <w:sz w:val="18"/>
        <w:szCs w:val="18"/>
      </w:rP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rFonts w:ascii="Arial" w:eastAsia="Arial" w:hAnsi="Arial" w:cs="Arial"/>
        <w:color w:val="888888"/>
        <w:sz w:val="18"/>
        <w:szCs w:val="18"/>
      </w:rPr>
      <w:t xml:space="preserve">HackShield Club  |  Web Exploitation Webinar  |  Page </w:t>
    </w:r>
    <w:r>
      <w:rPr>
        <w:rFonts w:ascii="Arial" w:eastAsia="Arial" w:hAnsi="Arial" w:cs="Arial"/>
        <w:color w:val="888888"/>
        <w:sz w:val="18"/>
        <w:szCs w:val="18"/>
      </w:rPr>
      <w:fldChar w:fldCharType="begin"/>
    </w:r>
    <w:r>
      <w:rPr>
        <w:rFonts w:ascii="Arial" w:eastAsia="Arial" w:hAnsi="Arial" w:cs="Arial"/>
        <w:color w:val="888888"/>
        <w:sz w:val="18"/>
        <w:szCs w:val="18"/>
      </w:rPr>
      <w:instrText>PAGE</w:instrText>
    </w:r>
    <w:r>
      <w:rPr>
        <w:rFonts w:ascii="Arial" w:eastAsia="Arial" w:hAnsi="Arial" w:cs="Arial"/>
        <w:color w:val="888888"/>
        <w:sz w:val="18"/>
        <w:szCs w:val="18"/>
      </w:rPr>
      <w:fldChar w:fldCharType="separate"/>
    </w:r>
    <w:r>
      <w:rPr>
        <w:rFonts w:ascii="Arial" w:eastAsia="Arial" w:hAnsi="Arial" w:cs="Arial"/>
        <w:color w:val="888888"/>
        <w:sz w:val="18"/>
        <w:szCs w:val="18"/>
      </w:rPr>
      <w:t>22</w:t>
    </w:r>
    <w:r>
      <w:rPr>
        <w:rFonts w:ascii="Arial" w:eastAsia="Arial" w:hAnsi="Arial" w:cs="Arial"/>
        <w:color w:val="888888"/>
        <w:sz w:val="18"/>
        <w:szCs w:val="18"/>
      </w:rP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8D08A7E"/>
    <w:multiLevelType w:val="hybridMultilevel"/>
    <w:tmpl w:val="00000000"/>
    <w:lvl w:ilvl="0" w:tentative="1">
      <w:start w:val="1"/>
      <w:numFmt w:val="bullet"/>
      <w:lvlText w:val="•"/>
      <w:lvlJc w:val="left"/>
      <w:pPr>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
    <w:nsid w:val="52A69664"/>
    <w:multiLevelType w:val="hybridMultilevel"/>
    <w:tmpl w:val="00000000"/>
    <w:lvl w:ilvl="0" w:tentative="1">
      <w:start w:val="1"/>
      <w:numFmt w:val="decimal"/>
      <w:lvlText w:val="%1."/>
      <w:lvlJc w:val="left"/>
      <w:pPr>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
    <w:nsid w:val="679E1122"/>
    <w:multiLevelType w:val="hybridMultilevel"/>
    <w:tmpl w:val="00000000"/>
    <w:lvl w:ilvl="0" w:tentative="1">
      <w:start w:val="1"/>
      <w:numFmt w:val="bullet"/>
      <w:lvlText w:val="•"/>
      <w:lvlJc w:val="left"/>
      <w:pPr>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2">
    <w:name w:val="heading 2"/>
    <w:qFormat/>
    <w:pPr>
      <w:spacing w:before="280" w:after="120"/>
      <w:outlineLvl w:val="1"/>
    </w:pPr>
    <w:rPr>
      <w:rFonts w:ascii="Arial" w:eastAsia="Arial" w:hAnsi="Arial" w:cs="Arial"/>
      <w:b/>
      <w:bCs/>
      <w:color w:val="2E86C1"/>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ListParagraph">
    <w:name w:val="List Paragraph"/>
    <w:qFormat/>
    <w:rPr>
      <w:rFonts w:ascii="Arial" w:eastAsia="Arial" w:hAnsi="Arial" w:cs="Arial"/>
      <w:sz w:val="22"/>
      <w:szCs w:val="22"/>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footer" Target="footer3.xml" /><Relationship Id="rId7" Type="http://schemas.openxmlformats.org/officeDocument/2006/relationships/footer" Target="footer4.xml" /><Relationship Id="rId8" Type="http://schemas.openxmlformats.org/officeDocument/2006/relationships/footer" Target="footer5.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