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6204A5" w:rsidP="006204A5" w:rsidRDefault="006204A5" w14:paraId="77CA5F3D" w14:textId="29B4A365">
      <w:pPr>
        <w:spacing w:before="200" w:after="200"/>
        <w:rPr>
          <w:rFonts w:ascii="Calibri" w:hAnsi="Calibri" w:eastAsia="Calibri" w:cs="Calibri"/>
          <w:b/>
          <w:sz w:val="36"/>
          <w:szCs w:val="36"/>
        </w:rPr>
      </w:pPr>
      <w:bookmarkStart w:name="_heading=h.gjdgxs" w:colFirst="0" w:colLast="0" w:id="0"/>
      <w:bookmarkEnd w:id="0"/>
      <w:r w:rsidRPr="0057743E">
        <w:rPr>
          <w:rFonts w:ascii="Calibri" w:hAnsi="Calibri" w:eastAsia="Calibri" w:cs="Calibri"/>
          <w:noProof/>
          <w:color w:val="3F3F3F"/>
        </w:rPr>
        <w:drawing>
          <wp:inline distT="0" distB="0" distL="0" distR="0" wp14:anchorId="11ED1377" wp14:editId="4F10716E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E20" w:rsidRDefault="006204A5" w14:paraId="43839FB8" w14:textId="333E4ADA">
      <w:pPr>
        <w:spacing w:before="200" w:after="20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Lesson 3 Demo 6</w:t>
      </w:r>
    </w:p>
    <w:p w:rsidR="00C53E20" w:rsidRDefault="006204A5" w14:paraId="43839FB9" w14:textId="77777777">
      <w:pPr>
        <w:spacing w:after="200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ak0mmk1vnkpo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Working of Distributed Ledger</w:t>
      </w:r>
    </w:p>
    <w:p w:rsidR="00C53E20" w:rsidRDefault="00C53E20" w14:paraId="43839FBA" w14:textId="77777777">
      <w:pPr>
        <w:widowControl w:val="0"/>
        <w:rPr>
          <w:rFonts w:ascii="Calibri" w:hAnsi="Calibri" w:eastAsia="Calibri" w:cs="Calibri"/>
          <w:sz w:val="24"/>
          <w:szCs w:val="24"/>
        </w:rPr>
      </w:pP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C53E20" w14:paraId="43839F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E20" w:rsidRDefault="006204A5" w14:paraId="43839FBB" w14:textId="0CDC47A0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 xml:space="preserve">Objective: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 xml:space="preserve">To demonstrate the working of </w:t>
            </w:r>
            <w:r w:rsidR="00C54C93">
              <w:rPr>
                <w:rFonts w:ascii="Calibri" w:hAnsi="Calibri" w:eastAsia="Calibri" w:cs="Calibri"/>
                <w:color w:val="434343"/>
                <w:sz w:val="24"/>
                <w:szCs w:val="24"/>
              </w:rPr>
              <w:t xml:space="preserve">a </w:t>
            </w:r>
            <w:commentRangeStart w:id="2"/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distributed ledger</w:t>
            </w:r>
            <w:commentRangeEnd w:id="2"/>
            <w:r w:rsidR="001F318D">
              <w:rPr>
                <w:rStyle w:val="CommentReference"/>
              </w:rPr>
              <w:commentReference w:id="2"/>
            </w:r>
          </w:p>
          <w:p w:rsidR="00C53E20" w:rsidRDefault="00C53E20" w14:paraId="43839FBC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</w:p>
          <w:p w:rsidR="00C53E20" w:rsidRDefault="006204A5" w14:paraId="43839FBD" w14:textId="08F5B6D6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>Tools required: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 xml:space="preserve"> Ubuntu</w:t>
            </w:r>
            <w:r w:rsidR="00C54C93">
              <w:rPr>
                <w:rFonts w:ascii="Calibri" w:hAnsi="Calibri" w:eastAsia="Calibri" w:cs="Calibri"/>
                <w:color w:val="434343"/>
                <w:sz w:val="24"/>
                <w:szCs w:val="24"/>
              </w:rPr>
              <w:t xml:space="preserve"> and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 xml:space="preserve"> Web browser</w:t>
            </w:r>
          </w:p>
          <w:p w:rsidR="00C53E20" w:rsidRDefault="00C53E20" w14:paraId="43839FBE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</w:p>
          <w:p w:rsidR="00C53E20" w:rsidRDefault="006204A5" w14:paraId="43839FBF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 xml:space="preserve">Pre-requisites: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None</w:t>
            </w:r>
          </w:p>
        </w:tc>
      </w:tr>
    </w:tbl>
    <w:p w:rsidR="00C53E20" w:rsidRDefault="00C53E20" w14:paraId="43839FC1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</w:p>
    <w:p w:rsidR="00C53E20" w:rsidRDefault="006204A5" w14:paraId="43839FC2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C53E20" w:rsidRDefault="006204A5" w14:paraId="43839FC3" w14:textId="77777777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Mining blocks to demonstrate the working of a distributed ledger</w:t>
      </w:r>
    </w:p>
    <w:p w:rsidR="00C53E20" w:rsidRDefault="00C53E20" w14:paraId="43839FC4" w14:textId="77777777">
      <w:pPr>
        <w:rPr>
          <w:rFonts w:ascii="Calibri" w:hAnsi="Calibri" w:eastAsia="Calibri" w:cs="Calibri"/>
          <w:color w:val="263238"/>
          <w:sz w:val="20"/>
          <w:szCs w:val="20"/>
        </w:rPr>
      </w:pPr>
    </w:p>
    <w:p w:rsidR="00C53E20" w:rsidRDefault="006204A5" w14:paraId="43839FC5" w14:textId="77777777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1: Mining blocks to demonstrate the working of a distributed ledger</w:t>
      </w:r>
    </w:p>
    <w:p w:rsidR="00C53E20" w:rsidRDefault="006204A5" w14:paraId="43839FC6" w14:textId="6D8BC294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 w:rsidRPr="3E2B4394" w:rsidR="006204A5">
        <w:rPr>
          <w:rFonts w:ascii="Calibri" w:hAnsi="Calibri" w:eastAsia="Calibri" w:cs="Calibri"/>
          <w:sz w:val="24"/>
          <w:szCs w:val="24"/>
        </w:rPr>
        <w:t xml:space="preserve">Visit </w:t>
      </w:r>
      <w:commentRangeStart w:id="3"/>
      <w:commentRangeStart w:id="4"/>
      <w:r>
        <w:fldChar w:fldCharType="begin"/>
      </w:r>
      <w:r>
        <w:instrText xml:space="preserve"> HYPERLINK "https://andersbrownworth.com/blockchain/distributed" \h </w:instrText>
      </w:r>
      <w:r>
        <w:fldChar w:fldCharType="separate"/>
      </w:r>
      <w:r w:rsidRPr="3E2B4394" w:rsidR="006204A5">
        <w:rPr>
          <w:rFonts w:ascii="Calibri" w:hAnsi="Calibri" w:eastAsia="Calibri" w:cs="Calibri"/>
          <w:color w:val="1155CC"/>
          <w:sz w:val="24"/>
          <w:szCs w:val="24"/>
          <w:u w:val="single"/>
        </w:rPr>
        <w:t>https://andersbrownworth.com/blockchain/distributed</w:t>
      </w:r>
      <w:r w:rsidRPr="3E2B4394">
        <w:rPr>
          <w:rFonts w:ascii="Calibri" w:hAnsi="Calibri" w:eastAsia="Calibri" w:cs="Calibri"/>
          <w:color w:val="1155CC"/>
          <w:sz w:val="24"/>
          <w:szCs w:val="24"/>
          <w:u w:val="single"/>
        </w:rPr>
        <w:fldChar w:fldCharType="end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:rsidRPr="00CC1B90" w:rsidR="4CADB223" w:rsidP="4CADB223" w:rsidRDefault="006204A5" w14:paraId="77DB3CA7" w14:textId="3A9EAC86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In Block 1 of Peer A, enter data in the </w:t>
      </w:r>
      <w:r>
        <w:rPr>
          <w:rFonts w:ascii="Calibri" w:hAnsi="Calibri" w:eastAsia="Calibri" w:cs="Calibri"/>
          <w:b/>
          <w:sz w:val="24"/>
          <w:szCs w:val="24"/>
        </w:rPr>
        <w:t xml:space="preserve">Data </w:t>
      </w:r>
      <w:r>
        <w:rPr>
          <w:rFonts w:ascii="Calibri" w:hAnsi="Calibri" w:eastAsia="Calibri" w:cs="Calibri"/>
          <w:sz w:val="24"/>
          <w:szCs w:val="24"/>
        </w:rPr>
        <w:t xml:space="preserve">field, click </w:t>
      </w:r>
      <w:r>
        <w:rPr>
          <w:rFonts w:ascii="Calibri" w:hAnsi="Calibri" w:eastAsia="Calibri" w:cs="Calibri"/>
          <w:b/>
          <w:sz w:val="24"/>
          <w:szCs w:val="24"/>
        </w:rPr>
        <w:t>Mine</w:t>
      </w:r>
      <w:r>
        <w:rPr>
          <w:rFonts w:ascii="Calibri" w:hAnsi="Calibri" w:eastAsia="Calibri" w:cs="Calibri"/>
          <w:sz w:val="24"/>
          <w:szCs w:val="24"/>
        </w:rPr>
        <w:t>,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and note the </w:t>
      </w:r>
      <w:r>
        <w:rPr>
          <w:rFonts w:ascii="Calibri" w:hAnsi="Calibri" w:eastAsia="Calibri" w:cs="Calibri"/>
          <w:b/>
          <w:sz w:val="24"/>
          <w:szCs w:val="24"/>
        </w:rPr>
        <w:t>Hash</w:t>
      </w:r>
      <w:r>
        <w:rPr>
          <w:rFonts w:ascii="Calibri" w:hAnsi="Calibri" w:eastAsia="Calibri" w:cs="Calibri"/>
          <w:sz w:val="24"/>
          <w:szCs w:val="24"/>
        </w:rPr>
        <w:t xml:space="preserve"> value</w:t>
      </w:r>
    </w:p>
    <w:p w:rsidR="00C53E20" w:rsidRDefault="006204A5" w14:paraId="43839FC8" w14:textId="25B48A4C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commentRangeStart w:id="5"/>
      <w:r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inline distT="114300" distB="114300" distL="114300" distR="114300" wp14:anchorId="43839FCF" wp14:editId="43839FD0">
            <wp:extent cx="4600575" cy="3690938"/>
            <wp:effectExtent l="0" t="0" r="0" b="0"/>
            <wp:docPr id="7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166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90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5"/>
      <w:r w:rsidR="00182501">
        <w:rPr>
          <w:rStyle w:val="CommentReference"/>
        </w:rPr>
        <w:commentReference w:id="5"/>
      </w:r>
    </w:p>
    <w:p w:rsidR="00C53E20" w:rsidRDefault="006204A5" w14:paraId="43839FC9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data and mine the blocks of Peer A</w:t>
      </w:r>
    </w:p>
    <w:p w:rsidR="00C53E20" w:rsidRDefault="006204A5" w14:paraId="43839FCA" w14:textId="77777777">
      <w:pPr>
        <w:widowControl w:val="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43839FD1" wp14:editId="43839FD2">
            <wp:extent cx="4571806" cy="3862388"/>
            <wp:effectExtent l="0" t="0" r="0" b="0"/>
            <wp:docPr id="7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806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E20" w:rsidRDefault="006204A5" w14:paraId="43839FCB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inline distT="114300" distB="114300" distL="114300" distR="114300" wp14:anchorId="43839FD3" wp14:editId="43839FD4">
            <wp:extent cx="4605338" cy="3830989"/>
            <wp:effectExtent l="0" t="0" r="0" b="0"/>
            <wp:docPr id="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2039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830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1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10"/>
      </w:tblGrid>
      <w:tr w:rsidR="00C53E20" w:rsidTr="3E2B4394" w14:paraId="43839FCD" w14:textId="77777777"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E20" w:rsidRDefault="006204A5" w14:paraId="43839FCC" w14:textId="1A2A5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 w:rsidRPr="3E2B4394" w:rsidR="006204A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Note: </w:t>
            </w:r>
            <w:r w:rsidRPr="3E2B4394" w:rsidR="006204A5">
              <w:rPr>
                <w:rFonts w:ascii="Calibri" w:hAnsi="Calibri" w:eastAsia="Calibri" w:cs="Calibri"/>
                <w:sz w:val="24"/>
                <w:szCs w:val="24"/>
              </w:rPr>
              <w:t>Notice that the hash of the previous block is the same in the next block.</w:t>
            </w:r>
            <w:commentRangeStart w:id="6"/>
            <w:commentRangeStart w:id="7"/>
            <w:commentRangeStart w:id="8"/>
            <w:commentRangeEnd w:id="6"/>
            <w:r>
              <w:rPr>
                <w:rStyle w:val="CommentReference"/>
              </w:rPr>
              <w:commentReference w:id="6"/>
            </w:r>
            <w:commentRangeEnd w:id="7"/>
            <w:r>
              <w:rPr>
                <w:rStyle w:val="CommentReference"/>
              </w:rPr>
              <w:commentReference w:id="7"/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</w:tbl>
    <w:p w:rsidR="00C53E20" w:rsidRDefault="00C53E20" w14:paraId="43839FCE" w14:textId="77777777">
      <w:pPr>
        <w:widowControl w:val="0"/>
        <w:spacing w:after="200"/>
        <w:rPr>
          <w:rFonts w:ascii="Calibri" w:hAnsi="Calibri" w:eastAsia="Calibri" w:cs="Calibri"/>
          <w:sz w:val="24"/>
          <w:szCs w:val="24"/>
        </w:rPr>
      </w:pPr>
    </w:p>
    <w:sectPr w:rsidR="00C53E20">
      <w:headerReference w:type="default" r:id="rId19"/>
      <w:footerReference w:type="default" r:id="rId2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C" w:author="Swarnim Chettri" w:date="2022-02-23T12:46:00Z" w:id="2">
    <w:p w:rsidR="001F318D" w:rsidP="00E367D9" w:rsidRDefault="001F318D" w14:paraId="4E822CAF" w14:textId="77777777">
      <w:pPr>
        <w:pStyle w:val="CommentText"/>
      </w:pPr>
      <w:r>
        <w:rPr>
          <w:rStyle w:val="CommentReference"/>
        </w:rPr>
        <w:annotationRef/>
      </w:r>
      <w:r>
        <w:t>A distributed ledger</w:t>
      </w:r>
    </w:p>
  </w:comment>
  <w:comment w:initials="SC" w:author="Swarnim Chettri" w:date="2022-02-23T12:53:00Z" w:id="3">
    <w:p w:rsidR="00E4518D" w:rsidP="00B50FD3" w:rsidRDefault="00E4518D" w14:paraId="25CF74A4" w14:textId="77777777">
      <w:pPr>
        <w:pStyle w:val="CommentText"/>
      </w:pPr>
      <w:r>
        <w:rPr>
          <w:rStyle w:val="CommentReference"/>
        </w:rPr>
        <w:annotationRef/>
      </w:r>
      <w:r>
        <w:t xml:space="preserve">Same </w:t>
      </w:r>
      <w:proofErr w:type="spellStart"/>
      <w:r>
        <w:t>color</w:t>
      </w:r>
      <w:proofErr w:type="spellEnd"/>
      <w:r>
        <w:rPr>
          <w:rStyle w:val="CommentReference"/>
        </w:rPr>
        <w:annotationRef/>
      </w:r>
    </w:p>
  </w:comment>
  <w:comment w:initials="AS" w:author="Anjana Singh" w:date="2022-02-24T15:37:00Z" w:id="4">
    <w:p w:rsidR="4CADB223" w:rsidRDefault="4CADB223" w14:paraId="24D6A144" w14:textId="0AB74387">
      <w:pPr>
        <w:pStyle w:val="CommentText"/>
      </w:pPr>
      <w:proofErr w:type="spellStart"/>
      <w:r>
        <w:t>Its</w:t>
      </w:r>
      <w:proofErr w:type="spellEnd"/>
      <w:r>
        <w:t xml:space="preserve"> a link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SC" w:author="Swarnim Chettri" w:date="2022-02-23T12:53:00Z" w:id="5">
    <w:p w:rsidR="00182501" w:rsidP="00CB5827" w:rsidRDefault="00182501" w14:paraId="5FFF9248" w14:textId="22BA6C08">
      <w:pPr>
        <w:pStyle w:val="CommentText"/>
      </w:pPr>
      <w:r>
        <w:rPr>
          <w:rStyle w:val="CommentReference"/>
        </w:rPr>
        <w:annotationRef/>
      </w:r>
      <w:r>
        <w:t>Add space'</w:t>
      </w:r>
      <w:r>
        <w:rPr>
          <w:rStyle w:val="CommentReference"/>
        </w:rPr>
        <w:annotationRef/>
      </w:r>
    </w:p>
  </w:comment>
  <w:comment w:initials="SC" w:author="Swarnim Chettri" w:date="2022-02-23T19:24:00Z" w:id="6">
    <w:p w:rsidR="4D1EE715" w:rsidRDefault="4D1EE715" w14:paraId="6003AF6C" w14:textId="07B8F8E4">
      <w:pPr>
        <w:pStyle w:val="CommentText"/>
      </w:pPr>
      <w:r>
        <w:t>Can we add a concluding line?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S" w:author="Anjana Singh" w:date="2022-02-24T15:38:00Z" w:id="7">
    <w:p w:rsidR="00054349" w:rsidRDefault="00054349" w14:paraId="3076C3EE" w14:textId="32A0DD89">
      <w:pPr>
        <w:pStyle w:val="CommentText"/>
      </w:pPr>
      <w:r>
        <w:rPr>
          <w:rStyle w:val="CommentReference"/>
        </w:rPr>
        <w:annotationRef/>
      </w:r>
      <w:r>
        <w:t xml:space="preserve">Its just a demonstration </w:t>
      </w:r>
      <w:proofErr w:type="spellStart"/>
      <w:r>
        <w:t>Swarnim</w:t>
      </w:r>
      <w:proofErr w:type="spellEnd"/>
      <w:r>
        <w:t>, we are not implementing anything</w:t>
      </w:r>
      <w:r>
        <w:rPr>
          <w:rStyle w:val="CommentReference"/>
        </w:rPr>
        <w:annotationRef/>
      </w:r>
    </w:p>
  </w:comment>
  <w:comment w:initials="AS" w:author="Anjana Singh" w:date="2022-02-24T15:38:00Z" w:id="8">
    <w:p w:rsidR="00054349" w:rsidRDefault="00054349" w14:paraId="605F9FAB" w14:textId="4F7D473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E822CAF"/>
  <w15:commentEx w15:done="1" w15:paraId="25CF74A4"/>
  <w15:commentEx w15:done="1" w15:paraId="24D6A144" w15:paraIdParent="25CF74A4"/>
  <w15:commentEx w15:done="1" w15:paraId="5FFF9248"/>
  <w15:commentEx w15:done="1" w15:paraId="6003AF6C"/>
  <w15:commentEx w15:done="1" w15:paraId="3076C3EE" w15:paraIdParent="6003AF6C"/>
  <w15:commentEx w15:done="1" w15:paraId="605F9FAB" w15:paraIdParent="6003AF6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C0AB0C" w16cex:dateUtc="2022-02-23T07:16:00Z"/>
  <w16cex:commentExtensible w16cex:durableId="25C0ACD7" w16cex:dateUtc="2022-02-23T07:23:00Z"/>
  <w16cex:commentExtensible w16cex:durableId="6D25CFDB" w16cex:dateUtc="2022-02-24T10:07:00Z"/>
  <w16cex:commentExtensible w16cex:durableId="25C0ACBE" w16cex:dateUtc="2022-02-23T07:23:00Z"/>
  <w16cex:commentExtensible w16cex:durableId="1671FD6A" w16cex:dateUtc="2022-02-23T13:54:00Z"/>
  <w16cex:commentExtensible w16cex:durableId="25C224F2" w16cex:dateUtc="2022-02-24T10:08:00Z"/>
  <w16cex:commentExtensible w16cex:durableId="25C22504" w16cex:dateUtc="2022-02-24T10:08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822CAF" w16cid:durableId="25C0AB0C"/>
  <w16cid:commentId w16cid:paraId="25CF74A4" w16cid:durableId="25C0ACD7"/>
  <w16cid:commentId w16cid:paraId="24D6A144" w16cid:durableId="6D25CFDB"/>
  <w16cid:commentId w16cid:paraId="5FFF9248" w16cid:durableId="25C0ACBE"/>
  <w16cid:commentId w16cid:paraId="6003AF6C" w16cid:durableId="1671FD6A"/>
  <w16cid:commentId w16cid:paraId="3076C3EE" w16cid:durableId="25C224F2"/>
  <w16cid:commentId w16cid:paraId="605F9FAB" w16cid:durableId="25C225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49E0" w:rsidRDefault="006204A5" w14:paraId="358D9712" w14:textId="77777777">
      <w:pPr>
        <w:spacing w:line="240" w:lineRule="auto"/>
      </w:pPr>
      <w:r>
        <w:separator/>
      </w:r>
    </w:p>
  </w:endnote>
  <w:endnote w:type="continuationSeparator" w:id="0">
    <w:p w:rsidR="00FC49E0" w:rsidRDefault="006204A5" w14:paraId="7816951C" w14:textId="77777777">
      <w:pPr>
        <w:spacing w:line="240" w:lineRule="auto"/>
      </w:pPr>
      <w:r>
        <w:continuationSeparator/>
      </w:r>
    </w:p>
  </w:endnote>
  <w:endnote w:type="continuationNotice" w:id="1">
    <w:p w:rsidR="002D5901" w:rsidRDefault="002D5901" w14:paraId="2C0F02B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53E20" w:rsidRDefault="006204A5" w14:paraId="43839FD6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3839FDB" wp14:editId="43839FDC">
          <wp:extent cx="12299950" cy="79375"/>
          <wp:effectExtent l="0" t="0" r="0" b="0"/>
          <wp:docPr id="7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49E0" w:rsidRDefault="006204A5" w14:paraId="21C27CDF" w14:textId="77777777">
      <w:pPr>
        <w:spacing w:line="240" w:lineRule="auto"/>
      </w:pPr>
      <w:r>
        <w:separator/>
      </w:r>
    </w:p>
  </w:footnote>
  <w:footnote w:type="continuationSeparator" w:id="0">
    <w:p w:rsidR="00FC49E0" w:rsidRDefault="006204A5" w14:paraId="72F1FCC5" w14:textId="77777777">
      <w:pPr>
        <w:spacing w:line="240" w:lineRule="auto"/>
      </w:pPr>
      <w:r>
        <w:continuationSeparator/>
      </w:r>
    </w:p>
  </w:footnote>
  <w:footnote w:type="continuationNotice" w:id="1">
    <w:p w:rsidR="002D5901" w:rsidRDefault="002D5901" w14:paraId="4AA6146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53E20" w:rsidRDefault="006204A5" w14:paraId="43839FD5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839FD7" wp14:editId="43839FD8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7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839FD9" wp14:editId="43839FDA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4B4A"/>
    <w:multiLevelType w:val="multilevel"/>
    <w:tmpl w:val="2E5A8C2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D60374"/>
    <w:multiLevelType w:val="multilevel"/>
    <w:tmpl w:val="429E2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arnim Chettri">
    <w15:presenceInfo w15:providerId="AD" w15:userId="S::swarnim.chettri@simplilearn.com::da274418-c8c3-43d5-83dd-a7d34951b5b1"/>
  </w15:person>
  <w15:person w15:author="Anjana Singh">
    <w15:presenceInfo w15:providerId="AD" w15:userId="S::anjana.singh@simplilearn.com::6d0cba7b-5175-4bdf-b3fc-6707830683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20"/>
    <w:rsid w:val="00054349"/>
    <w:rsid w:val="000C2F4F"/>
    <w:rsid w:val="00182501"/>
    <w:rsid w:val="001F318D"/>
    <w:rsid w:val="002D5901"/>
    <w:rsid w:val="005B3CD1"/>
    <w:rsid w:val="006204A5"/>
    <w:rsid w:val="00C53E20"/>
    <w:rsid w:val="00C54C93"/>
    <w:rsid w:val="00CC1B90"/>
    <w:rsid w:val="00D34269"/>
    <w:rsid w:val="00E43A2E"/>
    <w:rsid w:val="00E4518D"/>
    <w:rsid w:val="00FC49E0"/>
    <w:rsid w:val="0B78F809"/>
    <w:rsid w:val="3E2B4394"/>
    <w:rsid w:val="4CADB223"/>
    <w:rsid w:val="4D1EE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9FB8"/>
  <w15:docId w15:val="{49D3EEDB-721A-42C8-922A-CF9154FF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D5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590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D5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90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D59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T/F9J2nGxRlWQLOmCRUqnUHv+A==">AMUW2mWkI9QaLLF26Bzx+w9vqinOWwWjuEcBWN/ifzQjbDyx+pLEDEypXoBuGq4GV4W4iWNmP0wJ2NILvRApB0jPYG2uEf1OSaZnAQbolgV/nf+ZUeqtQr6UPUMHMogC/J/W83S/DlQ96R8bqG8fGTJsFt2UDo9K4w==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EF8591-2844-4B1B-BCDA-7D7B16A817D0}">
  <ds:schemaRefs>
    <ds:schemaRef ds:uri="236ee7c7-7e1f-44c3-af88-3b258280f106"/>
    <ds:schemaRef ds:uri="http://purl.org/dc/elements/1.1/"/>
    <ds:schemaRef ds:uri="http://purl.org/dc/dcmitype/"/>
    <ds:schemaRef ds:uri="http://www.w3.org/XML/1998/namespace"/>
    <ds:schemaRef ds:uri="461d6144-fa1a-4092-829f-c84f3e3efa9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69B55FA1-3222-4B73-BCA1-41F958EF6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FAC3F-6206-4C66-9BA8-EB695F7120C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lastModifiedBy>Swarnim Chettri</lastModifiedBy>
  <revision>6</revision>
  <dcterms:created xsi:type="dcterms:W3CDTF">2020-09-30T04:43:00.0000000Z</dcterms:created>
  <dcterms:modified xsi:type="dcterms:W3CDTF">2022-02-24T11:34:08.2525855Z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