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2365" w14:textId="24171FFB" w:rsidR="007B6406" w:rsidRPr="005419A9" w:rsidRDefault="007B6406" w:rsidP="007B6406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5419A9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26329E3A" wp14:editId="7EECD9D4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A207C" w14:textId="08917138" w:rsidR="00E2216B" w:rsidRPr="005419A9" w:rsidRDefault="00E2216B" w:rsidP="00E2216B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419A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5 Demo 1</w:t>
      </w:r>
    </w:p>
    <w:p w14:paraId="150B02CA" w14:textId="4AE5121E" w:rsidR="00E2216B" w:rsidRPr="005419A9" w:rsidRDefault="00E2216B" w:rsidP="007B6406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ak0mmk1vnkpo" w:colFirst="0" w:colLast="0"/>
      <w:bookmarkEnd w:id="1"/>
      <w:r w:rsidRPr="005419A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Exploring the Ethereum </w:t>
      </w:r>
      <w:proofErr w:type="spellStart"/>
      <w:r w:rsidRPr="005419A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Mainnet</w:t>
      </w:r>
      <w:bookmarkStart w:id="2" w:name="_heading=h.64dfvx952zv1" w:colFirst="0" w:colLast="0"/>
      <w:bookmarkEnd w:id="2"/>
      <w:proofErr w:type="spellEnd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E2216B" w:rsidRPr="005419A9" w14:paraId="779855EA" w14:textId="77777777" w:rsidTr="004B5AF9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B15C" w14:textId="77777777" w:rsidR="00E2216B" w:rsidRPr="005419A9" w:rsidRDefault="00E2216B" w:rsidP="004B5AF9">
            <w:pPr>
              <w:widowControl w:val="0"/>
              <w:spacing w:after="200"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5419A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observe the data stored in a block and analyze its transactions</w:t>
            </w:r>
          </w:p>
          <w:p w14:paraId="7E7EF62D" w14:textId="4B454184" w:rsidR="00E2216B" w:rsidRPr="005419A9" w:rsidRDefault="00E2216B" w:rsidP="004B5AF9">
            <w:pPr>
              <w:widowControl w:val="0"/>
              <w:spacing w:after="200"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5419A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3B5FD5" w:rsidRPr="005419A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</w:t>
            </w:r>
            <w:r w:rsidRPr="005419A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web browser</w:t>
            </w:r>
          </w:p>
          <w:p w14:paraId="67B721CB" w14:textId="77777777" w:rsidR="00E2216B" w:rsidRPr="005419A9" w:rsidRDefault="00E2216B" w:rsidP="004B5AF9">
            <w:pPr>
              <w:widowControl w:val="0"/>
              <w:spacing w:after="200"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5419A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6F9CF099" w14:textId="77777777" w:rsidR="007B6406" w:rsidRPr="005419A9" w:rsidRDefault="007B6406" w:rsidP="00E2216B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46A4A70" w14:textId="72C711F1" w:rsidR="00E2216B" w:rsidRPr="005419A9" w:rsidRDefault="00E2216B" w:rsidP="00E2216B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5CB68CD8" w14:textId="77777777" w:rsidR="00E2216B" w:rsidRPr="005419A9" w:rsidRDefault="00E2216B" w:rsidP="00E2216B">
      <w:pPr>
        <w:numPr>
          <w:ilvl w:val="0"/>
          <w:numId w:val="8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Visiting the Etherscan website</w:t>
      </w:r>
    </w:p>
    <w:p w14:paraId="6246125C" w14:textId="77777777" w:rsidR="00E2216B" w:rsidRPr="005419A9" w:rsidRDefault="00E2216B" w:rsidP="00E2216B">
      <w:pPr>
        <w:numPr>
          <w:ilvl w:val="0"/>
          <w:numId w:val="8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Viewing and analyzing the latest block</w:t>
      </w:r>
    </w:p>
    <w:p w14:paraId="7767C525" w14:textId="1BEFCB88" w:rsidR="007B6406" w:rsidRPr="005419A9" w:rsidRDefault="00E2216B" w:rsidP="00E2216B">
      <w:pPr>
        <w:numPr>
          <w:ilvl w:val="0"/>
          <w:numId w:val="8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Viewing and analyzing the data in a transaction</w:t>
      </w:r>
    </w:p>
    <w:p w14:paraId="595FF287" w14:textId="77777777" w:rsidR="007B6406" w:rsidRPr="005419A9" w:rsidRDefault="007B6406" w:rsidP="007B6406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C633E0" w14:textId="77777777" w:rsidR="00E2216B" w:rsidRPr="005419A9" w:rsidRDefault="00E2216B" w:rsidP="00E2216B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Visiting the Etherscan website</w:t>
      </w:r>
    </w:p>
    <w:p w14:paraId="09D952A5" w14:textId="6663C0FE" w:rsidR="007B6406" w:rsidRPr="005419A9" w:rsidRDefault="00E2216B" w:rsidP="007B6406">
      <w:pPr>
        <w:widowControl w:val="0"/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web browser and navigate to </w:t>
      </w:r>
      <w:hyperlink r:id="rId11">
        <w:r w:rsidRPr="005419A9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https://etherscan.io/</w:t>
        </w:r>
      </w:hyperlink>
    </w:p>
    <w:tbl>
      <w:tblPr>
        <w:tblStyle w:val="TableGrid"/>
        <w:tblW w:w="9350" w:type="dxa"/>
        <w:tblInd w:w="580" w:type="dxa"/>
        <w:tblLook w:val="04A0" w:firstRow="1" w:lastRow="0" w:firstColumn="1" w:lastColumn="0" w:noHBand="0" w:noVBand="1"/>
      </w:tblPr>
      <w:tblGrid>
        <w:gridCol w:w="9576"/>
      </w:tblGrid>
      <w:tr w:rsidR="002D366D" w:rsidRPr="005419A9" w14:paraId="3FC35C53" w14:textId="77777777" w:rsidTr="00EB5B65">
        <w:tc>
          <w:tcPr>
            <w:tcW w:w="9350" w:type="dxa"/>
          </w:tcPr>
          <w:p w14:paraId="6B874733" w14:textId="77777777" w:rsidR="002D366D" w:rsidRPr="005419A9" w:rsidRDefault="002D366D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6"/>
                <w:szCs w:val="26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44B9AC1A" wp14:editId="220C3405">
                  <wp:extent cx="5943600" cy="2665730"/>
                  <wp:effectExtent l="0" t="0" r="0" b="1270"/>
                  <wp:docPr id="1" name="Picture 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websit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5FA93" w14:textId="60BDC6FA" w:rsidR="00E2216B" w:rsidRPr="005419A9" w:rsidRDefault="00E2216B" w:rsidP="00E2216B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6"/>
          <w:szCs w:val="26"/>
        </w:rPr>
      </w:pPr>
    </w:p>
    <w:p w14:paraId="361AAFF2" w14:textId="77777777" w:rsidR="00E2216B" w:rsidRPr="005419A9" w:rsidRDefault="00E2216B" w:rsidP="00E2216B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8DCA8E3" w14:textId="77777777" w:rsidR="00E2216B" w:rsidRPr="005419A9" w:rsidRDefault="00E2216B" w:rsidP="00E2216B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Viewing and analyzing the latest block</w:t>
      </w:r>
    </w:p>
    <w:p w14:paraId="0447DB5E" w14:textId="73885703" w:rsidR="00E2216B" w:rsidRPr="005419A9" w:rsidRDefault="00E2216B" w:rsidP="00E2216B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Scroll down to find the </w:t>
      </w:r>
      <w:r w:rsidRPr="005419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Latest Block</w:t>
      </w:r>
      <w:r w:rsidR="005419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section</w:t>
      </w:r>
    </w:p>
    <w:tbl>
      <w:tblPr>
        <w:tblStyle w:val="TableGrid"/>
        <w:tblW w:w="8713" w:type="dxa"/>
        <w:tblInd w:w="720" w:type="dxa"/>
        <w:tblLook w:val="04A0" w:firstRow="1" w:lastRow="0" w:firstColumn="1" w:lastColumn="0" w:noHBand="0" w:noVBand="1"/>
      </w:tblPr>
      <w:tblGrid>
        <w:gridCol w:w="8796"/>
      </w:tblGrid>
      <w:tr w:rsidR="002D366D" w:rsidRPr="005419A9" w14:paraId="7082D4BC" w14:textId="77777777" w:rsidTr="000F07F2">
        <w:trPr>
          <w:trHeight w:val="6496"/>
        </w:trPr>
        <w:tc>
          <w:tcPr>
            <w:tcW w:w="8713" w:type="dxa"/>
          </w:tcPr>
          <w:p w14:paraId="5F879C44" w14:textId="77777777" w:rsidR="002D366D" w:rsidRPr="005419A9" w:rsidRDefault="002D366D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6628300C" wp14:editId="0D05B2ED">
                  <wp:extent cx="5443870" cy="4217670"/>
                  <wp:effectExtent l="0" t="0" r="4445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017" cy="422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762E3" w14:textId="10030947" w:rsidR="00E2216B" w:rsidRPr="005419A9" w:rsidRDefault="00E2216B" w:rsidP="00E2216B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D599214" w14:textId="77777777" w:rsidR="00E2216B" w:rsidRPr="005419A9" w:rsidRDefault="00E2216B" w:rsidP="00E2216B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on the first entry in the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D366D" w:rsidRPr="005419A9" w14:paraId="44CA016C" w14:textId="77777777" w:rsidTr="002D366D">
        <w:tc>
          <w:tcPr>
            <w:tcW w:w="9350" w:type="dxa"/>
          </w:tcPr>
          <w:p w14:paraId="315C80E8" w14:textId="77777777" w:rsidR="002D366D" w:rsidRPr="005419A9" w:rsidRDefault="002D366D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14A56E78" wp14:editId="298BAA17">
                  <wp:extent cx="5943600" cy="1004570"/>
                  <wp:effectExtent l="0" t="0" r="0" b="508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5ED85" w14:textId="5381B07D" w:rsidR="00E2216B" w:rsidRPr="005419A9" w:rsidRDefault="00E2216B" w:rsidP="00E2216B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7B75CFE" w14:textId="77777777" w:rsidR="00E2216B" w:rsidRPr="005419A9" w:rsidRDefault="00E2216B" w:rsidP="00B16DA0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62D1C3" w14:textId="77777777" w:rsidR="00B128AB" w:rsidRPr="005419A9" w:rsidRDefault="00B128AB" w:rsidP="00B16DA0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777B5B" w14:textId="64BFF225" w:rsidR="00E2216B" w:rsidRPr="005419A9" w:rsidRDefault="00E2216B" w:rsidP="00E2216B">
      <w:pPr>
        <w:widowControl w:val="0"/>
        <w:numPr>
          <w:ilvl w:val="0"/>
          <w:numId w:val="10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commentRangeStart w:id="3"/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 the data in the block and relate it with the information that you have acquired in the previous lessons (data present in the header, body, hash values,</w:t>
      </w:r>
      <w:r w:rsidR="00D16615"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so on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)</w:t>
      </w:r>
      <w:commentRangeEnd w:id="3"/>
      <w:r w:rsidR="00AB10DC" w:rsidRPr="005419A9">
        <w:rPr>
          <w:rStyle w:val="CommentReference"/>
          <w:color w:val="404040" w:themeColor="text1" w:themeTint="BF"/>
        </w:rPr>
        <w:commentReference w:id="3"/>
      </w:r>
    </w:p>
    <w:p w14:paraId="4A4ECEF4" w14:textId="77777777" w:rsidR="00925FF0" w:rsidRPr="005419A9" w:rsidRDefault="00925FF0" w:rsidP="00925FF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8333" w:type="dxa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D366D" w:rsidRPr="005419A9" w14:paraId="62B7894E" w14:textId="77777777" w:rsidTr="00925FF0">
        <w:trPr>
          <w:trHeight w:val="5369"/>
        </w:trPr>
        <w:tc>
          <w:tcPr>
            <w:tcW w:w="8333" w:type="dxa"/>
          </w:tcPr>
          <w:p w14:paraId="135FF144" w14:textId="77777777" w:rsidR="002D366D" w:rsidRPr="005419A9" w:rsidRDefault="321B9A4C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361B59BE" wp14:editId="18707774">
                  <wp:extent cx="5400675" cy="3576320"/>
                  <wp:effectExtent l="0" t="0" r="0" b="508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5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407F0" w14:textId="304648B4" w:rsidR="00E2216B" w:rsidRPr="005419A9" w:rsidRDefault="00E2216B" w:rsidP="00B16DA0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6DA0" w:rsidRPr="005419A9" w14:paraId="0BF6E7F7" w14:textId="77777777" w:rsidTr="037EF501">
        <w:tc>
          <w:tcPr>
            <w:tcW w:w="9350" w:type="dxa"/>
          </w:tcPr>
          <w:p w14:paraId="349D273C" w14:textId="77777777" w:rsidR="00B16DA0" w:rsidRPr="005419A9" w:rsidRDefault="236CFF04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1A2DA6EE" wp14:editId="66694326">
                  <wp:extent cx="5237923" cy="2446317"/>
                  <wp:effectExtent l="0" t="0" r="1270" b="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748" cy="24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1264E" w14:textId="6137CC15" w:rsidR="00E2216B" w:rsidRPr="005419A9" w:rsidRDefault="00E2216B" w:rsidP="00E2216B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F828AF2" w14:textId="77777777" w:rsidR="00E2216B" w:rsidRPr="005419A9" w:rsidRDefault="00E2216B" w:rsidP="00E2216B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E195434" w14:textId="27749075" w:rsidR="00E2216B" w:rsidRPr="005419A9" w:rsidRDefault="00E2216B" w:rsidP="00E2216B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3: Viewing and </w:t>
      </w:r>
      <w:r w:rsidR="00384AE9"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analy</w:t>
      </w:r>
      <w:r w:rsidR="00BB721F"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z</w:t>
      </w:r>
      <w:r w:rsidR="00384AE9"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ing</w:t>
      </w:r>
      <w:r w:rsidRPr="005419A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latest transaction</w:t>
      </w:r>
    </w:p>
    <w:p w14:paraId="2CC05D7B" w14:textId="5E209D12" w:rsidR="00E2216B" w:rsidRPr="005419A9" w:rsidRDefault="00E2216B" w:rsidP="00E2216B">
      <w:pPr>
        <w:widowControl w:val="0"/>
        <w:numPr>
          <w:ilvl w:val="0"/>
          <w:numId w:val="9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Go back to the homepage at </w:t>
      </w:r>
      <w:hyperlink r:id="rId21">
        <w:r w:rsidRPr="005419A9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https://etherscan.io/</w:t>
        </w:r>
      </w:hyperlink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scroll down to the </w:t>
      </w:r>
      <w:r w:rsidRPr="005419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Latest Transaction</w:t>
      </w:r>
      <w:r w:rsidR="002328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section</w:t>
      </w: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9576"/>
      </w:tblGrid>
      <w:tr w:rsidR="00B16DA0" w:rsidRPr="005419A9" w14:paraId="7B17ECFE" w14:textId="77777777" w:rsidTr="006A3C05">
        <w:tc>
          <w:tcPr>
            <w:tcW w:w="9350" w:type="dxa"/>
          </w:tcPr>
          <w:p w14:paraId="15C32966" w14:textId="77777777" w:rsidR="00B16DA0" w:rsidRPr="005419A9" w:rsidRDefault="00B16DA0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5FEBBC4A" wp14:editId="621C2125">
                  <wp:extent cx="5943600" cy="3648710"/>
                  <wp:effectExtent l="0" t="0" r="0" b="889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F04A2" w14:textId="45E24D7A" w:rsidR="00E2216B" w:rsidRPr="005419A9" w:rsidRDefault="00E2216B" w:rsidP="00E2216B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2F1A999" w14:textId="77777777" w:rsidR="00E2216B" w:rsidRPr="005419A9" w:rsidRDefault="00E2216B" w:rsidP="00E2216B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Select the first transaction to analyze its contents</w:t>
      </w:r>
    </w:p>
    <w:tbl>
      <w:tblPr>
        <w:tblStyle w:val="TableGrid"/>
        <w:tblW w:w="9350" w:type="dxa"/>
        <w:tblInd w:w="625" w:type="dxa"/>
        <w:tblLook w:val="04A0" w:firstRow="1" w:lastRow="0" w:firstColumn="1" w:lastColumn="0" w:noHBand="0" w:noVBand="1"/>
      </w:tblPr>
      <w:tblGrid>
        <w:gridCol w:w="9576"/>
      </w:tblGrid>
      <w:tr w:rsidR="00B16DA0" w:rsidRPr="005419A9" w14:paraId="17F183A2" w14:textId="77777777" w:rsidTr="006A3C05">
        <w:tc>
          <w:tcPr>
            <w:tcW w:w="9350" w:type="dxa"/>
          </w:tcPr>
          <w:p w14:paraId="789219B7" w14:textId="77777777" w:rsidR="00B16DA0" w:rsidRPr="005419A9" w:rsidRDefault="00B16DA0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2753A4F6" wp14:editId="4EEC334E">
                  <wp:extent cx="5943600" cy="1085850"/>
                  <wp:effectExtent l="0" t="0" r="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4180B" w14:textId="2B8A6D5C" w:rsidR="00E2216B" w:rsidRDefault="00E2216B" w:rsidP="00E2216B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1681A50" w14:textId="77777777" w:rsidR="004B5AF9" w:rsidRPr="005419A9" w:rsidRDefault="004B5AF9" w:rsidP="00E2216B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E6BC8E1" w14:textId="38064E7C" w:rsidR="007B6406" w:rsidRPr="005419A9" w:rsidRDefault="007B6406" w:rsidP="00E2216B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B76C86" w14:textId="77777777" w:rsidR="007B6406" w:rsidRPr="005419A9" w:rsidRDefault="007B6406" w:rsidP="006A3C05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1B2015" w14:textId="077A7468" w:rsidR="00E2216B" w:rsidRPr="005419A9" w:rsidRDefault="00E2216B" w:rsidP="00E2216B">
      <w:pPr>
        <w:widowControl w:val="0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details of the transaction are revealed along with the transaction hash, transaction fee, Ether transacted, </w:t>
      </w:r>
      <w:r w:rsidR="00D16615"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 so on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tbl>
      <w:tblPr>
        <w:tblStyle w:val="TableGrid"/>
        <w:tblW w:w="9665" w:type="dxa"/>
        <w:tblInd w:w="400" w:type="dxa"/>
        <w:tblLook w:val="04A0" w:firstRow="1" w:lastRow="0" w:firstColumn="1" w:lastColumn="0" w:noHBand="0" w:noVBand="1"/>
      </w:tblPr>
      <w:tblGrid>
        <w:gridCol w:w="9676"/>
      </w:tblGrid>
      <w:tr w:rsidR="005419A9" w:rsidRPr="005419A9" w14:paraId="4280E11C" w14:textId="77777777" w:rsidTr="00466CA9">
        <w:tc>
          <w:tcPr>
            <w:tcW w:w="9665" w:type="dxa"/>
          </w:tcPr>
          <w:p w14:paraId="46BC57CB" w14:textId="77777777" w:rsidR="00B16DA0" w:rsidRPr="005419A9" w:rsidRDefault="00B16DA0" w:rsidP="004B5AF9">
            <w:pPr>
              <w:widowControl w:val="0"/>
              <w:spacing w:after="200"/>
              <w:jc w:val="center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6548CB42" wp14:editId="0BAE8E3C">
                  <wp:extent cx="6007395" cy="3545205"/>
                  <wp:effectExtent l="0" t="0" r="0" b="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093" cy="355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966" w:tblpY="415"/>
        <w:tblW w:w="9465" w:type="dxa"/>
        <w:tblLook w:val="04A0" w:firstRow="1" w:lastRow="0" w:firstColumn="1" w:lastColumn="0" w:noHBand="0" w:noVBand="1"/>
      </w:tblPr>
      <w:tblGrid>
        <w:gridCol w:w="9465"/>
      </w:tblGrid>
      <w:tr w:rsidR="005419A9" w:rsidRPr="005419A9" w14:paraId="67DB03EE" w14:textId="77777777" w:rsidTr="037EF501">
        <w:tc>
          <w:tcPr>
            <w:tcW w:w="9465" w:type="dxa"/>
          </w:tcPr>
          <w:p w14:paraId="472B6C00" w14:textId="77777777" w:rsidR="006A3C05" w:rsidRPr="005419A9" w:rsidRDefault="6F49528F" w:rsidP="006A3C05">
            <w:pPr>
              <w:widowControl w:val="0"/>
              <w:spacing w:after="200"/>
              <w:jc w:val="center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5832C0B0" wp14:editId="4136DCBC">
                  <wp:extent cx="5810250" cy="2495550"/>
                  <wp:effectExtent l="0" t="0" r="0" b="0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E06CD" w14:textId="0D245ACE" w:rsidR="007B6406" w:rsidRPr="005419A9" w:rsidRDefault="007B6406" w:rsidP="007B6406">
      <w:pPr>
        <w:widowControl w:val="0"/>
        <w:spacing w:after="200"/>
        <w:ind w:firstLine="72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4FF5D30" w14:textId="1CC21B45" w:rsidR="007B6406" w:rsidRPr="005419A9" w:rsidRDefault="007B6406" w:rsidP="007B6406">
      <w:pPr>
        <w:widowControl w:val="0"/>
        <w:spacing w:after="200"/>
        <w:ind w:firstLine="72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72D6884" w14:textId="040F7D0D" w:rsidR="007B6406" w:rsidRPr="005419A9" w:rsidRDefault="007B6406" w:rsidP="007B6406">
      <w:pPr>
        <w:widowControl w:val="0"/>
        <w:spacing w:after="200"/>
        <w:ind w:firstLine="72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13D212E" w14:textId="77777777" w:rsidR="007B6406" w:rsidRPr="005419A9" w:rsidRDefault="007B6406" w:rsidP="004B5AF9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E5428F" w14:textId="1CDFEF5F" w:rsidR="00E2216B" w:rsidRPr="005419A9" w:rsidRDefault="00E2216B" w:rsidP="00E2216B">
      <w:pPr>
        <w:widowControl w:val="0"/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5419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State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in the </w:t>
      </w:r>
      <w:r w:rsidR="003C1B09">
        <w:rPr>
          <w:rFonts w:ascii="Calibri" w:eastAsia="Calibri" w:hAnsi="Calibri" w:cs="Calibri"/>
          <w:color w:val="404040" w:themeColor="text1" w:themeTint="BF"/>
          <w:sz w:val="24"/>
          <w:szCs w:val="24"/>
        </w:rPr>
        <w:t>t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>ransaction</w:t>
      </w:r>
      <w:r w:rsidR="003C1B0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details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view the current state of the 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3C05" w:rsidRPr="005419A9" w14:paraId="736EF926" w14:textId="77777777" w:rsidTr="037EF501">
        <w:tc>
          <w:tcPr>
            <w:tcW w:w="9350" w:type="dxa"/>
          </w:tcPr>
          <w:p w14:paraId="32549F45" w14:textId="77777777" w:rsidR="006A3C05" w:rsidRPr="005419A9" w:rsidRDefault="6F49528F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03592AE8" wp14:editId="268150C4">
                  <wp:extent cx="5391150" cy="774065"/>
                  <wp:effectExtent l="0" t="0" r="0" b="6985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5306F" w14:textId="77777777" w:rsidR="007B6406" w:rsidRPr="005419A9" w:rsidRDefault="007B6406" w:rsidP="00E2216B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E994E70" w14:textId="77777777" w:rsidR="00E2216B" w:rsidRPr="005419A9" w:rsidRDefault="00E2216B" w:rsidP="00E2216B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5419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State</w:t>
      </w:r>
      <w:r w:rsidRPr="005419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 displays the updated account details of the transacting parties, their updated balance, and the amount transferred</w:t>
      </w:r>
    </w:p>
    <w:tbl>
      <w:tblPr>
        <w:tblStyle w:val="TableGrid"/>
        <w:tblW w:w="8370" w:type="dxa"/>
        <w:tblInd w:w="720" w:type="dxa"/>
        <w:tblLook w:val="04A0" w:firstRow="1" w:lastRow="0" w:firstColumn="1" w:lastColumn="0" w:noHBand="0" w:noVBand="1"/>
      </w:tblPr>
      <w:tblGrid>
        <w:gridCol w:w="8370"/>
      </w:tblGrid>
      <w:tr w:rsidR="005419A9" w:rsidRPr="005419A9" w14:paraId="37F32325" w14:textId="77777777" w:rsidTr="037EF501">
        <w:tc>
          <w:tcPr>
            <w:tcW w:w="8370" w:type="dxa"/>
          </w:tcPr>
          <w:p w14:paraId="4A9B03F1" w14:textId="77777777" w:rsidR="006A3C05" w:rsidRPr="005419A9" w:rsidRDefault="6F49528F" w:rsidP="004B5AF9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5419A9">
              <w:rPr>
                <w:noProof/>
                <w:color w:val="404040" w:themeColor="text1" w:themeTint="BF"/>
              </w:rPr>
              <w:drawing>
                <wp:inline distT="0" distB="0" distL="0" distR="0" wp14:anchorId="0598202E" wp14:editId="192C3E74">
                  <wp:extent cx="5067300" cy="15093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0D985" w14:textId="77777777" w:rsidR="006A5575" w:rsidRPr="005419A9" w:rsidRDefault="006A5575">
      <w:pPr>
        <w:rPr>
          <w:b/>
          <w:color w:val="404040" w:themeColor="text1" w:themeTint="BF"/>
        </w:rPr>
      </w:pPr>
    </w:p>
    <w:sectPr w:rsidR="006A5575" w:rsidRPr="005419A9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warnim Chettri" w:date="2022-02-23T21:14:00Z" w:initials="SC">
    <w:p w14:paraId="12800D97" w14:textId="77777777" w:rsidR="00AB10DC" w:rsidRDefault="00AB10DC" w:rsidP="004B5AF9">
      <w:pPr>
        <w:pStyle w:val="CommentText"/>
      </w:pPr>
      <w:r>
        <w:rPr>
          <w:rStyle w:val="CommentReference"/>
        </w:rPr>
        <w:annotationRef/>
      </w:r>
      <w:r>
        <w:t>Add a space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00D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E017" w16cex:dateUtc="2022-02-24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00D97" w16cid:durableId="25C1E0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B1BF" w14:textId="77777777" w:rsidR="00326A94" w:rsidRDefault="00326A94">
      <w:pPr>
        <w:spacing w:line="240" w:lineRule="auto"/>
      </w:pPr>
      <w:r>
        <w:separator/>
      </w:r>
    </w:p>
  </w:endnote>
  <w:endnote w:type="continuationSeparator" w:id="0">
    <w:p w14:paraId="0124EC09" w14:textId="77777777" w:rsidR="00326A94" w:rsidRDefault="00326A94">
      <w:pPr>
        <w:spacing w:line="240" w:lineRule="auto"/>
      </w:pPr>
      <w:r>
        <w:continuationSeparator/>
      </w:r>
    </w:p>
  </w:endnote>
  <w:endnote w:type="continuationNotice" w:id="1">
    <w:p w14:paraId="3F484FF3" w14:textId="77777777" w:rsidR="00326A94" w:rsidRDefault="00326A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82D8" w14:textId="77777777" w:rsidR="004B5AF9" w:rsidRDefault="00957F63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2352ACF" wp14:editId="7CB83770">
          <wp:extent cx="12299950" cy="79375"/>
          <wp:effectExtent l="0" t="0" r="0" b="0"/>
          <wp:docPr id="7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6B5E" w14:textId="77777777" w:rsidR="00326A94" w:rsidRDefault="00326A94">
      <w:pPr>
        <w:spacing w:line="240" w:lineRule="auto"/>
      </w:pPr>
      <w:r>
        <w:separator/>
      </w:r>
    </w:p>
  </w:footnote>
  <w:footnote w:type="continuationSeparator" w:id="0">
    <w:p w14:paraId="73C9A53D" w14:textId="77777777" w:rsidR="00326A94" w:rsidRDefault="00326A94">
      <w:pPr>
        <w:spacing w:line="240" w:lineRule="auto"/>
      </w:pPr>
      <w:r>
        <w:continuationSeparator/>
      </w:r>
    </w:p>
  </w:footnote>
  <w:footnote w:type="continuationNotice" w:id="1">
    <w:p w14:paraId="1AB90F8A" w14:textId="77777777" w:rsidR="00326A94" w:rsidRDefault="00326A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56A8" w14:textId="77777777" w:rsidR="004B5AF9" w:rsidRDefault="00957F63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AC3185" wp14:editId="5DF4B02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0F15D9A7" wp14:editId="544B9237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5F"/>
    <w:multiLevelType w:val="multilevel"/>
    <w:tmpl w:val="8A904C68"/>
    <w:lvl w:ilvl="0">
      <w:start w:val="3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36B38"/>
    <w:multiLevelType w:val="multilevel"/>
    <w:tmpl w:val="1E1C64C0"/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797A46"/>
    <w:multiLevelType w:val="multilevel"/>
    <w:tmpl w:val="48BCE29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0516A6"/>
    <w:multiLevelType w:val="multilevel"/>
    <w:tmpl w:val="20BC3A2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D23F74"/>
    <w:multiLevelType w:val="multilevel"/>
    <w:tmpl w:val="2884A28E"/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EE0F35"/>
    <w:multiLevelType w:val="multilevel"/>
    <w:tmpl w:val="27544406"/>
    <w:lvl w:ilvl="0">
      <w:start w:val="3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702969"/>
    <w:multiLevelType w:val="multilevel"/>
    <w:tmpl w:val="D18C7BB4"/>
    <w:lvl w:ilvl="0">
      <w:start w:val="3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7E0E1D"/>
    <w:multiLevelType w:val="multilevel"/>
    <w:tmpl w:val="650025B2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A03B2C"/>
    <w:multiLevelType w:val="multilevel"/>
    <w:tmpl w:val="67CED472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AF3F96"/>
    <w:multiLevelType w:val="multilevel"/>
    <w:tmpl w:val="5666E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6B"/>
    <w:rsid w:val="000F07F2"/>
    <w:rsid w:val="001266D2"/>
    <w:rsid w:val="001E5DB2"/>
    <w:rsid w:val="0023049A"/>
    <w:rsid w:val="0023283F"/>
    <w:rsid w:val="002330E5"/>
    <w:rsid w:val="00297D98"/>
    <w:rsid w:val="002D366D"/>
    <w:rsid w:val="0031736F"/>
    <w:rsid w:val="00326A94"/>
    <w:rsid w:val="00384AE9"/>
    <w:rsid w:val="003B5FD5"/>
    <w:rsid w:val="003C1B09"/>
    <w:rsid w:val="00407518"/>
    <w:rsid w:val="00466CA9"/>
    <w:rsid w:val="00483205"/>
    <w:rsid w:val="004B5AF9"/>
    <w:rsid w:val="005419A9"/>
    <w:rsid w:val="005535AF"/>
    <w:rsid w:val="005C7F73"/>
    <w:rsid w:val="006A3C05"/>
    <w:rsid w:val="006A5575"/>
    <w:rsid w:val="007B6406"/>
    <w:rsid w:val="007C537E"/>
    <w:rsid w:val="00873CA2"/>
    <w:rsid w:val="008E3B4A"/>
    <w:rsid w:val="008E680C"/>
    <w:rsid w:val="00925FF0"/>
    <w:rsid w:val="00957F63"/>
    <w:rsid w:val="009E4F97"/>
    <w:rsid w:val="00A40915"/>
    <w:rsid w:val="00A95447"/>
    <w:rsid w:val="00AB10DC"/>
    <w:rsid w:val="00B128AB"/>
    <w:rsid w:val="00B16DA0"/>
    <w:rsid w:val="00B46527"/>
    <w:rsid w:val="00BB721F"/>
    <w:rsid w:val="00BD64CB"/>
    <w:rsid w:val="00D16615"/>
    <w:rsid w:val="00D270DD"/>
    <w:rsid w:val="00E2216B"/>
    <w:rsid w:val="00EB0AF6"/>
    <w:rsid w:val="00EB5B65"/>
    <w:rsid w:val="00F22788"/>
    <w:rsid w:val="037EF501"/>
    <w:rsid w:val="236CFF04"/>
    <w:rsid w:val="321B9A4C"/>
    <w:rsid w:val="33B8130E"/>
    <w:rsid w:val="46DFB0EF"/>
    <w:rsid w:val="48CC479D"/>
    <w:rsid w:val="50B2F93F"/>
    <w:rsid w:val="58EA58ED"/>
    <w:rsid w:val="5B7A4ECD"/>
    <w:rsid w:val="674B83F9"/>
    <w:rsid w:val="6F4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BA1B"/>
  <w15:chartTrackingRefBased/>
  <w15:docId w15:val="{D6259E63-56A8-4E3F-ACB8-9FEE0A1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6B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7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7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D98"/>
    <w:rPr>
      <w:rFonts w:ascii="Arial" w:eastAsia="Arial" w:hAnsi="Arial" w:cs="Arial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D98"/>
    <w:rPr>
      <w:rFonts w:ascii="Arial" w:eastAsia="Arial" w:hAnsi="Arial" w:cs="Arial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266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6D2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266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6D2"/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etherscan.io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herscan.io/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D5B73-8418-4C8C-BB91-39546CD81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DB1C2-7078-4EA2-90CC-D8CC887D67F8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36ee7c7-7e1f-44c3-af88-3b258280f106"/>
    <ds:schemaRef ds:uri="461d6144-fa1a-4092-829f-c84f3e3efa9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92C21CC-CFBE-4968-A579-91676C87F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1208</Characters>
  <Application>Microsoft Office Word</Application>
  <DocSecurity>4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ABHAYANKER SINGH YADAV</dc:creator>
  <cp:keywords/>
  <dc:description/>
  <cp:lastModifiedBy>Swarnim Chettri</cp:lastModifiedBy>
  <cp:revision>24</cp:revision>
  <dcterms:created xsi:type="dcterms:W3CDTF">2022-02-23T00:23:00Z</dcterms:created>
  <dcterms:modified xsi:type="dcterms:W3CDTF">2022-02-24T23:14:00Z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