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46B32" w:rsidP="00846B32" w:rsidRDefault="00846B32" w14:paraId="1C41A856" w14:textId="4B29BA68">
      <w:pPr>
        <w:spacing w:after="200"/>
        <w:rPr>
          <w:rFonts w:ascii="Calibri" w:hAnsi="Calibri" w:eastAsia="Calibri" w:cs="Calibri"/>
          <w:b/>
          <w:sz w:val="36"/>
          <w:szCs w:val="36"/>
        </w:rPr>
      </w:pPr>
      <w:bookmarkStart w:name="_heading=h.gjdgxs" w:colFirst="0" w:colLast="0" w:id="0"/>
      <w:bookmarkEnd w:id="0"/>
      <w:r w:rsidRPr="006006A2">
        <w:rPr>
          <w:rFonts w:ascii="Calibri" w:hAnsi="Calibri" w:eastAsia="Calibri" w:cs="Calibri"/>
          <w:noProof/>
          <w:color w:val="404040" w:themeColor="text1" w:themeTint="BF"/>
        </w:rPr>
        <w:drawing>
          <wp:inline distT="0" distB="0" distL="0" distR="0" wp14:anchorId="1AE105E5" wp14:editId="45ABDB10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0D1C" w:rsidRDefault="00845F30" w14:paraId="08FD9945" w14:textId="376E445E">
      <w:pPr>
        <w:spacing w:after="20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Lesson 5 Demo 4</w:t>
      </w:r>
    </w:p>
    <w:p w:rsidR="000E0D1C" w:rsidRDefault="00845F30" w14:paraId="03EDA431" w14:textId="77777777">
      <w:pPr>
        <w:spacing w:after="200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ak0mmk1vnkpo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Exploring Ganache Blockchain</w:t>
      </w:r>
    </w:p>
    <w:p w:rsidR="000E0D1C" w:rsidRDefault="000E0D1C" w14:paraId="4EC0A126" w14:textId="77777777">
      <w:pPr>
        <w:rPr>
          <w:rFonts w:ascii="Calibri" w:hAnsi="Calibri" w:eastAsia="Calibri" w:cs="Calibri"/>
          <w:sz w:val="24"/>
          <w:szCs w:val="24"/>
        </w:rPr>
      </w:pPr>
      <w:bookmarkStart w:name="_heading=h.64dfvx952zv1" w:colFirst="0" w:colLast="0" w:id="2"/>
      <w:bookmarkEnd w:id="2"/>
    </w:p>
    <w:tbl>
      <w:tblPr>
        <w:tblStyle w:val="a1"/>
        <w:tblW w:w="97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0E0D1C" w14:paraId="36F60A0B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D1C" w:rsidRDefault="00845F30" w14:paraId="4EF3153B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 xml:space="preserve">Objective: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To explore the features of Ganache and set up a local Blockchain</w:t>
            </w:r>
          </w:p>
          <w:p w:rsidR="000E0D1C" w:rsidRDefault="000E0D1C" w14:paraId="5E825DE3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</w:p>
          <w:p w:rsidR="000E0D1C" w:rsidRDefault="00845F30" w14:paraId="4A58A50E" w14:textId="048DD6E0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>Tools required: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 xml:space="preserve"> Ubuntu, web browser, </w:t>
            </w:r>
            <w:r w:rsidR="004F67F5">
              <w:rPr>
                <w:rFonts w:ascii="Calibri" w:hAnsi="Calibri" w:eastAsia="Calibri" w:cs="Calibri"/>
                <w:color w:val="434343"/>
                <w:sz w:val="24"/>
                <w:szCs w:val="24"/>
              </w:rPr>
              <w:t xml:space="preserve">and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Ganache</w:t>
            </w:r>
          </w:p>
          <w:p w:rsidR="000E0D1C" w:rsidRDefault="000E0D1C" w14:paraId="45C0F0E3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</w:p>
          <w:p w:rsidR="000E0D1C" w:rsidRDefault="00845F30" w14:paraId="15E61666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 xml:space="preserve">Prerequisites: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None</w:t>
            </w:r>
          </w:p>
        </w:tc>
      </w:tr>
    </w:tbl>
    <w:p w:rsidR="000E0D1C" w:rsidRDefault="000E0D1C" w14:paraId="17EC0A4F" w14:textId="77777777">
      <w:pPr>
        <w:rPr>
          <w:rFonts w:ascii="Calibri" w:hAnsi="Calibri" w:eastAsia="Calibri" w:cs="Calibri"/>
          <w:sz w:val="24"/>
          <w:szCs w:val="24"/>
        </w:rPr>
      </w:pPr>
      <w:bookmarkStart w:name="_heading=h.j5o8vgkw4hgy" w:colFirst="0" w:colLast="0" w:id="3"/>
      <w:bookmarkEnd w:id="3"/>
    </w:p>
    <w:p w:rsidR="000E0D1C" w:rsidRDefault="000E0D1C" w14:paraId="55544905" w14:textId="77777777">
      <w:pPr>
        <w:widowControl w:val="0"/>
        <w:rPr>
          <w:rFonts w:ascii="Calibri" w:hAnsi="Calibri" w:eastAsia="Calibri" w:cs="Calibri"/>
          <w:sz w:val="24"/>
          <w:szCs w:val="24"/>
        </w:rPr>
      </w:pPr>
    </w:p>
    <w:p w:rsidR="000E0D1C" w:rsidRDefault="00845F30" w14:paraId="1D823A3B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0E0D1C" w:rsidRDefault="004F67F5" w14:paraId="2800B51D" w14:textId="45AEB98C">
      <w:pPr>
        <w:numPr>
          <w:ilvl w:val="0"/>
          <w:numId w:val="5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Quickstarting</w:t>
      </w:r>
      <w:r w:rsidR="00845F30">
        <w:rPr>
          <w:rFonts w:ascii="Calibri" w:hAnsi="Calibri" w:eastAsia="Calibri" w:cs="Calibri"/>
          <w:sz w:val="24"/>
          <w:szCs w:val="24"/>
        </w:rPr>
        <w:t xml:space="preserve"> the Ganache instance and exploring the network</w:t>
      </w:r>
    </w:p>
    <w:p w:rsidR="000E0D1C" w:rsidRDefault="00845F30" w14:paraId="3E30DE8B" w14:textId="77777777">
      <w:pPr>
        <w:numPr>
          <w:ilvl w:val="0"/>
          <w:numId w:val="5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Creating a private Blockchain in Ganache with custom parameters</w:t>
      </w:r>
    </w:p>
    <w:p w:rsidR="000E0D1C" w:rsidRDefault="000E0D1C" w14:paraId="73D65F7F" w14:textId="77777777">
      <w:pPr>
        <w:spacing w:after="200"/>
        <w:rPr>
          <w:rFonts w:ascii="Calibri" w:hAnsi="Calibri" w:eastAsia="Calibri" w:cs="Calibri"/>
          <w:color w:val="263238"/>
          <w:sz w:val="20"/>
          <w:szCs w:val="20"/>
        </w:rPr>
      </w:pPr>
    </w:p>
    <w:p w:rsidR="000E0D1C" w:rsidRDefault="00845F30" w14:paraId="021A85A6" w14:textId="237EC1A6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1: </w:t>
      </w:r>
      <w:r w:rsidR="004F67F5">
        <w:rPr>
          <w:rFonts w:ascii="Calibri" w:hAnsi="Calibri" w:eastAsia="Calibri" w:cs="Calibri"/>
          <w:b/>
          <w:sz w:val="28"/>
          <w:szCs w:val="28"/>
        </w:rPr>
        <w:t>Quickstarting</w:t>
      </w:r>
      <w:r>
        <w:rPr>
          <w:rFonts w:ascii="Calibri" w:hAnsi="Calibri" w:eastAsia="Calibri" w:cs="Calibri"/>
          <w:b/>
          <w:sz w:val="28"/>
          <w:szCs w:val="28"/>
        </w:rPr>
        <w:t xml:space="preserve"> the Ganache instance and explor</w:t>
      </w:r>
      <w:r w:rsidR="00CB55A8">
        <w:rPr>
          <w:rFonts w:ascii="Calibri" w:hAnsi="Calibri" w:eastAsia="Calibri" w:cs="Calibri"/>
          <w:b/>
          <w:sz w:val="28"/>
          <w:szCs w:val="28"/>
        </w:rPr>
        <w:t>ing</w:t>
      </w:r>
      <w:r>
        <w:rPr>
          <w:rFonts w:ascii="Calibri" w:hAnsi="Calibri" w:eastAsia="Calibri" w:cs="Calibri"/>
          <w:b/>
          <w:sz w:val="28"/>
          <w:szCs w:val="28"/>
        </w:rPr>
        <w:t xml:space="preserve"> the network</w:t>
      </w:r>
    </w:p>
    <w:p w:rsidR="000E0D1C" w:rsidRDefault="00845F30" w14:paraId="4E85E42E" w14:textId="77777777">
      <w:pPr>
        <w:widowControl w:val="0"/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Open the Ganache application and click the </w:t>
      </w:r>
      <w:r>
        <w:rPr>
          <w:rFonts w:ascii="Calibri" w:hAnsi="Calibri" w:eastAsia="Calibri" w:cs="Calibri"/>
          <w:b/>
          <w:sz w:val="24"/>
          <w:szCs w:val="24"/>
        </w:rPr>
        <w:t>Quickstart</w:t>
      </w:r>
      <w:r>
        <w:rPr>
          <w:rFonts w:ascii="Calibri" w:hAnsi="Calibri" w:eastAsia="Calibri" w:cs="Calibri"/>
          <w:sz w:val="24"/>
          <w:szCs w:val="24"/>
        </w:rPr>
        <w:t xml:space="preserve"> button</w:t>
      </w:r>
    </w:p>
    <w:p w:rsidR="000E0D1C" w:rsidRDefault="00845F30" w14:paraId="018F9F5F" w14:textId="7EDD8E9C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625DCA98" wp14:editId="43322048">
            <wp:extent cx="5943600" cy="2540000"/>
            <wp:effectExtent l="0" t="0" r="0" b="0"/>
            <wp:docPr id="8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6B32" w:rsidRDefault="00846B32" w14:paraId="14B4FEBF" w14:textId="7E9D93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846B32" w:rsidRDefault="00846B32" w14:paraId="7E2F3144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0E0D1C" w:rsidRDefault="00845F30" w14:paraId="7DE19DC8" w14:textId="77777777">
      <w:pPr>
        <w:widowControl w:val="0"/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The </w:t>
      </w:r>
      <w:r>
        <w:rPr>
          <w:rFonts w:ascii="Calibri" w:hAnsi="Calibri" w:eastAsia="Calibri" w:cs="Calibri"/>
          <w:b/>
          <w:sz w:val="24"/>
          <w:szCs w:val="24"/>
        </w:rPr>
        <w:t>Quickstart</w:t>
      </w:r>
      <w:r>
        <w:rPr>
          <w:rFonts w:ascii="Calibri" w:hAnsi="Calibri" w:eastAsia="Calibri" w:cs="Calibri"/>
          <w:sz w:val="24"/>
          <w:szCs w:val="24"/>
        </w:rPr>
        <w:t xml:space="preserve"> option creates a private Blockchain with 10 random accounts and uses all the default parameters. The user can connect this test Blockchain to their application and perform transactions</w:t>
      </w:r>
    </w:p>
    <w:p w:rsidR="000E0D1C" w:rsidRDefault="00845F30" w14:paraId="536EEA2E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750D35AE" wp14:editId="16D15803">
            <wp:extent cx="5943600" cy="2552700"/>
            <wp:effectExtent l="12700" t="12700" r="12700" b="12700"/>
            <wp:docPr id="8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E0D1C" w:rsidRDefault="00845F30" w14:paraId="611ADB13" w14:textId="77777777">
      <w:pPr>
        <w:widowControl w:val="0"/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Navigate to the </w:t>
      </w:r>
      <w:r>
        <w:rPr>
          <w:rFonts w:ascii="Calibri" w:hAnsi="Calibri" w:eastAsia="Calibri" w:cs="Calibri"/>
          <w:b/>
          <w:sz w:val="24"/>
          <w:szCs w:val="24"/>
        </w:rPr>
        <w:t>Blocks</w:t>
      </w:r>
      <w:r>
        <w:rPr>
          <w:rFonts w:ascii="Calibri" w:hAnsi="Calibri" w:eastAsia="Calibri" w:cs="Calibri"/>
          <w:sz w:val="24"/>
          <w:szCs w:val="24"/>
        </w:rPr>
        <w:t xml:space="preserve"> section and observe that only the </w:t>
      </w:r>
      <w:r>
        <w:rPr>
          <w:rFonts w:ascii="Calibri" w:hAnsi="Calibri" w:eastAsia="Calibri" w:cs="Calibri"/>
          <w:b/>
          <w:sz w:val="24"/>
          <w:szCs w:val="24"/>
        </w:rPr>
        <w:t>Genesis</w:t>
      </w:r>
      <w:r>
        <w:rPr>
          <w:rFonts w:ascii="Calibri" w:hAnsi="Calibri" w:eastAsia="Calibri" w:cs="Calibri"/>
          <w:sz w:val="24"/>
          <w:szCs w:val="24"/>
        </w:rPr>
        <w:t xml:space="preserve"> block is created</w:t>
      </w:r>
    </w:p>
    <w:p w:rsidR="000E0D1C" w:rsidRDefault="00845F30" w14:paraId="5E53451D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782A320B" wp14:editId="05CED0BA">
            <wp:extent cx="5943600" cy="889000"/>
            <wp:effectExtent l="0" t="0" r="0" b="0"/>
            <wp:docPr id="9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0D1C" w:rsidRDefault="00845F30" w14:paraId="3B8F41E0" w14:textId="2B8C5205">
      <w:pPr>
        <w:widowControl w:val="0"/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Navigate to the </w:t>
      </w:r>
      <w:r>
        <w:rPr>
          <w:rFonts w:ascii="Calibri" w:hAnsi="Calibri" w:eastAsia="Calibri" w:cs="Calibri"/>
          <w:b/>
          <w:sz w:val="24"/>
          <w:szCs w:val="24"/>
        </w:rPr>
        <w:t>Transactions</w:t>
      </w:r>
      <w:r>
        <w:rPr>
          <w:rFonts w:ascii="Calibri" w:hAnsi="Calibri" w:eastAsia="Calibri" w:cs="Calibri"/>
          <w:sz w:val="24"/>
          <w:szCs w:val="24"/>
        </w:rPr>
        <w:t xml:space="preserve"> section and observe</w:t>
      </w:r>
      <w:r w:rsidR="00AF3D4D">
        <w:rPr>
          <w:rFonts w:ascii="Calibri" w:hAnsi="Calibri" w:eastAsia="Calibri" w:cs="Calibri"/>
          <w:sz w:val="24"/>
          <w:szCs w:val="24"/>
        </w:rPr>
        <w:t xml:space="preserve"> that</w:t>
      </w:r>
      <w:r>
        <w:rPr>
          <w:rFonts w:ascii="Calibri" w:hAnsi="Calibri" w:eastAsia="Calibri" w:cs="Calibri"/>
          <w:sz w:val="24"/>
          <w:szCs w:val="24"/>
        </w:rPr>
        <w:t xml:space="preserve"> it is empty as no transactions have taken place</w:t>
      </w:r>
    </w:p>
    <w:p w:rsidR="000E0D1C" w:rsidRDefault="00845F30" w14:paraId="01DF0E23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6A2A2571" wp14:editId="4BFCEC76">
            <wp:extent cx="5943600" cy="1206500"/>
            <wp:effectExtent l="12700" t="12700" r="12700" b="12700"/>
            <wp:docPr id="8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Style w:val="a2"/>
        <w:tblW w:w="8761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761"/>
      </w:tblGrid>
      <w:tr w:rsidR="000E0D1C" w:rsidTr="00AF3D4D" w14:paraId="32C6486C" w14:textId="77777777">
        <w:trPr>
          <w:trHeight w:val="585"/>
        </w:trPr>
        <w:tc>
          <w:tcPr>
            <w:tcW w:w="8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D1C" w:rsidRDefault="00845F30" w14:paraId="652E0D6F" w14:textId="77777777">
            <w:pPr>
              <w:widowControl w:val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Note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: These sections will be populated as more and more transactions take place</w:t>
            </w:r>
          </w:p>
        </w:tc>
      </w:tr>
    </w:tbl>
    <w:p w:rsidR="000E0D1C" w:rsidRDefault="000E0D1C" w14:paraId="7BD533B1" w14:textId="6CD9DE81">
      <w:pPr>
        <w:spacing w:after="200"/>
        <w:rPr>
          <w:rFonts w:ascii="Calibri" w:hAnsi="Calibri" w:eastAsia="Calibri" w:cs="Calibri"/>
          <w:b/>
          <w:sz w:val="28"/>
          <w:szCs w:val="28"/>
        </w:rPr>
      </w:pPr>
    </w:p>
    <w:p w:rsidR="00846B32" w:rsidRDefault="00846B32" w14:paraId="7D39E389" w14:textId="77777777">
      <w:pPr>
        <w:spacing w:after="200"/>
        <w:rPr>
          <w:rFonts w:ascii="Calibri" w:hAnsi="Calibri" w:eastAsia="Calibri" w:cs="Calibri"/>
          <w:b/>
          <w:sz w:val="28"/>
          <w:szCs w:val="28"/>
        </w:rPr>
      </w:pPr>
    </w:p>
    <w:p w:rsidR="000E0D1C" w:rsidRDefault="00845F30" w14:paraId="3D2D130C" w14:textId="77777777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2: Creating a private Blockchain in Ganache with custom parameters</w:t>
      </w:r>
    </w:p>
    <w:p w:rsidR="000E0D1C" w:rsidRDefault="00845F30" w14:paraId="0540960B" w14:textId="77777777">
      <w:pPr>
        <w:widowControl w:val="0"/>
        <w:numPr>
          <w:ilvl w:val="0"/>
          <w:numId w:val="3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Open a new Ganache instance and click on the </w:t>
      </w:r>
      <w:r>
        <w:rPr>
          <w:rFonts w:ascii="Calibri" w:hAnsi="Calibri" w:eastAsia="Calibri" w:cs="Calibri"/>
          <w:b/>
          <w:sz w:val="24"/>
          <w:szCs w:val="24"/>
        </w:rPr>
        <w:t>New Workspace</w:t>
      </w:r>
      <w:r>
        <w:rPr>
          <w:rFonts w:ascii="Calibri" w:hAnsi="Calibri" w:eastAsia="Calibri" w:cs="Calibri"/>
          <w:sz w:val="24"/>
          <w:szCs w:val="24"/>
        </w:rPr>
        <w:t xml:space="preserve"> option to create a custom Blockchain</w:t>
      </w:r>
    </w:p>
    <w:p w:rsidR="000E0D1C" w:rsidRDefault="00845F30" w14:paraId="19C8DFF1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778B29CB" wp14:editId="30CF5166">
            <wp:extent cx="5943600" cy="2425700"/>
            <wp:effectExtent l="0" t="0" r="0" b="0"/>
            <wp:docPr id="8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0D1C" w:rsidRDefault="00845F30" w14:paraId="4A43E004" w14:textId="4599D682">
      <w:pPr>
        <w:widowControl w:val="0"/>
        <w:numPr>
          <w:ilvl w:val="0"/>
          <w:numId w:val="6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Ganache will request the name of the project. It can be named </w:t>
      </w:r>
      <w:r w:rsidR="002F250C">
        <w:rPr>
          <w:rFonts w:ascii="Calibri" w:hAnsi="Calibri" w:eastAsia="Calibri" w:cs="Calibri"/>
          <w:sz w:val="24"/>
          <w:szCs w:val="24"/>
        </w:rPr>
        <w:t xml:space="preserve">according to </w:t>
      </w:r>
      <w:r>
        <w:rPr>
          <w:rFonts w:ascii="Calibri" w:hAnsi="Calibri" w:eastAsia="Calibri" w:cs="Calibri"/>
          <w:sz w:val="24"/>
          <w:szCs w:val="24"/>
        </w:rPr>
        <w:t>the user</w:t>
      </w:r>
      <w:r w:rsidR="002F250C">
        <w:rPr>
          <w:rFonts w:ascii="Calibri" w:hAnsi="Calibri" w:eastAsia="Calibri" w:cs="Calibri"/>
          <w:sz w:val="24"/>
          <w:szCs w:val="24"/>
        </w:rPr>
        <w:t>’s choice</w:t>
      </w:r>
    </w:p>
    <w:p w:rsidR="000E0D1C" w:rsidRDefault="00845F30" w14:paraId="28F5CD86" w14:textId="30DAF588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1C728B40" wp14:editId="7154DDE1">
            <wp:extent cx="5943600" cy="2273300"/>
            <wp:effectExtent l="12700" t="12700" r="12700" b="12700"/>
            <wp:docPr id="9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46B32" w:rsidRDefault="00846B32" w14:paraId="5B0A387F" w14:textId="3226550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846B32" w:rsidRDefault="00846B32" w14:paraId="0398AECF" w14:textId="1376F6B2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846B32" w:rsidRDefault="00846B32" w14:paraId="55E2C6AE" w14:textId="77ECEE01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846B32" w:rsidRDefault="00846B32" w14:paraId="577392AD" w14:textId="07CEC97F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846B32" w:rsidRDefault="00846B32" w14:paraId="2314CE07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D6253F" w:rsidRDefault="00D6253F" w14:paraId="2621DA1E" w14:textId="592AD3F9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The users</w:t>
      </w:r>
      <w:r w:rsidR="00CE6304">
        <w:rPr>
          <w:rFonts w:ascii="Calibri" w:hAnsi="Calibri" w:eastAsia="Calibri" w:cs="Calibri"/>
          <w:sz w:val="24"/>
          <w:szCs w:val="24"/>
        </w:rPr>
        <w:t xml:space="preserve"> are</w:t>
      </w:r>
      <w:r w:rsidR="00845F30">
        <w:rPr>
          <w:rFonts w:ascii="Calibri" w:hAnsi="Calibri" w:eastAsia="Calibri" w:cs="Calibri"/>
          <w:sz w:val="24"/>
          <w:szCs w:val="24"/>
        </w:rPr>
        <w:t xml:space="preserve"> now asked to adjust the network parameters by Ganache. The server URL is </w:t>
      </w:r>
      <w:r w:rsidR="00845F30">
        <w:rPr>
          <w:rFonts w:ascii="Calibri" w:hAnsi="Calibri" w:eastAsia="Calibri" w:cs="Calibri"/>
          <w:b/>
          <w:sz w:val="24"/>
          <w:szCs w:val="24"/>
        </w:rPr>
        <w:t>127.0.0.1 -lo</w:t>
      </w:r>
      <w:r w:rsidR="00845F30">
        <w:rPr>
          <w:rFonts w:ascii="Calibri" w:hAnsi="Calibri" w:eastAsia="Calibri" w:cs="Calibri"/>
          <w:sz w:val="24"/>
          <w:szCs w:val="24"/>
        </w:rPr>
        <w:t xml:space="preserve">, the port number is </w:t>
      </w:r>
      <w:r w:rsidR="00845F30">
        <w:rPr>
          <w:rFonts w:ascii="Calibri" w:hAnsi="Calibri" w:eastAsia="Calibri" w:cs="Calibri"/>
          <w:b/>
          <w:sz w:val="24"/>
          <w:szCs w:val="24"/>
        </w:rPr>
        <w:t>7545</w:t>
      </w:r>
      <w:r w:rsidR="00845F30">
        <w:rPr>
          <w:rFonts w:ascii="Calibri" w:hAnsi="Calibri" w:eastAsia="Calibri" w:cs="Calibri"/>
          <w:sz w:val="24"/>
          <w:szCs w:val="24"/>
        </w:rPr>
        <w:t xml:space="preserve">, and the Network ID is </w:t>
      </w:r>
      <w:r w:rsidR="00845F30">
        <w:rPr>
          <w:rFonts w:ascii="Calibri" w:hAnsi="Calibri" w:eastAsia="Calibri" w:cs="Calibri"/>
          <w:b/>
          <w:sz w:val="24"/>
          <w:szCs w:val="24"/>
        </w:rPr>
        <w:t>5777</w:t>
      </w:r>
      <w:r w:rsidR="00845F30">
        <w:rPr>
          <w:rFonts w:ascii="Calibri" w:hAnsi="Calibri" w:eastAsia="Calibri" w:cs="Calibri"/>
          <w:sz w:val="24"/>
          <w:szCs w:val="24"/>
        </w:rPr>
        <w:t>. The error logging and auto mine features are enabled</w:t>
      </w:r>
    </w:p>
    <w:p w:rsidR="000E0D1C" w:rsidP="00D6253F" w:rsidRDefault="00845F30" w14:paraId="78DA5FDF" w14:textId="39C71949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br/>
      </w:r>
      <w:r w:rsidR="00845F30">
        <w:drawing>
          <wp:inline wp14:editId="6BB2F270" wp14:anchorId="5FD0F374">
            <wp:extent cx="5943600" cy="2552700"/>
            <wp:effectExtent l="12700" t="12700" r="12700" b="12700"/>
            <wp:docPr id="92" name="image8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8.png"/>
                    <pic:cNvPicPr/>
                  </pic:nvPicPr>
                  <pic:blipFill>
                    <a:blip r:embed="Rfab53e0f56044bf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7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52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E0D1C" w:rsidRDefault="00845F30" w14:paraId="6C9CF82D" w14:textId="569DB887">
      <w:pPr>
        <w:widowControl w:val="0"/>
        <w:numPr>
          <w:ilvl w:val="0"/>
          <w:numId w:val="4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In the next section, we set the account parameters. The default balance is </w:t>
      </w:r>
      <w:r>
        <w:rPr>
          <w:rFonts w:ascii="Calibri" w:hAnsi="Calibri" w:eastAsia="Calibri" w:cs="Calibri"/>
          <w:b/>
          <w:sz w:val="24"/>
          <w:szCs w:val="24"/>
        </w:rPr>
        <w:t>200</w:t>
      </w:r>
      <w:r>
        <w:rPr>
          <w:rFonts w:ascii="Calibri" w:hAnsi="Calibri" w:eastAsia="Calibri" w:cs="Calibri"/>
          <w:sz w:val="24"/>
          <w:szCs w:val="24"/>
        </w:rPr>
        <w:t xml:space="preserve">, the number of accounts can be </w:t>
      </w:r>
      <w:r w:rsidR="00CE6304">
        <w:rPr>
          <w:rFonts w:ascii="Calibri" w:hAnsi="Calibri" w:eastAsia="Calibri" w:cs="Calibri"/>
          <w:sz w:val="24"/>
          <w:szCs w:val="24"/>
        </w:rPr>
        <w:t xml:space="preserve">of </w:t>
      </w:r>
      <w:r>
        <w:rPr>
          <w:rFonts w:ascii="Calibri" w:hAnsi="Calibri" w:eastAsia="Calibri" w:cs="Calibri"/>
          <w:sz w:val="24"/>
          <w:szCs w:val="24"/>
        </w:rPr>
        <w:t>the user</w:t>
      </w:r>
      <w:r w:rsidR="00CE6304">
        <w:rPr>
          <w:rFonts w:ascii="Calibri" w:hAnsi="Calibri" w:eastAsia="Calibri" w:cs="Calibri"/>
          <w:sz w:val="24"/>
          <w:szCs w:val="24"/>
        </w:rPr>
        <w:t>’s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 w:rsidR="00CE6304">
        <w:rPr>
          <w:rFonts w:ascii="Calibri" w:hAnsi="Calibri" w:eastAsia="Calibri" w:cs="Calibri"/>
          <w:sz w:val="24"/>
          <w:szCs w:val="24"/>
        </w:rPr>
        <w:t>choice</w:t>
      </w:r>
      <w:r>
        <w:rPr>
          <w:rFonts w:ascii="Calibri" w:hAnsi="Calibri" w:eastAsia="Calibri" w:cs="Calibri"/>
          <w:sz w:val="24"/>
          <w:szCs w:val="24"/>
        </w:rPr>
        <w:t>, and the other options may be toggled on or off by the user</w:t>
      </w:r>
    </w:p>
    <w:p w:rsidR="00846B32" w:rsidP="001E2479" w:rsidRDefault="00845F30" w14:paraId="03260CFA" w14:textId="7C6B5AEC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3DEFA2A6" wp14:editId="2D3F8DDA">
            <wp:extent cx="5943600" cy="2476500"/>
            <wp:effectExtent l="12700" t="12700" r="12700" b="12700"/>
            <wp:docPr id="8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E2479" w:rsidP="007F29CD" w:rsidRDefault="001E2479" w14:paraId="63873BB5" w14:textId="77777777">
      <w:pPr>
        <w:widowControl w:val="0"/>
        <w:spacing w:after="200"/>
        <w:rPr>
          <w:rFonts w:ascii="Calibri" w:hAnsi="Calibri" w:eastAsia="Calibri" w:cs="Calibri"/>
          <w:sz w:val="24"/>
          <w:szCs w:val="24"/>
        </w:rPr>
      </w:pPr>
    </w:p>
    <w:p w:rsidR="00311B19" w:rsidRDefault="00845F30" w14:paraId="5EE358B6" w14:textId="52CF3614">
      <w:pPr>
        <w:widowControl w:val="0"/>
        <w:numPr>
          <w:ilvl w:val="0"/>
          <w:numId w:val="7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The Gas limit is set to an appropriate value, and the Gas price is also decided by the user.</w:t>
      </w:r>
      <w:r w:rsidR="00311B19"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The value of Gas is </w:t>
      </w:r>
      <w:r>
        <w:rPr>
          <w:rFonts w:ascii="Calibri" w:hAnsi="Calibri" w:eastAsia="Calibri" w:cs="Calibri"/>
          <w:b/>
          <w:sz w:val="24"/>
          <w:szCs w:val="24"/>
        </w:rPr>
        <w:t>6721975</w:t>
      </w:r>
      <w:r>
        <w:rPr>
          <w:rFonts w:ascii="Calibri" w:hAnsi="Calibri" w:eastAsia="Calibri" w:cs="Calibri"/>
          <w:sz w:val="24"/>
          <w:szCs w:val="24"/>
        </w:rPr>
        <w:t xml:space="preserve"> Gwei</w:t>
      </w:r>
      <w:r w:rsidR="00311B19">
        <w:rPr>
          <w:rFonts w:ascii="Calibri" w:hAnsi="Calibri" w:eastAsia="Calibri" w:cs="Calibri"/>
          <w:sz w:val="24"/>
          <w:szCs w:val="24"/>
        </w:rPr>
        <w:t xml:space="preserve">, </w:t>
      </w:r>
      <w:r>
        <w:rPr>
          <w:rFonts w:ascii="Calibri" w:hAnsi="Calibri" w:eastAsia="Calibri" w:cs="Calibri"/>
          <w:sz w:val="24"/>
          <w:szCs w:val="24"/>
        </w:rPr>
        <w:t xml:space="preserve">and the Gas price is </w:t>
      </w:r>
      <w:r>
        <w:rPr>
          <w:rFonts w:ascii="Calibri" w:hAnsi="Calibri" w:eastAsia="Calibri" w:cs="Calibri"/>
          <w:b/>
          <w:sz w:val="24"/>
          <w:szCs w:val="24"/>
        </w:rPr>
        <w:t>20000000000</w:t>
      </w:r>
    </w:p>
    <w:p w:rsidR="000E0D1C" w:rsidP="00311B19" w:rsidRDefault="00845F30" w14:paraId="11883498" w14:textId="1784DB72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lastRenderedPageBreak/>
        <w:br/>
      </w: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7A31ABF9" wp14:editId="5E9F701B">
            <wp:extent cx="5943600" cy="1625600"/>
            <wp:effectExtent l="12700" t="12700" r="12700" b="12700"/>
            <wp:docPr id="8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E0D1C" w:rsidRDefault="00845F30" w14:paraId="31566584" w14:textId="27B50CF9">
      <w:pPr>
        <w:widowControl w:val="0"/>
        <w:numPr>
          <w:ilvl w:val="0"/>
          <w:numId w:val="9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The last section is the advanced </w:t>
      </w:r>
      <w:r w:rsidR="00311B19">
        <w:rPr>
          <w:rFonts w:ascii="Calibri" w:hAnsi="Calibri" w:eastAsia="Calibri" w:cs="Calibri"/>
          <w:sz w:val="24"/>
          <w:szCs w:val="24"/>
        </w:rPr>
        <w:t>section,</w:t>
      </w:r>
      <w:r>
        <w:rPr>
          <w:rFonts w:ascii="Calibri" w:hAnsi="Calibri" w:eastAsia="Calibri" w:cs="Calibri"/>
          <w:sz w:val="24"/>
          <w:szCs w:val="24"/>
        </w:rPr>
        <w:t xml:space="preserve"> and we will not enable any of these options for representation</w:t>
      </w:r>
    </w:p>
    <w:p w:rsidR="000E0D1C" w:rsidRDefault="00845F30" w14:paraId="5A813891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259CB75E" wp14:editId="083358C9">
            <wp:extent cx="5943600" cy="1981200"/>
            <wp:effectExtent l="12700" t="12700" r="12700" b="1270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E0D1C" w:rsidRDefault="00845F30" w14:paraId="57AEA787" w14:textId="77777777">
      <w:pPr>
        <w:widowControl w:val="0"/>
        <w:spacing w:after="200"/>
        <w:ind w:left="720"/>
        <w:rPr>
          <w:rFonts w:ascii="Calibri" w:hAnsi="Calibri" w:eastAsia="Calibri" w:cs="Calibri"/>
          <w:noProof/>
          <w:sz w:val="24"/>
          <w:szCs w:val="24"/>
        </w:rPr>
      </w:pPr>
      <w:commentRangeStart w:id="4"/>
      <w:r w:rsidR="00845F30">
        <w:drawing>
          <wp:inline wp14:editId="0F39B2F5" wp14:anchorId="34E1BD02">
            <wp:extent cx="5943600" cy="1762937"/>
            <wp:effectExtent l="19050" t="19050" r="19050" b="27940"/>
            <wp:docPr id="94" name="image2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780933d8d11546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8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629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p w:rsidR="0025662A" w:rsidP="0025662A" w:rsidRDefault="0025662A" w14:paraId="350CA954" w14:textId="77777777">
      <w:pPr>
        <w:rPr>
          <w:rFonts w:ascii="Calibri" w:hAnsi="Calibri" w:eastAsia="Calibri" w:cs="Calibri"/>
          <w:noProof/>
          <w:sz w:val="24"/>
          <w:szCs w:val="24"/>
        </w:rPr>
      </w:pPr>
    </w:p>
    <w:p w:rsidRPr="001E2479" w:rsidR="0025662A" w:rsidP="0025662A" w:rsidRDefault="0025662A" w14:paraId="3AAABDE9" w14:textId="024CB480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After all the parameters are set by the user according to their requirement, the Ganache Blockchain is ready to be used</w:t>
      </w:r>
      <w:r>
        <w:rPr>
          <w:rFonts w:ascii="Calibri" w:hAnsi="Calibri" w:eastAsia="Calibri" w:cs="Calibri"/>
          <w:sz w:val="24"/>
          <w:szCs w:val="24"/>
        </w:rPr>
        <w:t>.</w:t>
      </w:r>
    </w:p>
    <w:p w:rsidRPr="0025662A" w:rsidR="0025662A" w:rsidP="0025662A" w:rsidRDefault="0025662A" w14:paraId="6F220B4F" w14:textId="0818CE30">
      <w:pPr>
        <w:tabs>
          <w:tab w:val="left" w:pos="2763"/>
        </w:tabs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</w:r>
    </w:p>
    <w:sectPr w:rsidRPr="0025662A" w:rsidR="0025662A">
      <w:headerReference w:type="default" r:id="rId27"/>
      <w:footerReference w:type="default" r:id="rId2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C" w:author="Swarnim Chettri" w:date="2022-02-28T15:21:00Z" w:id="4">
    <w:p w:rsidR="00311B19" w:rsidP="00051D59" w:rsidRDefault="00311B19" w14:paraId="11899792" w14:textId="77777777">
      <w:pPr>
        <w:pStyle w:val="CommentText"/>
      </w:pPr>
      <w:r>
        <w:rPr>
          <w:rStyle w:val="CommentReference"/>
        </w:rPr>
        <w:annotationRef/>
      </w:r>
      <w:r>
        <w:t>Add a concluding 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8997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76715" w16cex:dateUtc="2022-02-28T0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899792" w16cid:durableId="25C767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5F30" w:rsidRDefault="00845F30" w14:paraId="5B2FC8B3" w14:textId="77777777">
      <w:pPr>
        <w:spacing w:line="240" w:lineRule="auto"/>
      </w:pPr>
      <w:r>
        <w:separator/>
      </w:r>
    </w:p>
  </w:endnote>
  <w:endnote w:type="continuationSeparator" w:id="0">
    <w:p w:rsidR="00845F30" w:rsidRDefault="00845F30" w14:paraId="77607B5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E0D1C" w:rsidRDefault="00845F30" w14:paraId="74BCB486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65B3B556" wp14:editId="3A409B4E">
          <wp:extent cx="12299950" cy="79375"/>
          <wp:effectExtent l="0" t="0" r="0" b="0"/>
          <wp:docPr id="9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5F30" w:rsidRDefault="00845F30" w14:paraId="0DE46924" w14:textId="77777777">
      <w:pPr>
        <w:spacing w:line="240" w:lineRule="auto"/>
      </w:pPr>
      <w:r>
        <w:separator/>
      </w:r>
    </w:p>
  </w:footnote>
  <w:footnote w:type="continuationSeparator" w:id="0">
    <w:p w:rsidR="00845F30" w:rsidRDefault="00845F30" w14:paraId="01A47C5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E0D1C" w:rsidRDefault="00845F30" w14:paraId="6204FF8F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29DFF49" wp14:editId="325789D5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34F8306" wp14:editId="7C62646D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637A"/>
    <w:multiLevelType w:val="multilevel"/>
    <w:tmpl w:val="1D9C401C"/>
    <w:lvl w:ilvl="0">
      <w:start w:val="2"/>
      <w:numFmt w:val="decimal"/>
      <w:lvlText w:val="%1.7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0455C2"/>
    <w:multiLevelType w:val="multilevel"/>
    <w:tmpl w:val="795C499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7760AD"/>
    <w:multiLevelType w:val="multilevel"/>
    <w:tmpl w:val="52E23670"/>
    <w:lvl w:ilvl="0">
      <w:start w:val="2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161984"/>
    <w:multiLevelType w:val="multilevel"/>
    <w:tmpl w:val="2938C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0F4484"/>
    <w:multiLevelType w:val="multilevel"/>
    <w:tmpl w:val="99BC66CA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A36042"/>
    <w:multiLevelType w:val="multilevel"/>
    <w:tmpl w:val="3146CE10"/>
    <w:lvl w:ilvl="0">
      <w:start w:val="2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2A0D07"/>
    <w:multiLevelType w:val="multilevel"/>
    <w:tmpl w:val="14BA7FA4"/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BF2666"/>
    <w:multiLevelType w:val="multilevel"/>
    <w:tmpl w:val="8BD26B9C"/>
    <w:lvl w:ilvl="0">
      <w:start w:val="2"/>
      <w:numFmt w:val="decimal"/>
      <w:lvlText w:val="%1.6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9921E6"/>
    <w:multiLevelType w:val="multilevel"/>
    <w:tmpl w:val="5C16190C"/>
    <w:lvl w:ilvl="0">
      <w:start w:val="2"/>
      <w:numFmt w:val="decimal"/>
      <w:lvlText w:val="%1.5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arnim Chettri">
    <w15:presenceInfo w15:providerId="AD" w15:userId="S::swarnim.chettri@simplilearn.com::da274418-c8c3-43d5-83dd-a7d34951b5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D1C"/>
    <w:rsid w:val="000E0D1C"/>
    <w:rsid w:val="001E2479"/>
    <w:rsid w:val="0025662A"/>
    <w:rsid w:val="002F250C"/>
    <w:rsid w:val="00311B19"/>
    <w:rsid w:val="004F67F5"/>
    <w:rsid w:val="007E7AF8"/>
    <w:rsid w:val="007F29CD"/>
    <w:rsid w:val="00845F30"/>
    <w:rsid w:val="00846B32"/>
    <w:rsid w:val="00AF3D4D"/>
    <w:rsid w:val="00CB55A8"/>
    <w:rsid w:val="00CE6304"/>
    <w:rsid w:val="00D6253F"/>
    <w:rsid w:val="19A04529"/>
    <w:rsid w:val="2EAC4BFE"/>
    <w:rsid w:val="490AD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5DB9"/>
  <w15:docId w15:val="{1614814B-5A48-4F48-A3E4-D0F0D74D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11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1B1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11B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B1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1B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microsoft.com/office/2018/08/relationships/commentsExtensible" Target="commentsExtensi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microsoft.com/office/2016/09/relationships/commentsIds" Target="commentsIds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microsoft.com/office/2011/relationships/commentsExtended" Target="commentsExtended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comments" Target="comments.xml" Id="rId23" /><Relationship Type="http://schemas.openxmlformats.org/officeDocument/2006/relationships/footer" Target="footer1.xml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eader" Target="header1.xml" Id="rId27" /><Relationship Type="http://schemas.microsoft.com/office/2011/relationships/people" Target="people.xml" Id="rId30" /><Relationship Type="http://schemas.openxmlformats.org/officeDocument/2006/relationships/image" Target="/media/image12.png" Id="Rfab53e0f56044bfb" /><Relationship Type="http://schemas.openxmlformats.org/officeDocument/2006/relationships/image" Target="/media/image13.png" Id="R780933d8d115462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KmUALUuT9sc/zd5XkMbAOEd6xg==">AMUW2mWz4AJm+7sZ5I/gwC/5UoXLRPUPFOJzO+6vyuYZ3pu3SUjAdG5MpKrF40O9AuL0yvzLxT2wjO7Z0za8rNimSo5BNN3hs7wZu6ThxcC9jx8itSjSor2z4pSVpHPqkbuxbcb0seBjDdT/c60YspjvsXZMrWrBPKbHJxc4+IIEkxPAMy6pihoykLXLetChvfrOmNKoy8vH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609991-5296-4973-8A2A-5C4129BFB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1B98C-2414-428B-AEE2-2E8B378FA503}">
  <ds:schemaRefs>
    <ds:schemaRef ds:uri="236ee7c7-7e1f-44c3-af88-3b258280f106"/>
    <ds:schemaRef ds:uri="http://purl.org/dc/elements/1.1/"/>
    <ds:schemaRef ds:uri="http://www.w3.org/XML/1998/namespace"/>
    <ds:schemaRef ds:uri="http://purl.org/dc/dcmitype/"/>
    <ds:schemaRef ds:uri="461d6144-fa1a-4092-829f-c84f3e3efa94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C1EE734-E6E5-4541-B788-306FA5CC8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lastModifiedBy>ABHAYANKER SINGH YADAV</lastModifiedBy>
  <revision>15</revision>
  <dcterms:created xsi:type="dcterms:W3CDTF">2022-02-24T14:51:00.0000000Z</dcterms:created>
  <dcterms:modified xsi:type="dcterms:W3CDTF">2022-04-06T11:36:21.9637027Z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