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7"/>
        <w:gridCol w:w="3595"/>
        <w:gridCol w:w="2754"/>
      </w:tblGrid>
      <w:tr w14:paraId="2EB86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2E81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0A4A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公式/定义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77D3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含义与用途</w:t>
            </w:r>
          </w:p>
        </w:tc>
      </w:tr>
      <w:tr w14:paraId="1BB74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6754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Generalization Gap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071F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Gap = R_train - R_test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6C5D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衡量策略在训练任务和测试任务中的表现差异；Gap 越大代表越过拟合。</w:t>
            </w:r>
          </w:p>
        </w:tc>
      </w:tr>
      <w:tr w14:paraId="34C59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0C8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Average Test Return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E7F1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E[R_test]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386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在多个测试环境（或任务）中平均得到的回报；是泛化能力的直接指标。</w:t>
            </w:r>
          </w:p>
        </w:tc>
      </w:tr>
      <w:tr w14:paraId="63C60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584D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Zero-shot Return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B087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R_test (w/o fine-tune)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6D85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不微调的前提下，策略在新任务中的表现；考查原始策略的“立即泛化”能力。</w:t>
            </w:r>
          </w:p>
        </w:tc>
      </w:tr>
      <w:tr w14:paraId="0A9CF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C70B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Few-shot Adaptation Return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F03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R_test (after k updates)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88F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在新任务中做 k 步策略更新后测试表现；反映适应能力。</w:t>
            </w:r>
          </w:p>
        </w:tc>
      </w:tr>
      <w:tr w14:paraId="252C8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6FBF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Success 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4C6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#Successes / #Episodes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DC9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在测试任务中完成目标的比例（适用于有明确目标/终点的任务）。</w:t>
            </w:r>
          </w:p>
        </w:tc>
      </w:tr>
      <w:tr w14:paraId="1FE74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824E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Return Variance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7520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Var(R_test)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200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测试任务中的回报波动性；越低表示越稳定，鲁棒性更好。</w:t>
            </w:r>
          </w:p>
        </w:tc>
      </w:tr>
      <w:tr w14:paraId="3A4B1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532B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 Transfer Efficiency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A885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ΔReturn / ΔSteps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75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从零适应到新任务所需的训练步骤 vs 性能提升；用来衡量策略迁移效率。</w:t>
            </w:r>
          </w:p>
        </w:tc>
      </w:tr>
      <w:tr w14:paraId="036E2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31DC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Worst-case Return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DAB4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min(R_test_i)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06E1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所有测试任务中最差的一次表现；用于评估最坏情形下的鲁棒性。</w:t>
            </w:r>
          </w:p>
        </w:tc>
      </w:tr>
      <w:tr w14:paraId="70F8C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ABCB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Reward Degradation Ratio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04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(R_train - R_test) / R_train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C808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表示性能下降的比例，消除了任务 reward scale 的影响。</w:t>
            </w:r>
          </w:p>
        </w:tc>
      </w:tr>
      <w:tr w14:paraId="2B92A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3BB2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Normalized 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39A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(R_test - R_random) / (R_optimal - R_random)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1956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用于不同任务统一比较策略表现（类似 OpenAI Gym benchmark）</w:t>
            </w:r>
          </w:p>
        </w:tc>
      </w:tr>
      <w:tr w14:paraId="07CD9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B6FC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Adaptation Speed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429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steps_to_recover_threshold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66E6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达到一定性能水平所需的更新步数（比如恢复 90% 原始表现）。</w:t>
            </w:r>
          </w:p>
        </w:tc>
      </w:tr>
      <w:tr w14:paraId="310BF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B799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Task-wise AUC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0A2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Area Under Curve (Return vs Update steps)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A696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少样本适应能力的综合度量。适用于 Few-shot Learning 情景。</w:t>
            </w:r>
          </w:p>
        </w:tc>
      </w:tr>
    </w:tbl>
    <w:p w14:paraId="75C69BB1"/>
    <w:p w14:paraId="7AB869B9"/>
    <w:p w14:paraId="170B7281"/>
    <w:p w14:paraId="4DC23817"/>
    <w:p w14:paraId="1F6C596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4158E">
      <w:pPr>
        <w:pStyle w:val="2"/>
        <w:keepNext w:val="0"/>
        <w:keepLines w:val="0"/>
        <w:widowControl/>
        <w:suppressLineNumbers w:val="0"/>
      </w:pPr>
      <w:r>
        <w:t>✅ 一、你想分析什么性质？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5355"/>
      </w:tblGrid>
      <w:tr w14:paraId="2ADAF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4190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性质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5D7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问题示例</w:t>
            </w:r>
          </w:p>
        </w:tc>
      </w:tr>
      <w:tr w14:paraId="74AEC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20C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收敛性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507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算法最终是否能收敛？收敛到哪里？</w:t>
            </w:r>
          </w:p>
        </w:tc>
      </w:tr>
      <w:tr w14:paraId="5A497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4D9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收敛速度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10F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需要多少次迭代才能收敛？（迭代复杂度）</w:t>
            </w:r>
          </w:p>
        </w:tc>
      </w:tr>
      <w:tr w14:paraId="48661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6BB7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置信度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F1B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多大概率下误差小于某个阈值？（PAC/概率界）</w:t>
            </w:r>
          </w:p>
        </w:tc>
      </w:tr>
      <w:tr w14:paraId="4352B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2B4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反悔性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638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若算法中途做错了决策，会影响多大？能恢复吗？</w:t>
            </w:r>
          </w:p>
        </w:tc>
      </w:tr>
    </w:tbl>
    <w:p w14:paraId="048EDD7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25DC20">
      <w:pPr>
        <w:pStyle w:val="2"/>
        <w:keepNext w:val="0"/>
        <w:keepLines w:val="0"/>
        <w:widowControl/>
        <w:suppressLineNumbers w:val="0"/>
      </w:pPr>
      <w:r>
        <w:t>✅ 二、常用的数学工具框架</w:t>
      </w:r>
    </w:p>
    <w:p w14:paraId="03B71171">
      <w:pPr>
        <w:pStyle w:val="5"/>
        <w:keepNext w:val="0"/>
        <w:keepLines w:val="0"/>
        <w:widowControl/>
        <w:suppressLineNumbers w:val="0"/>
      </w:pPr>
      <w:r>
        <w:t>下面是分类+举例的汇总清单：</w:t>
      </w:r>
    </w:p>
    <w:p w14:paraId="11E1AB5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D2819">
      <w:pPr>
        <w:pStyle w:val="3"/>
        <w:keepNext w:val="0"/>
        <w:keepLines w:val="0"/>
        <w:widowControl/>
        <w:suppressLineNumbers w:val="0"/>
      </w:pPr>
      <w:r>
        <w:t xml:space="preserve">📌 1. </w:t>
      </w:r>
      <w:r>
        <w:rPr>
          <w:rStyle w:val="8"/>
          <w:b/>
        </w:rPr>
        <w:t>收敛性分析（Convergence）</w:t>
      </w:r>
    </w:p>
    <w:p w14:paraId="31AA977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目标</w:t>
      </w:r>
      <w:r>
        <w:rPr>
          <w:rFonts w:hint="eastAsia" w:ascii="宋体" w:hAnsi="宋体" w:eastAsia="宋体" w:cs="宋体"/>
          <w:sz w:val="24"/>
          <w:szCs w:val="24"/>
        </w:rPr>
        <w:t>：证明算法在某种意义下会“稳定”，收敛到某个点、某个集或最优解。</w:t>
      </w:r>
    </w:p>
    <w:p w14:paraId="747EDAD4">
      <w:pPr>
        <w:pStyle w:val="4"/>
        <w:keepNext w:val="0"/>
        <w:keepLines w:val="0"/>
        <w:widowControl/>
        <w:suppressLineNumbers w:val="0"/>
      </w:pPr>
      <w:r>
        <w:t>典型工具：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7"/>
        <w:gridCol w:w="6219"/>
      </w:tblGrid>
      <w:tr w14:paraId="3A35F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7C29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工具/方法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F1F4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7508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A73D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固定点理论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E655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Banach 固定点定理用于证明迭代过程收敛（如 Value Iteration）</w:t>
            </w:r>
          </w:p>
        </w:tc>
      </w:tr>
      <w:tr w14:paraId="15527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5791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凸优化理论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1ED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梯度下降在凸函数上收敛到全局最优点</w:t>
            </w:r>
          </w:p>
        </w:tc>
      </w:tr>
      <w:tr w14:paraId="21178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FB74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Lyapunov函数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D91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用于稳定性分析，特别在控制理论和RL中分析学习动态</w:t>
            </w:r>
          </w:p>
        </w:tc>
      </w:tr>
      <w:tr w14:paraId="6F03E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EEE2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Robbins-Monro定理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D27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处理随机逼近算法，如 SGD、Actor-Critic 的更新收敛性</w:t>
            </w:r>
          </w:p>
        </w:tc>
      </w:tr>
      <w:tr w14:paraId="71DEB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FC44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Martingale收敛定理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66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随机过程分析，用于证明收敛（如 policy gradient 中的梯度估计）</w:t>
            </w:r>
          </w:p>
        </w:tc>
      </w:tr>
    </w:tbl>
    <w:p w14:paraId="44ED221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C223A">
      <w:pPr>
        <w:pStyle w:val="3"/>
        <w:keepNext w:val="0"/>
        <w:keepLines w:val="0"/>
        <w:widowControl/>
        <w:suppressLineNumbers w:val="0"/>
      </w:pPr>
      <w:r>
        <w:t xml:space="preserve">📌 2. </w:t>
      </w:r>
      <w:r>
        <w:rPr>
          <w:rStyle w:val="8"/>
          <w:b/>
        </w:rPr>
        <w:t>收敛速度（Convergence Rate）</w:t>
      </w:r>
    </w:p>
    <w:p w14:paraId="5FB0191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目标</w:t>
      </w:r>
      <w:r>
        <w:rPr>
          <w:rFonts w:hint="eastAsia" w:ascii="宋体" w:hAnsi="宋体" w:eastAsia="宋体" w:cs="宋体"/>
          <w:sz w:val="24"/>
          <w:szCs w:val="24"/>
        </w:rPr>
        <w:t>：明确算法收敛所需的时间/步数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4"/>
        <w:gridCol w:w="5752"/>
      </w:tblGrid>
      <w:tr w14:paraId="12100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ED0C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工具/方法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9CC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CBEF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539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Big-O分析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643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分析算法的迭代次数，如 $O(1/\epsilon)$ 表示达到 $\epsilon$ 精度所需步数</w:t>
            </w:r>
          </w:p>
        </w:tc>
      </w:tr>
      <w:tr w14:paraId="1B522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D1A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光滑+Lipschitz条件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A6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梯度光滑时收敛更快，如 SGD 在 $L$-smooth 函数下的 $O(1/\sqrt{T})$ 收敛率</w:t>
            </w:r>
          </w:p>
        </w:tc>
      </w:tr>
      <w:tr w14:paraId="028CD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B49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Polyak-Lojasiewicz 条件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70C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比强凸更弱，但仍可给出线性收敛速率</w:t>
            </w:r>
          </w:p>
        </w:tc>
      </w:tr>
      <w:tr w14:paraId="3E3DA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559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Spectral gap 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9107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在马尔可夫链或线性系统中用于分析收敛速度</w:t>
            </w:r>
          </w:p>
        </w:tc>
      </w:tr>
      <w:tr w14:paraId="0C89A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B92C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Learning rate decay 策略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8ED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调整步长控制速度，如 $1/t$ 学习率保证稳定收敛</w:t>
            </w:r>
          </w:p>
        </w:tc>
      </w:tr>
    </w:tbl>
    <w:p w14:paraId="3B440C5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12614">
      <w:pPr>
        <w:pStyle w:val="3"/>
        <w:keepNext w:val="0"/>
        <w:keepLines w:val="0"/>
        <w:widowControl/>
        <w:suppressLineNumbers w:val="0"/>
      </w:pPr>
      <w:r>
        <w:t xml:space="preserve">📌 3. </w:t>
      </w:r>
      <w:r>
        <w:rPr>
          <w:rStyle w:val="8"/>
          <w:b/>
        </w:rPr>
        <w:t>置信度分析 / 概率界（Confidence / PAC Bounds）</w:t>
      </w:r>
    </w:p>
    <w:p w14:paraId="76CCA88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目标</w:t>
      </w:r>
      <w:r>
        <w:rPr>
          <w:rFonts w:hint="eastAsia" w:ascii="宋体" w:hAnsi="宋体" w:eastAsia="宋体" w:cs="宋体"/>
          <w:sz w:val="24"/>
          <w:szCs w:val="24"/>
        </w:rPr>
        <w:t>：给出“在多大概率下误差小于ε”的保证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81"/>
        <w:gridCol w:w="5515"/>
      </w:tblGrid>
      <w:tr w14:paraId="5BD37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9EB4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5AE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举例说明</w:t>
            </w:r>
          </w:p>
        </w:tc>
      </w:tr>
      <w:tr w14:paraId="56828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02E0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Hoeffding 不等式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9AC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i.i.d 样本均值的集中界</w:t>
            </w:r>
          </w:p>
        </w:tc>
      </w:tr>
      <w:tr w14:paraId="34304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3DB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Bernstein 不等式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203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 Hoeffding 类似，但更精细（有方差项）</w:t>
            </w:r>
          </w:p>
        </w:tc>
      </w:tr>
      <w:tr w14:paraId="4BFFF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DEA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Azuma 不等式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B3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martingale 差分序列的集中性（用于 online learning）</w:t>
            </w:r>
          </w:p>
        </w:tc>
      </w:tr>
      <w:tr w14:paraId="1BCE1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52D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PAC分析框架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8C02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Probably Approximately Correct，形式为“以概率1-δ，有 ε 近似正确”</w:t>
            </w:r>
          </w:p>
        </w:tc>
      </w:tr>
      <w:tr w14:paraId="0F3BC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24C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PAC-Bayesian Bounds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72E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 generalization bound，与后验分布有关</w:t>
            </w:r>
          </w:p>
        </w:tc>
      </w:tr>
      <w:tr w14:paraId="0BDD1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FCA7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VC-Dimension / Rademacher复杂度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C589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衡量函数类的复杂度，间接分析泛化误差置信度</w:t>
            </w:r>
          </w:p>
        </w:tc>
      </w:tr>
    </w:tbl>
    <w:p w14:paraId="258949B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6DE35B">
      <w:pPr>
        <w:pStyle w:val="3"/>
        <w:keepNext w:val="0"/>
        <w:keepLines w:val="0"/>
        <w:widowControl/>
        <w:suppressLineNumbers w:val="0"/>
      </w:pPr>
      <w:r>
        <w:t xml:space="preserve">📌 4. </w:t>
      </w:r>
      <w:r>
        <w:rPr>
          <w:rStyle w:val="8"/>
          <w:b/>
        </w:rPr>
        <w:t>反悔性 / 稳健性（Regret / Recovery）</w:t>
      </w:r>
    </w:p>
    <w:p w14:paraId="76EF2CE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目标</w:t>
      </w:r>
      <w:r>
        <w:rPr>
          <w:rFonts w:hint="eastAsia" w:ascii="宋体" w:hAnsi="宋体" w:eastAsia="宋体" w:cs="宋体"/>
          <w:sz w:val="24"/>
          <w:szCs w:val="24"/>
        </w:rPr>
        <w:t>：算法一开始不理想，后面能否恢复？做错决策影响多大？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2"/>
        <w:gridCol w:w="5604"/>
      </w:tblGrid>
      <w:tr w14:paraId="2F1C7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1BD7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 / 分析方法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9F2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举例</w:t>
            </w:r>
          </w:p>
        </w:tc>
      </w:tr>
      <w:tr w14:paraId="554CF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EB18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Regret分析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5FB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特别在 Bandit / Online Learning 中使用，定义为：与最优策略差距之和</w:t>
            </w:r>
          </w:p>
        </w:tc>
      </w:tr>
      <w:tr w14:paraId="587E2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AC77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Suboptimality Gap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5A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子最优动作与最优动作差的分析，用于策略选择</w:t>
            </w:r>
          </w:p>
        </w:tc>
      </w:tr>
      <w:tr w14:paraId="01919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C269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Stability Analysis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8CB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对初始条件扰动的鲁棒性分析（比如对初始 policy 的鲁棒性）</w:t>
            </w:r>
          </w:p>
        </w:tc>
      </w:tr>
      <w:tr w14:paraId="46420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037C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Error Propagation Bound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AF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在层叠决策中，局部错误如何传播到最终结果</w:t>
            </w:r>
          </w:p>
        </w:tc>
      </w:tr>
      <w:tr w14:paraId="412C8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FFC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Recovery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83C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错误策略被识别并替换所需时间分析</w:t>
            </w:r>
          </w:p>
        </w:tc>
      </w:tr>
      <w:tr w14:paraId="5E391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4F6A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Restarting / Adaptive Strategy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B971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引入重启机制以减少反悔代价（如 Explore-Then-Commit）</w:t>
            </w:r>
          </w:p>
        </w:tc>
      </w:tr>
    </w:tbl>
    <w:p w14:paraId="682EDAB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8A7B65">
      <w:pPr>
        <w:pStyle w:val="2"/>
        <w:keepNext w:val="0"/>
        <w:keepLines w:val="0"/>
        <w:widowControl/>
        <w:suppressLineNumbers w:val="0"/>
      </w:pPr>
      <w:r>
        <w:t>✅ 三、常见算法案例中的分析参考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0"/>
        <w:gridCol w:w="1387"/>
        <w:gridCol w:w="1592"/>
        <w:gridCol w:w="1592"/>
        <w:gridCol w:w="2525"/>
      </w:tblGrid>
      <w:tr w14:paraId="48192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E9EB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算法类型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4B9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收敛性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AC1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收敛速度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A5B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置信度分析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17FF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反悔性/稳健性</w:t>
            </w:r>
          </w:p>
        </w:tc>
      </w:tr>
      <w:tr w14:paraId="0FBA5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9A00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梯度下降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29F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强凸条件收敛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C8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$O(1/t)$ or $O(1/\sqrt{t})$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B2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Hoeffding-bound on gradient noise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823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动态调整lr</w:t>
            </w:r>
          </w:p>
        </w:tc>
      </w:tr>
      <w:tr w14:paraId="2757B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029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Q-Learning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8CA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Robbins-Monro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BC3F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$O(\log T / T)$ 收敛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DB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PAC-MDP bound, Bellman 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0FF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乐观初始化可帮助恢复</w:t>
            </w:r>
          </w:p>
        </w:tc>
      </w:tr>
      <w:tr w14:paraId="5DA34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B958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Policy Gradient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4009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Robbins-Monro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7A0A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慢，需 baseline 等调优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A8C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variance bound, log-likelihood bounds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0D55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entropy regularization</w:t>
            </w:r>
          </w:p>
        </w:tc>
      </w:tr>
      <w:tr w14:paraId="26CE3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6AE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Bandit算法 (UCB)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9C7A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收敛到最优臂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08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Regret $O(\sqrt{T \log T})$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FC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高概率置信上界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2B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Exploration-Exploitation</w:t>
            </w:r>
          </w:p>
        </w:tc>
      </w:tr>
      <w:tr w14:paraId="29163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7B90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Actor-Critic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4E5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双时刻尺度 + SG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70B1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慢，需配合学习率分析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D851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critic收敛 =&gt; actor收敛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10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critic不准 =&gt; actor偏移</w:t>
            </w:r>
          </w:p>
        </w:tc>
      </w:tr>
    </w:tbl>
    <w:p w14:paraId="77D6AD2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48B7E">
      <w:pPr>
        <w:pStyle w:val="2"/>
        <w:keepNext w:val="0"/>
        <w:keepLines w:val="0"/>
        <w:widowControl/>
        <w:suppressLineNumbers w:val="0"/>
      </w:pPr>
      <w:r>
        <w:t>✅ 四、实践建议</w:t>
      </w:r>
    </w:p>
    <w:p w14:paraId="2F1B93C6">
      <w:pPr>
        <w:pStyle w:val="3"/>
        <w:keepNext w:val="0"/>
        <w:keepLines w:val="0"/>
        <w:widowControl/>
        <w:suppressLineNumbers w:val="0"/>
      </w:pPr>
      <w:r>
        <w:t>想做理论分析时：</w:t>
      </w:r>
    </w:p>
    <w:p w14:paraId="5F7BDB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D8F0B0">
      <w:pPr>
        <w:pStyle w:val="5"/>
        <w:keepNext w:val="0"/>
        <w:keepLines w:val="0"/>
        <w:widowControl/>
        <w:suppressLineNumbers w:val="0"/>
        <w:ind w:left="720"/>
      </w:pPr>
      <w:r>
        <w:t>明确：</w:t>
      </w:r>
      <w:r>
        <w:rPr>
          <w:rStyle w:val="8"/>
        </w:rPr>
        <w:t>你关注的是哪个目标函数/量？</w:t>
      </w:r>
    </w:p>
    <w:p w14:paraId="37BF4D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0CA0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7D9A63F">
      <w:pPr>
        <w:pStyle w:val="5"/>
        <w:keepNext w:val="0"/>
        <w:keepLines w:val="0"/>
        <w:widowControl/>
        <w:suppressLineNumbers w:val="0"/>
        <w:ind w:left="720"/>
      </w:pPr>
      <w:r>
        <w:t>写出：</w:t>
      </w:r>
      <w:r>
        <w:rPr>
          <w:rStyle w:val="8"/>
        </w:rPr>
        <w:t>你想分析的对象的形式，比如 $\theta_{t+1} = \theta_t - \eta_t \nabla f(\theta_t) + \xi_t$</w:t>
      </w:r>
    </w:p>
    <w:p w14:paraId="42FA4F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BF43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9F705B0">
      <w:pPr>
        <w:pStyle w:val="5"/>
        <w:keepNext w:val="0"/>
        <w:keepLines w:val="0"/>
        <w:widowControl/>
        <w:suppressLineNumbers w:val="0"/>
        <w:ind w:left="720"/>
      </w:pPr>
      <w:r>
        <w:t>决定：是 deterministic（如GD） 还是 stochastic（如SGD, actor-critic）</w:t>
      </w:r>
    </w:p>
    <w:p w14:paraId="2470CF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7B9D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689A3E">
      <w:pPr>
        <w:pStyle w:val="5"/>
        <w:keepNext w:val="0"/>
        <w:keepLines w:val="0"/>
        <w:widowControl/>
        <w:suppressLineNumbers w:val="0"/>
        <w:ind w:left="720"/>
      </w:pPr>
      <w:r>
        <w:t>然后选择对应的工具。</w:t>
      </w:r>
    </w:p>
    <w:p w14:paraId="140DBD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978F0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E1659">
      <w:pPr>
        <w:pStyle w:val="2"/>
        <w:keepNext w:val="0"/>
        <w:keepLines w:val="0"/>
        <w:widowControl/>
        <w:suppressLineNumbers w:val="0"/>
      </w:pPr>
      <w:r>
        <w:t>✅ 五、常见理论分析书籍推荐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7"/>
        <w:gridCol w:w="3399"/>
      </w:tblGrid>
      <w:tr w14:paraId="28354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8DFD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书名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924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3A93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EC47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《Convex Optimization》——Boyd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1BA9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梯度法、投影法等优化基础</w:t>
            </w:r>
          </w:p>
        </w:tc>
      </w:tr>
      <w:tr w14:paraId="7DE64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92F6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《Understanding Machine Learning》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0CAF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PAC, VC, generalization bound</w:t>
            </w:r>
          </w:p>
        </w:tc>
      </w:tr>
      <w:tr w14:paraId="7D31E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EB47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《Bandit Algorithms》——Lattimore &amp; Szepesvári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69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后悔分析、置信界分析</w:t>
            </w:r>
          </w:p>
        </w:tc>
      </w:tr>
      <w:tr w14:paraId="7D78A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DC28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《Stochastic Approximation and Optimization of Reinforcement Learning》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F94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收敛、学习率、多时尺度更新</w:t>
            </w:r>
          </w:p>
        </w:tc>
      </w:tr>
      <w:tr w14:paraId="79204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7EA9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《Foundations of Reinforcement Learning》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9E6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RL理论分析全面介绍（Bellman，收敛，置信界）</w:t>
            </w:r>
          </w:p>
        </w:tc>
      </w:tr>
    </w:tbl>
    <w:p w14:paraId="51F0ADF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05234">
      <w:pPr>
        <w:pStyle w:val="5"/>
        <w:keepNext w:val="0"/>
        <w:keepLines w:val="0"/>
        <w:widowControl/>
        <w:suppressLineNumbers w:val="0"/>
      </w:pPr>
      <w:r>
        <w:t>如果你有具体算法或具体分析目标（如：你设计了个 actor-critic 变种想分析），我可以给出更细致的路径和示范。是否要我来帮你分析一个你手头的算法？</w:t>
      </w:r>
    </w:p>
    <w:p w14:paraId="3951BAC4">
      <w:pPr>
        <w:pStyle w:val="5"/>
        <w:keepNext w:val="0"/>
        <w:keepLines w:val="0"/>
        <w:widowControl/>
        <w:suppressLineNumbers w:val="0"/>
      </w:pPr>
    </w:p>
    <w:p w14:paraId="4D12E37C">
      <w:pPr>
        <w:pStyle w:val="5"/>
        <w:keepNext w:val="0"/>
        <w:keepLines w:val="0"/>
        <w:widowControl/>
        <w:suppressLineNumbers w:val="0"/>
      </w:pPr>
    </w:p>
    <w:p w14:paraId="1D3B1DB5">
      <w:pPr>
        <w:pStyle w:val="5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8"/>
        </w:rPr>
        <w:t xml:space="preserve">Williams - </w:t>
      </w:r>
      <w:r>
        <w:rPr>
          <w:rStyle w:val="9"/>
        </w:rPr>
        <w:t>Probability with Martingales</w:t>
      </w:r>
      <w:r>
        <w:br w:type="textWrapping"/>
      </w:r>
      <w:r>
        <w:t>→ 搞懂鞅、超鞅收敛定理（Robbins–Siegmund 的底层工具）</w:t>
      </w:r>
    </w:p>
    <w:p w14:paraId="28ACB3AD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8"/>
        </w:rPr>
        <w:t xml:space="preserve">Borkar - </w:t>
      </w:r>
      <w:r>
        <w:rPr>
          <w:rStyle w:val="9"/>
        </w:rPr>
        <w:t>Stochastic Approximation: A Dynamical Systems Viewpoint</w:t>
      </w:r>
      <w:r>
        <w:br w:type="textWrapping"/>
      </w:r>
      <w:r>
        <w:t>→ 先看单时间尺度，再看两时间尺度，掌握 ODE 方法框架</w:t>
      </w:r>
    </w:p>
    <w:p w14:paraId="32F13C14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8"/>
        </w:rPr>
        <w:t xml:space="preserve">Kushner &amp; Yin - </w:t>
      </w:r>
      <w:r>
        <w:rPr>
          <w:rStyle w:val="9"/>
        </w:rPr>
        <w:t>Stochastic Approximation and Recursive Algorithms and Applications</w:t>
      </w:r>
      <w:r>
        <w:br w:type="textWrapping"/>
      </w:r>
      <w:r>
        <w:t>→ 系统啃证明，尤其是马尔可夫噪声、投影、有界性技巧</w:t>
      </w:r>
    </w:p>
    <w:p w14:paraId="7F7C6B60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8"/>
        </w:rPr>
        <w:t xml:space="preserve">Szepesvári - </w:t>
      </w:r>
      <w:r>
        <w:rPr>
          <w:rStyle w:val="9"/>
        </w:rPr>
        <w:t>Algorithms for RL</w:t>
      </w:r>
      <w:r>
        <w:br w:type="textWrapping"/>
      </w:r>
      <w:r>
        <w:t>→ 对接 RL 算法，看看这些定理怎么用在 Q-learning / Actor–Critic</w:t>
      </w:r>
    </w:p>
    <w:p w14:paraId="17AE37B0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bookmarkStart w:id="0" w:name="_GoBack"/>
      <w:bookmarkEnd w:id="0"/>
    </w:p>
    <w:p w14:paraId="1A5050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6F8DD4"/>
    <w:multiLevelType w:val="multilevel"/>
    <w:tmpl w:val="D36F8D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3F32F9"/>
    <w:rsid w:val="211E5CD4"/>
    <w:rsid w:val="51F5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615</Words>
  <Characters>1057</Characters>
  <Lines>0</Lines>
  <Paragraphs>0</Paragraphs>
  <TotalTime>0</TotalTime>
  <ScaleCrop>false</ScaleCrop>
  <LinksUpToDate>false</LinksUpToDate>
  <CharactersWithSpaces>1122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2025-07-11T03:54:00Z</dcterms:created>
  <dc:creator>86178</dc:creator>
  <cp:lastModifiedBy>尛呆㼌</cp:lastModifiedBy>
  <dcterms:modified xsi:type="dcterms:W3CDTF">2025-08-09T07:18:52Z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eyJoZGlkIjoiYzUxNmUyN2M1NDExYWQ2NTIwYWUyZTMzYWRkNjUxZDMiLCJ1c2VySWQiOiI4Njc5NTYxNzUifQ==</vt:lpwstr>
  </property>
  <property fmtid="{D5CDD505-2E9C-101B-9397-08002B2CF9AE}" pid="4" name="ICV">
    <vt:lpwstr>5C09FD4B3B464231BDFFDF0241ECB245_12</vt:lpwstr>
  </property>
</Properties>
</file>