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sz w:val="40"/>
          <w:szCs w:val="40"/>
        </w:rPr>
        <w:t xml:space="preserve">THE PRACTICE GROUNDS</w:t>
      </w:r>
    </w:p>
    <w:p>
      <w:pPr>
        <w:pStyle w:val="Heading2"/>
      </w:pPr>
      <w:r>
        <w:rPr>
          <w:rFonts w:ascii="Futura Condensed ExtraBold" w:cs="Futura Condensed ExtraBold" w:eastAsia="Futura Condensed ExtraBold" w:hAnsi="Futura Condensed ExtraBold"/>
          <w:sz w:val="32"/>
          <w:szCs w:val="32"/>
        </w:rPr>
        <w:t xml:space="preserve">Pedagogical Games for The Common Tone — Research Report &amp; Development Plan</w:t>
      </w:r>
    </w:p>
    <w:p>
      <w:pPr>
        <w:pStyle w:val="Normal"/>
        <w:spacing w:after="120" w:line="360"/>
      </w:pPr>
      <w:r>
        <w:rPr>
          <w:rFonts w:ascii="Gill Sans" w:cs="Gill Sans" w:eastAsia="Gill Sans" w:hAnsi="Gill Sans"/>
          <w:b/>
          <w:bCs/>
        </w:rPr>
        <w:t xml:space="preserve">Prepared for:</w:t>
      </w:r>
      <w:r>
        <w:rPr>
          <w:rFonts w:ascii="Gill Sans" w:cs="Gill Sans" w:eastAsia="Gill Sans" w:hAnsi="Gill Sans"/>
        </w:rPr>
        <w:t xml:space="preserve"> Doug Smith</w:t>
      </w:r>
    </w:p>
    <w:p>
      <w:pPr>
        <w:pStyle w:val="Normal"/>
        <w:spacing w:after="120" w:line="360"/>
      </w:pPr>
      <w:r>
        <w:rPr>
          <w:rFonts w:ascii="Gill Sans" w:cs="Gill Sans" w:eastAsia="Gill Sans" w:hAnsi="Gill Sans"/>
          <w:b/>
          <w:bCs/>
        </w:rPr>
        <w:t xml:space="preserve">Version:</w:t>
      </w:r>
      <w:r>
        <w:rPr>
          <w:rFonts w:ascii="Gill Sans" w:cs="Gill Sans" w:eastAsia="Gill Sans" w:hAnsi="Gill Sans"/>
        </w:rPr>
        <w:t xml:space="preserve"> 0.2 — revised July 12, 2026, after peer review</w:t>
      </w:r>
    </w:p>
    <w:p>
      <w:pPr>
        <w:pStyle w:val="Normal"/>
        <w:spacing w:after="120" w:line="360"/>
      </w:pPr>
      <w:r>
        <w:rPr>
          <w:rFonts w:ascii="Gill Sans" w:cs="Gill Sans" w:eastAsia="Gill Sans" w:hAnsi="Gill Sans"/>
          <w:b/>
          <w:bCs/>
        </w:rPr>
        <w:t xml:space="preserve">Status:</w:t>
      </w:r>
      <w:r>
        <w:rPr>
          <w:rFonts w:ascii="Gill Sans" w:cs="Gill Sans" w:eastAsia="Gill Sans" w:hAnsi="Gill Sans"/>
        </w:rPr>
        <w:t xml:space="preserve"> Draft for review — companion prototype: </w:t>
      </w:r>
      <w:r>
        <w:rPr>
          <w:rFonts w:ascii="Courier New" w:cs="Courier New" w:eastAsia="Courier New" w:hAnsi="Courier New"/>
        </w:rPr>
        <w:t xml:space="preserve">the_wall_prototype.html</w:t>
      </w:r>
      <w:r>
        <w:rPr>
          <w:rFonts w:ascii="Gill Sans" w:cs="Gill Sans" w:eastAsia="Gill Sans" w:hAnsi="Gill Sans"/>
        </w:rPr>
        <w:t xml:space="preserve"> (v1, pre-revision)</w:t>
      </w:r>
    </w:p>
    <w:p>
      <w:pPr>
        <w:pStyle w:val="Normal"/>
        <w:spacing w:after="120" w:line="360"/>
      </w:pPr>
      <w:r>
        <w:rPr>
          <w:rFonts w:ascii="Gill Sans" w:cs="Gill Sans" w:eastAsia="Gill Sans" w:hAnsi="Gill Sans"/>
          <w:b/>
          <w:bCs/>
        </w:rPr>
        <w:t xml:space="preserve">Scope:</w:t>
      </w:r>
      <w:r>
        <w:rPr>
          <w:rFonts w:ascii="Gill Sans" w:cs="Gill Sans" w:eastAsia="Gill Sans" w:hAnsi="Gill Sans"/>
        </w:rPr>
        <w:t xml:space="preserve"> A practice and assessment layer for The Common Tone, beginning with a merged interval + scale-degree foundation</w:t>
      </w:r>
    </w:p>
    <w:p>
      <w:pPr>
        <w:pStyle w:val="Heading2"/>
      </w:pPr>
      <w:r>
        <w:rPr>
          <w:rFonts w:ascii="Futura Condensed ExtraBold" w:cs="Futura Condensed ExtraBold" w:eastAsia="Futura Condensed ExtraBold" w:hAnsi="Futura Condensed ExtraBold"/>
          <w:sz w:val="32"/>
          <w:szCs w:val="32"/>
        </w:rPr>
        <w:t xml:space="preserve">Revision Note — v0.2 (July 12, 2026)</w:t>
      </w:r>
    </w:p>
    <w:p>
      <w:pPr>
        <w:pStyle w:val="Normal"/>
        <w:spacing w:after="120" w:line="360"/>
      </w:pPr>
      <w:r>
        <w:rPr>
          <w:rFonts w:ascii="Gill Sans" w:cs="Gill Sans" w:eastAsia="Gill Sans" w:hAnsi="Gill Sans"/>
        </w:rPr>
        <w:t xml:space="preserve">Seven substantive changes since v0.1, all arising from the July 12 peer review:</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b/>
          <w:bCs/>
        </w:rPr>
        <w:t xml:space="preserve">The Wall and the Compass are merged into one launch foundation</w:t>
      </w:r>
      <w:r>
        <w:rPr>
          <w:rFonts w:ascii="Gill Sans" w:cs="Gill Sans" w:eastAsia="Gill Sans" w:hAnsi="Gill Sans"/>
        </w:rPr>
        <w:t xml:space="preserve"> (§5.2). v0.1 declared "function first" as its first design principle and then sequenced an out-of-context interval game first anyway. The contradiction is resolved: intervals and scale degrees are taught from the beginning as two views of one musical world — the structural view (the Wall) and the gravitational view (the Compass).</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b/>
          <w:bCs/>
        </w:rPr>
        <w:t xml:space="preserve">"The engine is the product" is retired.</w:t>
      </w:r>
      <w:r>
        <w:rPr>
          <w:rFonts w:ascii="Gill Sans" w:cs="Gill Sans" w:eastAsia="Gill Sans" w:hAnsi="Gill Sans"/>
        </w:rPr>
        <w:t xml:space="preserve"> The binding rule is now: </w:t>
      </w:r>
      <w:r>
        <w:rPr>
          <w:rFonts w:ascii="Gill Sans" w:cs="Gill Sans" w:eastAsia="Gill Sans" w:hAnsi="Gill Sans"/>
          <w:b/>
          <w:bCs/>
        </w:rPr>
        <w:t xml:space="preserve">every activity shares a learning contract, not necessarily an implementation</w:t>
      </w:r>
      <w:r>
        <w:rPr>
          <w:rFonts w:ascii="Gill Sans" w:cs="Gill Sans" w:eastAsia="Gill Sans" w:hAnsi="Gill Sans"/>
        </w:rPr>
        <w:t xml:space="preserve"> (§8.1). Games report comparable evidence — skill attempted, conditions, scaffolds used, response, latency, retention, transfer — but each uses whatever specialist mechanics its musical task requires.</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b/>
          <w:bCs/>
        </w:rPr>
        <w:t xml:space="preserve">Mastery is redefined as blueprint-driven</w:t>
      </w:r>
      <w:r>
        <w:rPr>
          <w:rFonts w:ascii="Gill Sans" w:cs="Gill Sans" w:eastAsia="Gill Sans" w:hAnsi="Gill Sans"/>
        </w:rPr>
        <w:t xml:space="preserve"> (§6.1). A rolling accuracy window (as in the v1 prototype) can establish recent aggregate accuracy, not mastery. Seals now require coverage of every constituent skill, plus fluency, retention after delay, transfer across conditions, and unscaffolded performance. Scaffold use is recorded as evidence, not merely priced.</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b/>
          <w:bCs/>
        </w:rPr>
        <w:t xml:space="preserve">An evidence ledger is added</w:t>
      </w:r>
      <w:r>
        <w:rPr>
          <w:rFonts w:ascii="Gill Sans" w:cs="Gill Sans" w:eastAsia="Gill Sans" w:hAnsi="Gill Sans"/>
        </w:rPr>
        <w:t xml:space="preserve"> (§2.9) and two overstated claims are corrected: the "85% rule" is scoped to its actual source, and training-variability benefits are stated with their boundary conditions.</w:t>
      </w:r>
    </w:p>
    <w:p>
      <w:pPr>
        <w:pStyle w:val="Normal"/>
        <w:spacing w:after="80" w:line="320"/>
        <w:ind w:left="360" w:hanging="260"/>
      </w:pPr>
      <w:r>
        <w:rPr>
          <w:rFonts w:ascii="Gill Sans" w:cs="Gill Sans" w:eastAsia="Gill Sans" w:hAnsi="Gill Sans"/>
          <w:b/>
          <w:bCs/>
        </w:rPr>
        <w:t xml:space="preserve">5.  </w:t>
      </w:r>
      <w:r>
        <w:rPr>
          <w:rFonts w:ascii="Gill Sans" w:cs="Gill Sans" w:eastAsia="Gill Sans" w:hAnsi="Gill Sans"/>
          <w:b/>
          <w:bCs/>
        </w:rPr>
        <w:t xml:space="preserve">Accessibility and consent baselines are added</w:t>
      </w:r>
      <w:r>
        <w:rPr>
          <w:rFonts w:ascii="Gill Sans" w:cs="Gill Sans" w:eastAsia="Gill Sans" w:hAnsi="Gill Sans"/>
        </w:rPr>
        <w:t xml:space="preserve"> (§8.4, §7). Account creation, classroom participation, and marketing subscription are three separate consent decisions; the accessibility requirements are launch criteria, not polish.</w:t>
      </w:r>
    </w:p>
    <w:p>
      <w:pPr>
        <w:pStyle w:val="Normal"/>
        <w:spacing w:after="80" w:line="320"/>
        <w:ind w:left="360" w:hanging="260"/>
      </w:pPr>
      <w:r>
        <w:rPr>
          <w:rFonts w:ascii="Gill Sans" w:cs="Gill Sans" w:eastAsia="Gill Sans" w:hAnsi="Gill Sans"/>
          <w:b/>
          <w:bCs/>
        </w:rPr>
        <w:t xml:space="preserve">6.  </w:t>
      </w:r>
      <w:r>
        <w:rPr>
          <w:rFonts w:ascii="Gill Sans" w:cs="Gill Sans" w:eastAsia="Gill Sans" w:hAnsi="Gill Sans"/>
          <w:b/>
          <w:bCs/>
        </w:rPr>
        <w:t xml:space="preserve">The roadmap's Phase 1 is now a time-boxed design-and-evidence phase</w:t>
      </w:r>
      <w:r>
        <w:rPr>
          <w:rFonts w:ascii="Gill Sans" w:cs="Gill Sans" w:eastAsia="Gill Sans" w:hAnsi="Gill Sans"/>
        </w:rPr>
        <w:t xml:space="preserve"> (§9) producing the competency schema, the merged Wall–Compass prototype v2, and a small learner study — design and playable evidence in one six-week loop, never a paper phase.</w:t>
      </w:r>
    </w:p>
    <w:p>
      <w:pPr>
        <w:pStyle w:val="Normal"/>
        <w:spacing w:after="80" w:line="320"/>
        <w:ind w:left="360" w:hanging="260"/>
      </w:pPr>
      <w:r>
        <w:rPr>
          <w:rFonts w:ascii="Gill Sans" w:cs="Gill Sans" w:eastAsia="Gill Sans" w:hAnsi="Gill Sans"/>
          <w:b/>
          <w:bCs/>
        </w:rPr>
        <w:t xml:space="preserve">7.  </w:t>
      </w:r>
      <w:r>
        <w:rPr>
          <w:rFonts w:ascii="Gill Sans" w:cs="Gill Sans" w:eastAsia="Gill Sans" w:hAnsi="Gill Sans"/>
          <w:b/>
          <w:bCs/>
        </w:rPr>
        <w:t xml:space="preserve">The suite is reframed as a Learning System</w:t>
      </w:r>
      <w:r>
        <w:rPr>
          <w:rFonts w:ascii="Gill Sans" w:cs="Gill Sans" w:eastAsia="Gill Sans" w:hAnsi="Gill Sans"/>
        </w:rPr>
        <w:t xml:space="preserve"> (§8.1): a shared competency map, learner-evidence model, and session conductor (Penelope's Loom), beneath specialist practice environments. The expanded atlas of Grounds (§5.9) is the internal map, not a public promise. The existing Common Tone interactive accessories (Circle of Fifths, Sonic Explorer, CT Quiz, Blues Progression Builder, and others) are treated as a parts library and integration surface.</w:t>
      </w:r>
    </w:p>
    <w:p>
      <w:pPr>
        <w:pStyle w:val="Heading2"/>
      </w:pPr>
      <w:r>
        <w:rPr>
          <w:rFonts w:ascii="Futura Condensed ExtraBold" w:cs="Futura Condensed ExtraBold" w:eastAsia="Futura Condensed ExtraBold" w:hAnsi="Futura Condensed ExtraBold"/>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20"/>
              <w:bottom w:type="dxa" w:w="120"/>
              <w:right w:type="dxa" w:w="120"/>
            </w:tcMar>
          </w:tcPr>
          <w:p>
            <w:pPr>
              <w:spacing w:after="80"/>
            </w:pPr>
            <w:r>
              <w:rPr>
                <w:rFonts w:ascii="Gill Sans" w:cs="Gill Sans" w:eastAsia="Gill Sans" w:hAnsi="Gill Sans"/>
                <w:b/>
                <w:bCs/>
                <w:sz w:val="26"/>
                <w:szCs w:val="26"/>
              </w:rPr>
              <w:t xml:space="preserve">The Practice Grounds</w:t>
            </w:r>
          </w:p>
          <w:p>
            <w:pPr>
              <w:spacing w:after="60"/>
            </w:pPr>
            <w:r>
              <w:rPr>
                <w:rFonts w:ascii="Gill Sans" w:cs="Gill Sans" w:eastAsia="Gill Sans" w:hAnsi="Gill Sans"/>
                <w:sz w:val="22"/>
                <w:szCs w:val="22"/>
              </w:rPr>
              <w:t xml:space="preserve">A suite of free, browser-based practice games for The Common Tone, framed as an apprenticeship in the Craftsman's guild: interval hearing and writing first (The Wall), functional scale-degree hearing beside it (The Compass), then chords, rhythm, and melodic dictation on the same engine. Mastery-gated, spaced-review-driven, voiced by the Whisperers, and designed to generate enormous volumes of well-structured practice rather than quiz scores.</w:t>
            </w:r>
          </w:p>
        </w:tc>
      </w:tr>
    </w:tbl>
    <w:p>
      <w:pPr>
        <w:pStyle w:val="Normal"/>
        <w:spacing w:after="120"/>
      </w:pPr>
    </w:p>
    <w:p>
      <w:pPr>
        <w:pStyle w:val="Normal"/>
        <w:spacing w:after="120" w:line="360"/>
      </w:pPr>
      <w:r>
        <w:rPr>
          <w:rFonts w:ascii="Gill Sans" w:cs="Gill Sans" w:eastAsia="Gill Sans" w:hAnsi="Gill Sans"/>
        </w:rPr>
        <w:t xml:space="preserve">This report proposes browser-based practice games for The Common Tone — and, beneath them, something larger: the project's </w:t>
      </w:r>
      <w:r>
        <w:rPr>
          <w:rFonts w:ascii="Gill Sans" w:cs="Gill Sans" w:eastAsia="Gill Sans" w:hAnsi="Gill Sans"/>
          <w:b/>
          <w:bCs/>
        </w:rPr>
        <w:t xml:space="preserve">practice and assessment layer</w:t>
      </w:r>
      <w:r>
        <w:rPr>
          <w:rFonts w:ascii="Gill Sans" w:cs="Gill Sans" w:eastAsia="Gill Sans" w:hAnsi="Gill Sans"/>
        </w:rPr>
        <w:t xml:space="preserve">, the place where ideas from the book, the repertoire, the visual systems, and the Whisperers become learned musical abilities. It begins with a merged interval + scale-degree foundation and extends to chords, rhythm, and melodic dictation. The design rests on three legs: what the learning science actually supports, what the existing market does well and badly, and what only The Common Tone can bring — a coherent symbolic world (the Whisperers, the Wall, the Thread, the Voyage) that turns drill into apprenticeship.</w:t>
      </w:r>
    </w:p>
    <w:p>
      <w:pPr>
        <w:pStyle w:val="Normal"/>
        <w:spacing w:after="120" w:line="360"/>
      </w:pPr>
      <w:r>
        <w:rPr>
          <w:rFonts w:ascii="Gill Sans" w:cs="Gill Sans" w:eastAsia="Gill Sans" w:hAnsi="Gill Sans"/>
        </w:rPr>
        <w:t xml:space="preserve">The central finding from the research is a genuine market gap. On one side sit the pedagogically serious tools (Functional Ear Trainer, Teoria, EarMaster) with almost no engagement design; on the other sit the engagement machines (Duolingo Music, ToneGym, Yousician) with shallow or context-free pedagogy. A widely-cited four-month test of Duolingo Music concluded the app covered in four months what a theory book explains in two pages. Meanwhile EarMaster's own user forum asks for the functional training it doesn't offer. </w:t>
      </w:r>
      <w:r>
        <w:rPr>
          <w:rFonts w:ascii="Gill Sans" w:cs="Gill Sans" w:eastAsia="Gill Sans" w:hAnsi="Gill Sans"/>
          <w:b/>
          <w:bCs/>
        </w:rPr>
        <w:t xml:space="preserve">Nobody currently owns "Duolingo-grade engagement wrapped around functionally sound ear training with a real authorial voice."</w:t>
      </w:r>
      <w:r>
        <w:rPr>
          <w:rFonts w:ascii="Gill Sans" w:cs="Gill Sans" w:eastAsia="Gill Sans" w:hAnsi="Gill Sans"/>
        </w:rPr>
        <w:t xml:space="preserve"> That is precisely the intersection this project can occupy.</w:t>
      </w:r>
    </w:p>
    <w:p>
      <w:pPr>
        <w:pStyle w:val="Normal"/>
        <w:spacing w:after="120" w:line="360"/>
      </w:pPr>
      <w:r>
        <w:rPr>
          <w:rFonts w:ascii="Gill Sans" w:cs="Gill Sans" w:eastAsia="Gill Sans" w:hAnsi="Gill Sans"/>
        </w:rPr>
        <w:t xml:space="preserve">The proposal, in brief:</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A Practice Grounds Learning System</w:t>
      </w:r>
      <w:r>
        <w:rPr>
          <w:rFonts w:ascii="Gill Sans" w:cs="Gill Sans" w:eastAsia="Gill Sans" w:hAnsi="Gill Sans"/>
        </w:rPr>
        <w:t xml:space="preserve"> (working title for the suite; alternatives offered in §5.1), framed in-world as an apprenticeship in the Craftsman's guild. Mastery ranks — Apprentice, Journeyman, Master — map directly onto mastery-learning research, and the guild frame gives every Whisperer a natural pedagogical function: the Craftsman gives corrective coaching, Prof. Krankenhorn holds standards and assesses, the Jester supplies variation and low-stakes play, the Sage explains and prompts reflection, the Traveller brings repertoire and cultural context, and the Medieval Whispers surface as unlockable etymologies. Dosage matters: Whisperer interventions are brief, optional, and triggered by pedagogical need — a fiction that talks on every screen becomes laborious.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launch foundation: THE WALL and THE COMPASS together</w:t>
      </w:r>
      <w:r>
        <w:rPr>
          <w:rFonts w:ascii="Gill Sans" w:cs="Gill Sans" w:eastAsia="Gill Sans" w:hAnsi="Gill Sans"/>
        </w:rPr>
        <w:t xml:space="preserve"> — one musical world seen two ways. The Wall is the structural view (intervals as the stones of the fortified city, the tritone as the Breach, recognition </w:t>
      </w:r>
      <w:r>
        <w:rPr>
          <w:rFonts w:ascii="Gill Sans" w:cs="Gill Sans" w:eastAsia="Gill Sans" w:hAnsi="Gill Sans"/>
          <w:i/>
          <w:iCs/>
        </w:rPr>
        <w:t xml:space="preserve">and</w:t>
      </w:r>
      <w:r>
        <w:rPr>
          <w:rFonts w:ascii="Gill Sans" w:cs="Gill Sans" w:eastAsia="Gill Sans" w:hAnsi="Gill Sans"/>
        </w:rPr>
        <w:t xml:space="preserve"> written construction); the Compass is the gravitational view (cadence-first scale-degree hearing on the Benbassat model — where does this note want to go?). The strongest pedagogical evidence says tonal-context hearing, not isolated interval naming, is the foundational skill, so the two launch as one experience: a student meets the perfect fifth as an acoustic distance, a tonal relationship, a written construction, and eventually a fragment of real repertoire. The student's profile </w:t>
      </w:r>
      <w:r>
        <w:rPr>
          <w:rFonts w:ascii="Gill Sans" w:cs="Gill Sans" w:eastAsia="Gill Sans" w:hAnsi="Gill Sans"/>
          <w:i/>
          <w:iCs/>
        </w:rPr>
        <w:t xml:space="preserve">is</w:t>
      </w:r>
      <w:r>
        <w:rPr>
          <w:rFonts w:ascii="Gill Sans" w:cs="Gill Sans" w:eastAsia="Gill Sans" w:hAnsi="Gill Sans"/>
        </w:rPr>
        <w:t xml:space="preserve"> their wall, every mastered stone visibly set.</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A learning contract, not a shared implementation:</w:t>
      </w:r>
      <w:r>
        <w:rPr>
          <w:rFonts w:ascii="Gill Sans" w:cs="Gill Sans" w:eastAsia="Gill Sans" w:hAnsi="Gill Sans"/>
        </w:rPr>
        <w:t xml:space="preserve"> every Ground reports comparable evidence — skill attempted, conditions, scaffolds used, response, latency, retention, transfer — into one competency map and learner model, while each uses the specialist mechanics its musical task requires. Chords (THE FORGE), rhythm and meter (THE WATCH), and melodic dictation (THE THREAD) join the same system without being forced into the same interaction skeleton.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Volume-of-practice design:</w:t>
      </w:r>
      <w:r>
        <w:rPr>
          <w:rFonts w:ascii="Gill Sans" w:cs="Gill Sans" w:eastAsia="Gill Sans" w:hAnsi="Gill Sans"/>
        </w:rPr>
        <w:t xml:space="preserve"> short daily rounds, streaks with forgiveness, self-set and auto-suggested goals, and a spaced-review conductor in-world as </w:t>
      </w:r>
      <w:r>
        <w:rPr>
          <w:rFonts w:ascii="Gill Sans" w:cs="Gill Sans" w:eastAsia="Gill Sans" w:hAnsi="Gill Sans"/>
          <w:b/>
          <w:bCs/>
        </w:rPr>
        <w:t xml:space="preserve">Penelope's Loom</w:t>
      </w:r>
      <w:r>
        <w:rPr>
          <w:rFonts w:ascii="Gill Sans" w:cs="Gill Sans" w:eastAsia="Gill Sans" w:hAnsi="Gill Sans"/>
        </w:rPr>
        <w:t xml:space="preserve"> — not a game itself, but the system that decides what returns across all Grounds, "unweaving" and rewearing old material on a forgetting-curve schedule. This answers the brief directly: not a quiz, but a machine for producing thousands of well-structured repetitions.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Freemium accounts, with consent kept honest</w:t>
      </w:r>
      <w:r>
        <w:rPr>
          <w:rFonts w:ascii="Gill Sans" w:cs="Gill Sans" w:eastAsia="Gill Sans" w:hAnsi="Gill Sans"/>
        </w:rPr>
        <w:t xml:space="preserve"> (per your note): anyone can play instantly with no login; a free account unlocks saved progress, streaks, goals, cross-device sync, seals and certificates. Saving progress, joining a classroom, and joining the mailing ecosystem are three separate opt-in decisions (§7).</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A roadmap that opens with a six-week design-and-evidence phase</w:t>
      </w:r>
      <w:r>
        <w:rPr>
          <w:rFonts w:ascii="Gill Sans" w:cs="Gill Sans" w:eastAsia="Gill Sans" w:hAnsi="Gill Sans"/>
        </w:rPr>
        <w:t xml:space="preserve"> — competency schema, merged Wall–Compass prototype v2, and a small learner study — followed by phased public releases. The v1 prototype delivered with this report demonstrates atmosphere and core interaction; it is evidence of tone, not yet of learning.</w:t>
      </w:r>
    </w:p>
    <w:p>
      <w:pPr>
        <w:pStyle w:val="Heading2"/>
      </w:pPr>
      <w:r>
        <w:rPr>
          <w:rFonts w:ascii="Futura Condensed ExtraBold" w:cs="Futura Condensed ExtraBold" w:eastAsia="Futura Condensed ExtraBold" w:hAnsi="Futura Condensed ExtraBold"/>
          <w:sz w:val="32"/>
          <w:szCs w:val="32"/>
        </w:rPr>
        <w:t xml:space="preserve">2. What the Research Says</w:t>
      </w:r>
    </w:p>
    <w:p>
      <w:pPr>
        <w:pStyle w:val="Normal"/>
        <w:spacing w:after="120" w:line="360"/>
      </w:pPr>
      <w:r>
        <w:rPr>
          <w:rFonts w:ascii="Gill Sans" w:cs="Gill Sans" w:eastAsia="Gill Sans" w:hAnsi="Gill Sans"/>
        </w:rPr>
        <w:t xml:space="preserve">Three parallel research sweeps were run for this report: the music-pedagogy and learning-science literature, the competitive landscape of existing tools, and the technical implementation landscape. This section distills the first; §3 the second; §8 the third. Full source URLs are collected in Appendix B.</w:t>
      </w:r>
    </w:p>
    <w:p>
      <w:pPr>
        <w:pStyle w:val="Heading3"/>
      </w:pPr>
      <w:r>
        <w:rPr>
          <w:rFonts w:ascii="Futura Condensed ExtraBold" w:cs="Futura Condensed ExtraBold" w:eastAsia="Futura Condensed ExtraBold" w:hAnsi="Futura Condensed ExtraBold"/>
          <w:sz w:val="26"/>
          <w:szCs w:val="26"/>
        </w:rPr>
        <w:t xml:space="preserve">2.1 The pedagogical headline: context beats isolation</w:t>
      </w:r>
    </w:p>
    <w:p>
      <w:pPr>
        <w:pStyle w:val="Normal"/>
        <w:spacing w:after="120" w:line="360"/>
      </w:pPr>
      <w:r>
        <w:rPr>
          <w:rFonts w:ascii="Gill Sans" w:cs="Gill Sans" w:eastAsia="Gill Sans" w:hAnsi="Gill Sans"/>
        </w:rPr>
        <w:t xml:space="preserve">The most consequential finding, and it is remarkably consistent across the scholarly and practitioner literature, is that </w:t>
      </w:r>
      <w:r>
        <w:rPr>
          <w:rFonts w:ascii="Gill Sans" w:cs="Gill Sans" w:eastAsia="Gill Sans" w:hAnsi="Gill Sans"/>
          <w:b/>
          <w:bCs/>
        </w:rPr>
        <w:t xml:space="preserve">isolated interval drilling — the staple of nearly every ear-training app — is the weaker way to train tonal hearing.</w:t>
      </w:r>
      <w:r>
        <w:rPr>
          <w:rFonts w:ascii="Gill Sans" w:cs="Gill Sans" w:eastAsia="Gill Sans" w:hAnsi="Gill Sans"/>
        </w:rPr>
        <w:t xml:space="preserve"> A 2026 PRISMA scoping review of 35 studies (Kendüzler, </w:t>
      </w:r>
      <w:r>
        <w:rPr>
          <w:rFonts w:ascii="Gill Sans" w:cs="Gill Sans" w:eastAsia="Gill Sans" w:hAnsi="Gill Sans"/>
          <w:i/>
          <w:iCs/>
        </w:rPr>
        <w:t xml:space="preserve">Frontiers in Psychology</w:t>
      </w:r>
      <w:r>
        <w:rPr>
          <w:rFonts w:ascii="Gill Sans" w:cs="Gill Sans" w:eastAsia="Gill Sans" w:hAnsi="Gill Sans"/>
        </w:rPr>
        <w:t xml:space="preserve">) finds that interval comprehension improves when learners understand the tonal hierarchy governing pitch relationships: embedding intervals in a functional framework activates stable pitch representations that make comparisons more efficient than abstract memorization. Gary Karpinski's </w:t>
      </w:r>
      <w:r>
        <w:rPr>
          <w:rFonts w:ascii="Gill Sans" w:cs="Gill Sans" w:eastAsia="Gill Sans" w:hAnsi="Gill Sans"/>
          <w:i/>
          <w:iCs/>
        </w:rPr>
        <w:t xml:space="preserve">Aural Skills Acquisition</w:t>
      </w:r>
      <w:r>
        <w:rPr>
          <w:rFonts w:ascii="Gill Sans" w:cs="Gill Sans" w:eastAsia="Gill Sans" w:hAnsi="Gill Sans"/>
        </w:rPr>
        <w:t xml:space="preserve"> — still the standard scholarly treatment — argues that </w:t>
      </w:r>
      <w:r>
        <w:rPr>
          <w:rFonts w:ascii="Gill Sans" w:cs="Gill Sans" w:eastAsia="Gill Sans" w:hAnsi="Gill Sans"/>
          <w:i/>
          <w:iCs/>
        </w:rPr>
        <w:t xml:space="preserve">tonic inference</w:t>
      </w:r>
      <w:r>
        <w:rPr>
          <w:rFonts w:ascii="Gill Sans" w:cs="Gill Sans" w:eastAsia="Gill Sans" w:hAnsi="Gill Sans"/>
        </w:rPr>
        <w:t xml:space="preserve">, hearing pitches as scale degrees against an established key center, is the foundational listening skill, and that naming intervals outside tonal context is a different and less musically transferable skill. Practitioners put it more bluntly: Bruce Arnold's line is that "one simply cannot be counting intervals on stage," and the Benbassat school's standing question is "you heard a perfect fifth — but </w:t>
      </w:r>
      <w:r>
        <w:rPr>
          <w:rFonts w:ascii="Gill Sans" w:cs="Gill Sans" w:eastAsia="Gill Sans" w:hAnsi="Gill Sans"/>
          <w:i/>
          <w:iCs/>
        </w:rPr>
        <w:t xml:space="preserve">which</w:t>
      </w:r>
      <w:r>
        <w:rPr>
          <w:rFonts w:ascii="Gill Sans" w:cs="Gill Sans" w:eastAsia="Gill Sans" w:hAnsi="Gill Sans"/>
        </w:rPr>
        <w:t xml:space="preserve"> perfect fifth?" The same interval means different things at different scale-degree positions, and the meaning is what musicians actually use.</w:t>
      </w:r>
    </w:p>
    <w:p>
      <w:pPr>
        <w:pStyle w:val="Normal"/>
        <w:spacing w:after="120" w:line="360"/>
      </w:pPr>
      <w:r>
        <w:rPr>
          <w:rFonts w:ascii="Gill Sans" w:cs="Gill Sans" w:eastAsia="Gill Sans" w:hAnsi="Gill Sans"/>
        </w:rPr>
        <w:t xml:space="preserve">The nuance matters, though. Interval hearing is not worthless — it demonstrably improves pitch discrimination, it is essential where tonal context is weak or broken (chromatic passages, modern harmony, atonal music), and the interval-quality distinctions (m3 vs M3, m6 vs M6) are real perceptual categories worth training. The professional consensus is </w:t>
      </w:r>
      <w:r>
        <w:rPr>
          <w:rFonts w:ascii="Gill Sans" w:cs="Gill Sans" w:eastAsia="Gill Sans" w:hAnsi="Gill Sans"/>
          <w:b/>
          <w:bCs/>
        </w:rPr>
        <w:t xml:space="preserve">context first, intervals as a supporting layer taught inside keys wherever possible.</w:t>
      </w:r>
      <w:r>
        <w:rPr>
          <w:rFonts w:ascii="Gill Sans" w:cs="Gill Sans" w:eastAsia="Gill Sans" w:hAnsi="Gill Sans"/>
        </w:rPr>
        <w:t xml:space="preserve"> For this project the implication is structural: the interval game you asked for should exist and should be excellent, but it should be twinned from the start with a cadence-first scale-degree game, and the interval game itself should migrate intervals into key contexts as the student advances ("a major sixth from sol up to mi" rather than a major sixth from nowhere).</w:t>
      </w:r>
    </w:p>
    <w:p>
      <w:pPr>
        <w:pStyle w:val="Normal"/>
        <w:spacing w:after="120" w:line="360"/>
      </w:pPr>
      <w:r>
        <w:rPr>
          <w:rFonts w:ascii="Gill Sans" w:cs="Gill Sans" w:eastAsia="Gill Sans" w:hAnsi="Gill Sans"/>
        </w:rPr>
        <w:t xml:space="preserve">One more finding worth flagging because it touches a beloved teaching device: </w:t>
      </w:r>
      <w:r>
        <w:rPr>
          <w:rFonts w:ascii="Gill Sans" w:cs="Gill Sans" w:eastAsia="Gill Sans" w:hAnsi="Gill Sans"/>
          <w:b/>
          <w:bCs/>
        </w:rPr>
        <w:t xml:space="preserve">reference songs</w:t>
      </w:r>
      <w:r>
        <w:rPr>
          <w:rFonts w:ascii="Gill Sans" w:cs="Gill Sans" w:eastAsia="Gill Sans" w:hAnsi="Gill Sans"/>
        </w:rPr>
        <w:t xml:space="preserve"> ("My Bonnie" for the major sixth, the Jaws motif for the minor second) are supported by the evidence as a </w:t>
      </w:r>
      <w:r>
        <w:rPr>
          <w:rFonts w:ascii="Gill Sans" w:cs="Gill Sans" w:eastAsia="Gill Sans" w:hAnsi="Gill Sans"/>
          <w:i/>
          <w:iCs/>
        </w:rPr>
        <w:t xml:space="preserve">transitional scaffold</w:t>
      </w:r>
      <w:r>
        <w:rPr>
          <w:rFonts w:ascii="Gill Sans" w:cs="Gill Sans" w:eastAsia="Gill Sans" w:hAnsi="Gill Sans"/>
        </w:rPr>
        <w:t xml:space="preserve"> — they measurably speed early identification — but the literature (Karpinski, Rogers, and the Kendüzler review) is equally clear that they must be </w:t>
      </w:r>
      <w:r>
        <w:rPr>
          <w:rFonts w:ascii="Gill Sans" w:cs="Gill Sans" w:eastAsia="Gill Sans" w:hAnsi="Gill Sans"/>
          <w:b/>
          <w:bCs/>
        </w:rPr>
        <w:t xml:space="preserve">systematically withdrawn</w:t>
      </w:r>
      <w:r>
        <w:rPr>
          <w:rFonts w:ascii="Gill Sans" w:cs="Gill Sans" w:eastAsia="Gill Sans" w:hAnsi="Gill Sans"/>
        </w:rPr>
        <w:t xml:space="preserve">, because the retrieval step is too slow for musical time and the reference song drags its own tonal context into every hearing. Games are actually the ideal medium for this: a hint system can be generous early, priced later, and disabled at mastery checks — scaffold fading built into the mechanics.</w:t>
      </w:r>
    </w:p>
    <w:p>
      <w:pPr>
        <w:pStyle w:val="Heading3"/>
      </w:pPr>
      <w:r>
        <w:rPr>
          <w:rFonts w:ascii="Futura Condensed ExtraBold" w:cs="Futura Condensed ExtraBold" w:eastAsia="Futura Condensed ExtraBold" w:hAnsi="Futura Condensed ExtraBold"/>
          <w:sz w:val="26"/>
          <w:szCs w:val="26"/>
        </w:rPr>
        <w:t xml:space="preserve">2.2 Sound before symbol, production alongside perception</w:t>
      </w:r>
    </w:p>
    <w:p>
      <w:pPr>
        <w:pStyle w:val="Normal"/>
        <w:spacing w:after="120" w:line="360"/>
      </w:pPr>
      <w:r>
        <w:rPr>
          <w:rFonts w:ascii="Gill Sans" w:cs="Gill Sans" w:eastAsia="Gill Sans" w:hAnsi="Gill Sans"/>
        </w:rPr>
        <w:t xml:space="preserve">Gordon's Music Learning Theory and the Kodály tradition converge with the cognitive literature on two points that should shape every game in the suite. First, </w:t>
      </w:r>
      <w:r>
        <w:rPr>
          <w:rFonts w:ascii="Gill Sans" w:cs="Gill Sans" w:eastAsia="Gill Sans" w:hAnsi="Gill Sans"/>
          <w:b/>
          <w:bCs/>
        </w:rPr>
        <w:t xml:space="preserve">sound before sight before theory</w:t>
      </w:r>
      <w:r>
        <w:rPr>
          <w:rFonts w:ascii="Gill Sans" w:cs="Gill Sans" w:eastAsia="Gill Sans" w:hAnsi="Gill Sans"/>
        </w:rPr>
        <w:t xml:space="preserve">: every concept should enter the student's ear as audio (and ideally as something they sing or tap) before it appears as notation, and as notation before it gets its formal name and rule. Second, </w:t>
      </w:r>
      <w:r>
        <w:rPr>
          <w:rFonts w:ascii="Gill Sans" w:cs="Gill Sans" w:eastAsia="Gill Sans" w:hAnsi="Gill Sans"/>
          <w:b/>
          <w:bCs/>
        </w:rPr>
        <w:t xml:space="preserve">production reinforces perception</w:t>
      </w:r>
      <w:r>
        <w:rPr>
          <w:rFonts w:ascii="Gill Sans" w:cs="Gill Sans" w:eastAsia="Gill Sans" w:hAnsi="Gill Sans"/>
        </w:rPr>
        <w:t xml:space="preserve">: the Kendüzler review's strongest pedagogical claim is that interval training functions as a bridge between auditory recognition and vocal-motor execution; singing recruits sensorimotor loops that strengthen hearing (Marvin 2021 cites motor-area activation during auditory imagery); and a 2020 experiment (Wong et al., </w:t>
      </w:r>
      <w:r>
        <w:rPr>
          <w:rFonts w:ascii="Gill Sans" w:cs="Gill Sans" w:eastAsia="Gill Sans" w:hAnsi="Gill Sans"/>
          <w:i/>
          <w:iCs/>
        </w:rPr>
        <w:t xml:space="preserve">Psychology of Music</w:t>
      </w:r>
      <w:r>
        <w:rPr>
          <w:rFonts w:ascii="Gill Sans" w:cs="Gill Sans" w:eastAsia="Gill Sans" w:hAnsi="Gill Sans"/>
        </w:rPr>
        <w:t xml:space="preserve">) found that having novices </w:t>
      </w:r>
      <w:r>
        <w:rPr>
          <w:rFonts w:ascii="Gill Sans" w:cs="Gill Sans" w:eastAsia="Gill Sans" w:hAnsi="Gill Sans"/>
          <w:i/>
          <w:iCs/>
        </w:rPr>
        <w:t xml:space="preserve">sing</w:t>
      </w:r>
      <w:r>
        <w:rPr>
          <w:rFonts w:ascii="Gill Sans" w:cs="Gill Sans" w:eastAsia="Gill Sans" w:hAnsi="Gill Sans"/>
        </w:rPr>
        <w:t xml:space="preserve"> target intervals materially boosted learning. Perceptual training even transfers to vocal accuracy (PLOS One micromelody study). The design consequence: recognition-only multiple choice is the floor, not the ceiling. The suite should include sing-back tasks (microphone-graded, feasible in-browser — see §8) and tap-back tasks from early phases, and even before microphone work ships, a simple "sing it before you answer" prompt is pedagogically live.</w:t>
      </w:r>
    </w:p>
    <w:p>
      <w:pPr>
        <w:pStyle w:val="Heading3"/>
      </w:pPr>
      <w:r>
        <w:rPr>
          <w:rFonts w:ascii="Futura Condensed ExtraBold" w:cs="Futura Condensed ExtraBold" w:eastAsia="Futura Condensed ExtraBold" w:hAnsi="Futura Condensed ExtraBold"/>
          <w:sz w:val="26"/>
          <w:szCs w:val="26"/>
        </w:rPr>
        <w:t xml:space="preserve">2.3 The practice-schedule findings: blocked, interleaved, spaced, retrieved</w:t>
      </w:r>
    </w:p>
    <w:p>
      <w:pPr>
        <w:pStyle w:val="Normal"/>
        <w:spacing w:after="120" w:line="360"/>
      </w:pPr>
      <w:r>
        <w:rPr>
          <w:rFonts w:ascii="Gill Sans" w:cs="Gill Sans" w:eastAsia="Gill Sans" w:hAnsi="Gill Sans"/>
        </w:rPr>
        <w:t xml:space="preserve">Four robust results from general learning science apply directly:</w:t>
      </w:r>
    </w:p>
    <w:p>
      <w:pPr>
        <w:pStyle w:val="Normal"/>
        <w:spacing w:after="120" w:line="360"/>
      </w:pPr>
      <w:r>
        <w:rPr>
          <w:rFonts w:ascii="Gill Sans" w:cs="Gill Sans" w:eastAsia="Gill Sans" w:hAnsi="Gill Sans"/>
          <w:b/>
          <w:bCs/>
        </w:rPr>
        <w:t xml:space="preserve">Retrieval practice.</w:t>
      </w:r>
      <w:r>
        <w:rPr>
          <w:rFonts w:ascii="Gill Sans" w:cs="Gill Sans" w:eastAsia="Gill Sans" w:hAnsi="Gill Sans"/>
        </w:rPr>
        <w:t xml:space="preserve"> Testing beats restudy (meta-analytic g ≈ 0.5–0.6, Adesope 2017; Rowland 2014). Quiz-shaped games are structurally on the right side of this — a genuine advantage over passive video lessons — and feedback after retrieval multiplies the effect.</w:t>
      </w:r>
    </w:p>
    <w:p>
      <w:pPr>
        <w:pStyle w:val="Normal"/>
        <w:spacing w:after="120" w:line="360"/>
      </w:pPr>
      <w:r>
        <w:rPr>
          <w:rFonts w:ascii="Gill Sans" w:cs="Gill Sans" w:eastAsia="Gill Sans" w:hAnsi="Gill Sans"/>
          <w:b/>
          <w:bCs/>
        </w:rPr>
        <w:t xml:space="preserve">Interleaving.</w:t>
      </w:r>
      <w:r>
        <w:rPr>
          <w:rFonts w:ascii="Gill Sans" w:cs="Gill Sans" w:eastAsia="Gill Sans" w:hAnsi="Gill Sans"/>
        </w:rPr>
        <w:t xml:space="preserve"> Mixed practice of confusable categories beats blocked practice (meta-analytic g = 0.42, Brunmair &amp; Richter 2019), and the mechanism — discriminative contrast — describes interval qualities exactly. The directly-on-point study (Wong et al. 2020, six melodic intervals) found interleaving beat blocking for novices </w:t>
      </w:r>
      <w:r>
        <w:rPr>
          <w:rFonts w:ascii="Gill Sans" w:cs="Gill Sans" w:eastAsia="Gill Sans" w:hAnsi="Gill Sans"/>
          <w:i/>
          <w:iCs/>
        </w:rPr>
        <w:t xml:space="preserve">and</w:t>
      </w:r>
      <w:r>
        <w:rPr>
          <w:rFonts w:ascii="Gill Sans" w:cs="Gill Sans" w:eastAsia="Gill Sans" w:hAnsi="Gill Sans"/>
        </w:rPr>
        <w:t xml:space="preserve"> that participants misjudged blocking as more effective. Hybrid schedules (a short blocked burst to establish a new category, then forced interleaving with all its confusable neighbors) beat either pure schedule for novices (Hwang 2024; Nakata &amp; Suzuki 2019). Design consequence: each new interval/chord/pattern gets a brief blocked introduction, then is thrown into the mix with everything it can be confused with — and the game should </w:t>
      </w:r>
      <w:r>
        <w:rPr>
          <w:rFonts w:ascii="Gill Sans" w:cs="Gill Sans" w:eastAsia="Gill Sans" w:hAnsi="Gill Sans"/>
          <w:i/>
          <w:iCs/>
        </w:rPr>
        <w:t xml:space="preserve">tell the student why</w:t>
      </w:r>
      <w:r>
        <w:rPr>
          <w:rFonts w:ascii="Gill Sans" w:cs="Gill Sans" w:eastAsia="Gill Sans" w:hAnsi="Gill Sans"/>
        </w:rPr>
        <w:t xml:space="preserve"> mixed rounds feel harder ("mixed rounds feel harder because they're working").</w:t>
      </w:r>
    </w:p>
    <w:p>
      <w:pPr>
        <w:pStyle w:val="Normal"/>
        <w:spacing w:after="120" w:line="360"/>
      </w:pPr>
      <w:r>
        <w:rPr>
          <w:rFonts w:ascii="Gill Sans" w:cs="Gill Sans" w:eastAsia="Gill Sans" w:hAnsi="Gill Sans"/>
          <w:b/>
          <w:bCs/>
        </w:rPr>
        <w:t xml:space="preserve">Spacing.</w:t>
      </w:r>
      <w:r>
        <w:rPr>
          <w:rFonts w:ascii="Gill Sans" w:cs="Gill Sans" w:eastAsia="Gill Sans" w:hAnsi="Gill Sans"/>
        </w:rPr>
        <w:t xml:space="preserve"> The spacing effect is among the most replicated in all of psychology (Cepeda 2006). Duolingo's half-life-regression scheduling (Settles &amp; Meeder 2016) is the industrial proof that per-item spaced review works at scale in an app. Design consequence: every skill atom (interval × direction × timbre; degree × mode; rhythm pattern) is a reviewable item with its own schedule, resurfaced at expanding intervals long after its level is "passed." This is Penelope's Loom (§6.3).</w:t>
      </w:r>
    </w:p>
    <w:p>
      <w:pPr>
        <w:pStyle w:val="Normal"/>
        <w:spacing w:after="120" w:line="360"/>
      </w:pPr>
      <w:r>
        <w:rPr>
          <w:rFonts w:ascii="Gill Sans" w:cs="Gill Sans" w:eastAsia="Gill Sans" w:hAnsi="Gill Sans"/>
          <w:b/>
          <w:bCs/>
        </w:rPr>
        <w:t xml:space="preserve">Desirable difficulties, with a warning label.</w:t>
      </w:r>
      <w:r>
        <w:rPr>
          <w:rFonts w:ascii="Gill Sans" w:cs="Gill Sans" w:eastAsia="Gill Sans" w:hAnsi="Gill Sans"/>
        </w:rPr>
        <w:t xml:space="preserve"> Bjork's principle — conditions that impair immediate performance often improve retention — underwrites all of the above, with the caveat that a difficulty is desirable only when the learner can succeed with effort. Which leads to the difficulty-tuning question.</w:t>
      </w:r>
    </w:p>
    <w:p>
      <w:pPr>
        <w:pStyle w:val="Heading3"/>
      </w:pPr>
      <w:r>
        <w:rPr>
          <w:rFonts w:ascii="Futura Condensed ExtraBold" w:cs="Futura Condensed ExtraBold" w:eastAsia="Futura Condensed ExtraBold" w:hAnsi="Futura Condensed ExtraBold"/>
          <w:sz w:val="26"/>
          <w:szCs w:val="26"/>
        </w:rPr>
        <w:t xml:space="preserve">2.4 How hard should it feel? Staircases, mastery, and the 75–85% zone</w:t>
      </w:r>
    </w:p>
    <w:p>
      <w:pPr>
        <w:pStyle w:val="Normal"/>
        <w:spacing w:after="120" w:line="360"/>
      </w:pPr>
      <w:r>
        <w:rPr>
          <w:rFonts w:ascii="Gill Sans" w:cs="Gill Sans" w:eastAsia="Gill Sans" w:hAnsi="Gill Sans"/>
        </w:rPr>
        <w:t xml:space="preserve">Three literatures triangulate on a similar answer, though none should be over-read. Psychophysics staircase procedures (the standard engine of perceptual-training studies) hold learners at ~71–79% success. Mastery-learning research (Kulik 1990 meta-analysis, ES ≈ 0.5) supports gating progression on demonstrated competence. The much-quoted "85% rule" (Wilson et al. 2019) deserves its actual scope: it derives ~85% accuracy as optimal for particular binary-classification learning models, and is </w:t>
      </w:r>
      <w:r>
        <w:rPr>
          <w:rFonts w:ascii="Gill Sans" w:cs="Gill Sans" w:eastAsia="Gill Sans" w:hAnsi="Gill Sans"/>
          <w:i/>
          <w:iCs/>
        </w:rPr>
        <w:t xml:space="preserve">not</w:t>
      </w:r>
      <w:r>
        <w:rPr>
          <w:rFonts w:ascii="Gill Sans" w:cs="Gill Sans" w:eastAsia="Gill Sans" w:hAnsi="Gill Sans"/>
        </w:rPr>
        <w:t xml:space="preserve"> direct validation of 85% as the operating point for every musical task. And the largest A/B experiment run on educational-game difficulty (Lomas et al., CHI 2017, on Battleship Numberline) found that </w:t>
      </w:r>
      <w:r>
        <w:rPr>
          <w:rFonts w:ascii="Gill Sans" w:cs="Gill Sans" w:eastAsia="Gill Sans" w:hAnsi="Gill Sans"/>
          <w:i/>
          <w:iCs/>
        </w:rPr>
        <w:t xml:space="preserve">easier-than-balanced</w:t>
      </w:r>
      <w:r>
        <w:rPr>
          <w:rFonts w:ascii="Gill Sans" w:cs="Gill Sans" w:eastAsia="Gill Sans" w:hAnsi="Gill Sans"/>
        </w:rPr>
        <w:t xml:space="preserve"> difficulty maximized engagement — novelty, choice, and suspense drove motivation more than raw challenge. The working synthesis, stated as a starting hypothesis the Grounds must tune empirically per task: </w:t>
      </w:r>
      <w:r>
        <w:rPr>
          <w:rFonts w:ascii="Gill Sans" w:cs="Gill Sans" w:eastAsia="Gill Sans" w:hAnsi="Gill Sans"/>
          <w:b/>
          <w:bCs/>
        </w:rPr>
        <w:t xml:space="preserve">run each skill on an adaptive staircase holding success in a high-moderate band, gate advancement on a blueprint-driven mastery criterion (§6.1), and generate engagement through variety and narrative rather than through pain.</w:t>
      </w:r>
    </w:p>
    <w:p>
      <w:pPr>
        <w:pStyle w:val="Normal"/>
        <w:spacing w:after="120" w:line="360"/>
      </w:pPr>
      <w:r>
        <w:rPr>
          <w:rFonts w:ascii="Gill Sans" w:cs="Gill Sans" w:eastAsia="Gill Sans" w:hAnsi="Gill Sans"/>
        </w:rPr>
        <w:t xml:space="preserve">There is a wonderful precedent hiding in the music-ed literature here: Hofstetter (1979, </w:t>
      </w:r>
      <w:r>
        <w:rPr>
          <w:rFonts w:ascii="Gill Sans" w:cs="Gill Sans" w:eastAsia="Gill Sans" w:hAnsi="Gill Sans"/>
          <w:i/>
          <w:iCs/>
        </w:rPr>
        <w:t xml:space="preserve">JRME</w:t>
      </w:r>
      <w:r>
        <w:rPr>
          <w:rFonts w:ascii="Gill Sans" w:cs="Gill Sans" w:eastAsia="Gill Sans" w:hAnsi="Gill Sans"/>
        </w:rPr>
        <w:t xml:space="preserve">) compared a mastery-gated computer interval trainer against a fixed sequential curriculum </w:t>
      </w:r>
      <w:r>
        <w:rPr>
          <w:rFonts w:ascii="Gill Sans" w:cs="Gill Sans" w:eastAsia="Gill Sans" w:hAnsi="Gill Sans"/>
          <w:i/>
          <w:iCs/>
        </w:rPr>
        <w:t xml:space="preserve">with equal total time</w:t>
      </w:r>
      <w:r>
        <w:rPr>
          <w:rFonts w:ascii="Gill Sans" w:cs="Gill Sans" w:eastAsia="Gill Sans" w:hAnsi="Gill Sans"/>
        </w:rPr>
        <w:t xml:space="preserve"> and found the mastery version won — because the gate automatically reallocated practice toward the hardest intervals. Students didn't notice it happening. Forty-seven years later this remains the single most direct experimental validation of the exact game mechanic proposed in §5. And which intervals </w:t>
      </w:r>
      <w:r>
        <w:rPr>
          <w:rFonts w:ascii="Gill Sans" w:cs="Gill Sans" w:eastAsia="Gill Sans" w:hAnsi="Gill Sans"/>
          <w:i/>
          <w:iCs/>
        </w:rPr>
        <w:t xml:space="preserve">are</w:t>
      </w:r>
      <w:r>
        <w:rPr>
          <w:rFonts w:ascii="Gill Sans" w:cs="Gill Sans" w:eastAsia="Gill Sans" w:hAnsi="Gill Sans"/>
        </w:rPr>
        <w:t xml:space="preserve"> hardest is also known (Ponsatí 2018, conservatory students, harmonic intervals): the tritone, m6, M6, m7, M7. The Wall's level design budgets disproportionate time there — and the brand already has a name for the hardest one: the Breach.</w:t>
      </w:r>
    </w:p>
    <w:p>
      <w:pPr>
        <w:pStyle w:val="Heading3"/>
      </w:pPr>
      <w:r>
        <w:rPr>
          <w:rFonts w:ascii="Futura Condensed ExtraBold" w:cs="Futura Condensed ExtraBold" w:eastAsia="Futura Condensed ExtraBold" w:hAnsi="Futura Condensed ExtraBold"/>
          <w:sz w:val="26"/>
          <w:szCs w:val="26"/>
        </w:rPr>
        <w:t xml:space="preserve">2.5 Transfer: the finding that should scare us, and the fix</w:t>
      </w:r>
    </w:p>
    <w:p>
      <w:pPr>
        <w:pStyle w:val="Normal"/>
        <w:spacing w:after="120" w:line="360"/>
      </w:pPr>
      <w:r>
        <w:rPr>
          <w:rFonts w:ascii="Gill Sans" w:cs="Gill Sans" w:eastAsia="Gill Sans" w:hAnsi="Gill Sans"/>
        </w:rPr>
        <w:t xml:space="preserve">Perceptual-learning research delivers one sobering result: </w:t>
      </w:r>
      <w:r>
        <w:rPr>
          <w:rFonts w:ascii="Gill Sans" w:cs="Gill Sans" w:eastAsia="Gill Sans" w:hAnsi="Gill Sans"/>
          <w:b/>
          <w:bCs/>
        </w:rPr>
        <w:t xml:space="preserve">adults improve dramatically on trained stimuli (4–8 hours of training brought non-musicians' pitch discrimination near professional levels — Micheyl 2006) but transfer is narrow by default.</w:t>
      </w:r>
      <w:r>
        <w:rPr>
          <w:rFonts w:ascii="Gill Sans" w:cs="Gill Sans" w:eastAsia="Gill Sans" w:hAnsi="Gill Sans"/>
        </w:rPr>
        <w:t xml:space="preserve"> Skills trained on one timbre in one register can fail to generalize (Demany &amp; Semal 2002; Jakoby 2019 found essentially no far transfer from a rigorous 40-session protocol). The partial fix is known, with boundary conditions that must be respected rather than footnoted: </w:t>
      </w:r>
      <w:r>
        <w:rPr>
          <w:rFonts w:ascii="Gill Sans" w:cs="Gill Sans" w:eastAsia="Gill Sans" w:hAnsi="Gill Sans"/>
          <w:b/>
          <w:bCs/>
        </w:rPr>
        <w:t xml:space="preserve">stimulus variability tends to widen transfer</w:t>
      </w:r>
      <w:r>
        <w:rPr>
          <w:rFonts w:ascii="Gill Sans" w:cs="Gill Sans" w:eastAsia="Gill Sans" w:hAnsi="Gill Sans"/>
        </w:rPr>
        <w:t xml:space="preserve"> (Zhang 2016; Amitay 2006), but it can slow initial acquisition, it particularly disadvantages perceptually weaker learners (Perrachione 2011), and its benefits depend on the learner, the task, and the transfer actually desired — so variability must scale with demonstrated ability, entering </w:t>
      </w:r>
      <w:r>
        <w:rPr>
          <w:rFonts w:ascii="Gill Sans" w:cs="Gill Sans" w:eastAsia="Gill Sans" w:hAnsi="Gill Sans"/>
          <w:i/>
          <w:iCs/>
        </w:rPr>
        <w:t xml:space="preserve">after</w:t>
      </w:r>
      <w:r>
        <w:rPr>
          <w:rFonts w:ascii="Gill Sans" w:cs="Gill Sans" w:eastAsia="Gill Sans" w:hAnsi="Gill Sans"/>
        </w:rPr>
        <w:t xml:space="preserve"> a skill is initially established, not during first acquisition. Design consequence, and it is a differentiator because most apps ignore it entirely: never train forever on one piano sound in one octave around middle C. Rotate register early, rotate timbre and key as the student strengthens, and treat "same skill, new conditions" as an explicit level type. A student who can only pass the exam on the practice piano hasn't learned the skill; Krankenhorn would insist on this, and the science — carefully read — agrees with him.</w:t>
      </w:r>
    </w:p>
    <w:p>
      <w:pPr>
        <w:pStyle w:val="Heading3"/>
      </w:pPr>
      <w:r>
        <w:rPr>
          <w:rFonts w:ascii="Futura Condensed ExtraBold" w:cs="Futura Condensed ExtraBold" w:eastAsia="Futura Condensed ExtraBold" w:hAnsi="Futura Condensed ExtraBold"/>
          <w:sz w:val="26"/>
          <w:szCs w:val="26"/>
        </w:rPr>
        <w:t xml:space="preserve">2.6 Motivation: what gamification research actually supports</w:t>
      </w:r>
    </w:p>
    <w:p>
      <w:pPr>
        <w:pStyle w:val="Normal"/>
        <w:spacing w:after="120" w:line="360"/>
      </w:pPr>
      <w:r>
        <w:rPr>
          <w:rFonts w:ascii="Gill Sans" w:cs="Gill Sans" w:eastAsia="Gill Sans" w:hAnsi="Gill Sans"/>
        </w:rPr>
        <w:t xml:space="preserve">The gamification literature is more cautionary than the industry pretends. The headline meta-analysis (Sailer &amp; Homner 2020) finds real but modest effects, with the motivational effects fragile under rigorous designs. A semester-long classroom experiment (Hanus &amp; Fox 2015) found badges-plus-leaderboard </w:t>
      </w:r>
      <w:r>
        <w:rPr>
          <w:rFonts w:ascii="Gill Sans" w:cs="Gill Sans" w:eastAsia="Gill Sans" w:hAnsi="Gill Sans"/>
          <w:i/>
          <w:iCs/>
        </w:rPr>
        <w:t xml:space="preserve">decreased</w:t>
      </w:r>
      <w:r>
        <w:rPr>
          <w:rFonts w:ascii="Gill Sans" w:cs="Gill Sans" w:eastAsia="Gill Sans" w:hAnsi="Gill Sans"/>
        </w:rPr>
        <w:t xml:space="preserve"> intrinsic motivation and exam performance — forced social comparison is the identified culprit. Self-determination theory organizes the safe path: support </w:t>
      </w:r>
      <w:r>
        <w:rPr>
          <w:rFonts w:ascii="Gill Sans" w:cs="Gill Sans" w:eastAsia="Gill Sans" w:hAnsi="Gill Sans"/>
          <w:b/>
          <w:bCs/>
        </w:rPr>
        <w:t xml:space="preserve">competence</w:t>
      </w:r>
      <w:r>
        <w:rPr>
          <w:rFonts w:ascii="Gill Sans" w:cs="Gill Sans" w:eastAsia="Gill Sans" w:hAnsi="Gill Sans"/>
        </w:rPr>
        <w:t xml:space="preserve"> (visible mastery progress, calibrated difficulty), </w:t>
      </w:r>
      <w:r>
        <w:rPr>
          <w:rFonts w:ascii="Gill Sans" w:cs="Gill Sans" w:eastAsia="Gill Sans" w:hAnsi="Gill Sans"/>
          <w:b/>
          <w:bCs/>
        </w:rPr>
        <w:t xml:space="preserve">autonomy</w:t>
      </w:r>
      <w:r>
        <w:rPr>
          <w:rFonts w:ascii="Gill Sans" w:cs="Gill Sans" w:eastAsia="Gill Sans" w:hAnsi="Gill Sans"/>
        </w:rPr>
        <w:t xml:space="preserve"> (choice among unlocked modules, self-set goals), and </w:t>
      </w:r>
      <w:r>
        <w:rPr>
          <w:rFonts w:ascii="Gill Sans" w:cs="Gill Sans" w:eastAsia="Gill Sans" w:hAnsi="Gill Sans"/>
          <w:b/>
          <w:bCs/>
        </w:rPr>
        <w:t xml:space="preserve">relatedness</w:t>
      </w:r>
      <w:r>
        <w:rPr>
          <w:rFonts w:ascii="Gill Sans" w:cs="Gill Sans" w:eastAsia="Gill Sans" w:hAnsi="Gill Sans"/>
        </w:rPr>
        <w:t xml:space="preserve"> (cohorts, opt-in leagues), and frame every reward as </w:t>
      </w:r>
      <w:r>
        <w:rPr>
          <w:rFonts w:ascii="Gill Sans" w:cs="Gill Sans" w:eastAsia="Gill Sans" w:hAnsi="Gill Sans"/>
          <w:i/>
          <w:iCs/>
        </w:rPr>
        <w:t xml:space="preserve">information about growing skill</w:t>
      </w:r>
      <w:r>
        <w:rPr>
          <w:rFonts w:ascii="Gill Sans" w:cs="Gill Sans" w:eastAsia="Gill Sans" w:hAnsi="Gill Sans"/>
        </w:rPr>
        <w:t xml:space="preserve"> rather than payment. Deci's classic result — expected tangible rewards undermine intrinsic motivation, informational feedback enhances it — is the design razor: XP that says "you can now hear every diatonic degree in minor" nourishes; coins that buy cosmetic hats do not (ToneGym's reward economy is the cautionary example — see §3).</w:t>
      </w:r>
    </w:p>
    <w:p>
      <w:pPr>
        <w:pStyle w:val="Normal"/>
        <w:spacing w:after="120" w:line="360"/>
      </w:pPr>
      <w:r>
        <w:rPr>
          <w:rFonts w:ascii="Gill Sans" w:cs="Gill Sans" w:eastAsia="Gill Sans" w:hAnsi="Gill Sans"/>
          <w:b/>
          <w:bCs/>
        </w:rPr>
        <w:t xml:space="preserve">Goal-setting</w:t>
      </w:r>
      <w:r>
        <w:rPr>
          <w:rFonts w:ascii="Gill Sans" w:cs="Gill Sans" w:eastAsia="Gill Sans" w:hAnsi="Gill Sans"/>
        </w:rPr>
        <w:t xml:space="preserve"> (Locke &amp; Latham): specific, difficult goals beat "do your best," goals need feedback, and — critically for beginners — </w:t>
      </w:r>
      <w:r>
        <w:rPr>
          <w:rFonts w:ascii="Gill Sans" w:cs="Gill Sans" w:eastAsia="Gill Sans" w:hAnsi="Gill Sans"/>
          <w:i/>
          <w:iCs/>
        </w:rPr>
        <w:t xml:space="preserve">learning</w:t>
      </w:r>
      <w:r>
        <w:rPr>
          <w:rFonts w:ascii="Gill Sans" w:cs="Gill Sans" w:eastAsia="Gill Sans" w:hAnsi="Gill Sans"/>
        </w:rPr>
        <w:t xml:space="preserve"> goals ("find a strategy for telling m6 from M6") outperform </w:t>
      </w:r>
      <w:r>
        <w:rPr>
          <w:rFonts w:ascii="Gill Sans" w:cs="Gill Sans" w:eastAsia="Gill Sans" w:hAnsi="Gill Sans"/>
          <w:i/>
          <w:iCs/>
        </w:rPr>
        <w:t xml:space="preserve">performance</w:t>
      </w:r>
      <w:r>
        <w:rPr>
          <w:rFonts w:ascii="Gill Sans" w:cs="Gill Sans" w:eastAsia="Gill Sans" w:hAnsi="Gill Sans"/>
        </w:rPr>
        <w:t xml:space="preserve"> goals ("score 90%") on novel complex tasks, where performance goals can backfire. The suite should auto-generate specific session goals, let students set their own targets (your instinct about self-set goals is directly supported here), and phrase goals as learning goals during acquisition, performance goals during consolidation.</w:t>
      </w:r>
    </w:p>
    <w:p>
      <w:pPr>
        <w:pStyle w:val="Normal"/>
        <w:spacing w:after="120" w:line="360"/>
      </w:pPr>
      <w:r>
        <w:rPr>
          <w:rFonts w:ascii="Gill Sans" w:cs="Gill Sans" w:eastAsia="Gill Sans" w:hAnsi="Gill Sans"/>
          <w:b/>
          <w:bCs/>
        </w:rPr>
        <w:t xml:space="preserve">Streaks</w:t>
      </w:r>
      <w:r>
        <w:rPr>
          <w:rFonts w:ascii="Gill Sans" w:cs="Gill Sans" w:eastAsia="Gill Sans" w:hAnsi="Gill Sans"/>
        </w:rPr>
        <w:t xml:space="preserve"> sustain engagement — with forgiveness engineered in, and with an honest caveat about what the evidence actually shows. The </w:t>
      </w:r>
      <w:r>
        <w:rPr>
          <w:rFonts w:ascii="Gill Sans" w:cs="Gill Sans" w:eastAsia="Gill Sans" w:hAnsi="Gill Sans"/>
          <w:i/>
          <w:iCs/>
        </w:rPr>
        <w:t xml:space="preserve">Journal of Consumer Research</w:t>
      </w:r>
      <w:r>
        <w:rPr>
          <w:rFonts w:ascii="Gill Sans" w:cs="Gill Sans" w:eastAsia="Gill Sans" w:hAnsi="Gill Sans"/>
        </w:rPr>
        <w:t xml:space="preserve"> streak studies (Silverman &amp; Barasch 2022) show logged streaks motivate continued engagement, broken streaks demotivate to the point of abandonment, and repair mechanisms restore motivation — but this is research on logged consumer behavior, not on musical learning outcomes; a maintained streak is evidence of habit, never of skill. Duolingo's own published analysis credits streak </w:t>
      </w:r>
      <w:r>
        <w:rPr>
          <w:rFonts w:ascii="Gill Sans" w:cs="Gill Sans" w:eastAsia="Gill Sans" w:hAnsi="Gill Sans"/>
          <w:i/>
          <w:iCs/>
        </w:rPr>
        <w:t xml:space="preserve">flexibility</w:t>
      </w:r>
      <w:r>
        <w:rPr>
          <w:rFonts w:ascii="Gill Sans" w:cs="Gill Sans" w:eastAsia="Gill Sans" w:hAnsi="Gill Sans"/>
        </w:rPr>
        <w:t xml:space="preserve"> (freezes, repair windows, milestone celebrations) for its retention. The failure mode is equally documented: rigid streaks produce anxiety and hollow keep-alive behavior (the TechRadar tester ended up "solely maintaining a streak while watching television"). Rules for us: a streak day should never require more than ~5 minutes; any meaningful practice counts (not high scores); one to two "shelters" a week; a repair window; and the weekly summary always leads with skills gained, not days logged. In-world this is the Sage's Candle: keep the flame lit, and the game helps you shelter it on a windy day.</w:t>
      </w:r>
    </w:p>
    <w:p>
      <w:pPr>
        <w:pStyle w:val="Normal"/>
        <w:spacing w:after="120" w:line="360"/>
      </w:pPr>
      <w:r>
        <w:rPr>
          <w:rFonts w:ascii="Gill Sans" w:cs="Gill Sans" w:eastAsia="Gill Sans" w:hAnsi="Gill Sans"/>
          <w:b/>
          <w:bCs/>
        </w:rPr>
        <w:t xml:space="preserve">Feedback timing</w:t>
      </w:r>
      <w:r>
        <w:rPr>
          <w:rFonts w:ascii="Gill Sans" w:cs="Gill Sans" w:eastAsia="Gill Sans" w:hAnsi="Gill Sans"/>
        </w:rPr>
        <w:t xml:space="preserve"> is settled for our case: immediate, corrective, and </w:t>
      </w:r>
      <w:r>
        <w:rPr>
          <w:rFonts w:ascii="Gill Sans" w:cs="Gill Sans" w:eastAsia="Gill Sans" w:hAnsi="Gill Sans"/>
          <w:i/>
          <w:iCs/>
        </w:rPr>
        <w:t xml:space="preserve">contrastive</w:t>
      </w:r>
      <w:r>
        <w:rPr>
          <w:rFonts w:ascii="Gill Sans" w:cs="Gill Sans" w:eastAsia="Gill Sans" w:hAnsi="Gill Sans"/>
        </w:rPr>
        <w:t xml:space="preserve"> — on a wrong answer, replay the student's wrong choice and the correct one back to back so the ear gets the discriminative contrast. End-of-session summaries handle strategy-level reflection.</w:t>
      </w:r>
    </w:p>
    <w:p>
      <w:pPr>
        <w:pStyle w:val="Heading3"/>
      </w:pPr>
      <w:r>
        <w:rPr>
          <w:rFonts w:ascii="Futura Condensed ExtraBold" w:cs="Futura Condensed ExtraBold" w:eastAsia="Futura Condensed ExtraBold" w:hAnsi="Futura Condensed ExtraBold"/>
          <w:sz w:val="26"/>
          <w:szCs w:val="26"/>
        </w:rPr>
        <w:t xml:space="preserve">2.7 Rhythm: what the evidence says for the later module</w:t>
      </w:r>
    </w:p>
    <w:p>
      <w:pPr>
        <w:pStyle w:val="Normal"/>
        <w:spacing w:after="120" w:line="360"/>
      </w:pPr>
      <w:r>
        <w:rPr>
          <w:rFonts w:ascii="Gill Sans" w:cs="Gill Sans" w:eastAsia="Gill Sans" w:hAnsi="Gill Sans"/>
        </w:rPr>
        <w:t xml:space="preserve">Briefly, since rhythm is Phase 4: the comparative evidence favors </w:t>
      </w:r>
      <w:r>
        <w:rPr>
          <w:rFonts w:ascii="Gill Sans" w:cs="Gill Sans" w:eastAsia="Gill Sans" w:hAnsi="Gill Sans"/>
          <w:b/>
          <w:bCs/>
        </w:rPr>
        <w:t xml:space="preserve">beat-function syllable systems</w:t>
      </w:r>
      <w:r>
        <w:rPr>
          <w:rFonts w:ascii="Gill Sans" w:cs="Gill Sans" w:eastAsia="Gill Sans" w:hAnsi="Gill Sans"/>
        </w:rPr>
        <w:t xml:space="preserve"> (Takadimi, Gordon) over note-value systems for audiation and reading (Colley 1987 remains the best experiment: syllables that differentiate duple from triple subdivision improved rhythm recognition most). Sensorimotor synchronization research (Repp's reviews) establishes that tapping </w:t>
      </w:r>
      <w:r>
        <w:rPr>
          <w:rFonts w:ascii="Gill Sans" w:cs="Gill Sans" w:eastAsia="Gill Sans" w:hAnsi="Gill Sans"/>
          <w:i/>
          <w:iCs/>
        </w:rPr>
        <w:t xml:space="preserve">consistency</w:t>
      </w:r>
      <w:r>
        <w:rPr>
          <w:rFonts w:ascii="Gill Sans" w:cs="Gill Sans" w:eastAsia="Gill Sans" w:hAnsi="Gill Sans"/>
        </w:rPr>
        <w:t xml:space="preserve"> is the developmentally meaningful measure, slow tempi are a distinct and harder skill, and movement shapes meter perception (the Phillips-Silver &amp; Trainor bouncing-infant studies — the empirical basis for Dalcroze embodiment). Classroom RCTs of digital rhythm games show real gains (Zanto 2024). Design consequences: rhythm games must involve actual tapping (production), score consistency as well as accuracy, anchor everything to a sounding beat, teach duple/triple contrast first, treat slow tempo as its own challenge — and the input latency problem must be solved with a calibration screen (§8.4).</w:t>
      </w:r>
    </w:p>
    <w:p>
      <w:pPr>
        <w:pStyle w:val="Heading3"/>
      </w:pPr>
      <w:r>
        <w:rPr>
          <w:rFonts w:ascii="Futura Condensed ExtraBold" w:cs="Futura Condensed ExtraBold" w:eastAsia="Futura Condensed ExtraBold" w:hAnsi="Futura Condensed ExtraBold"/>
          <w:sz w:val="26"/>
          <w:szCs w:val="26"/>
        </w:rPr>
        <w:t xml:space="preserve">2.8 The thirteen design principles</w:t>
      </w:r>
    </w:p>
    <w:p>
      <w:pPr>
        <w:pStyle w:val="Normal"/>
        <w:spacing w:after="120" w:line="360"/>
      </w:pPr>
      <w:r>
        <w:rPr>
          <w:rFonts w:ascii="Gill Sans" w:cs="Gill Sans" w:eastAsia="Gill Sans" w:hAnsi="Gill Sans"/>
        </w:rPr>
        <w:t xml:space="preserve">Condensing all of the above into the commandments the suite will be built against:</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b/>
          <w:bCs/>
        </w:rPr>
        <w:t xml:space="preserve">Function first.</w:t>
      </w:r>
      <w:r>
        <w:rPr>
          <w:rFonts w:ascii="Gill Sans" w:cs="Gill Sans" w:eastAsia="Gill Sans" w:hAnsi="Gill Sans"/>
        </w:rPr>
        <w:t xml:space="preserve"> Cadence-context degree hearing is the spine; intervals live inside keys as soon as possible.</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b/>
          <w:bCs/>
        </w:rPr>
        <w:t xml:space="preserve">Sound before symbol.</w:t>
      </w:r>
      <w:r>
        <w:rPr>
          <w:rFonts w:ascii="Gill Sans" w:cs="Gill Sans" w:eastAsia="Gill Sans" w:hAnsi="Gill Sans"/>
        </w:rPr>
        <w:t xml:space="preserve"> Audio task first, notation second, name and rule third.</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b/>
          <w:bCs/>
        </w:rPr>
        <w:t xml:space="preserve">Sing and tap.</w:t>
      </w:r>
      <w:r>
        <w:rPr>
          <w:rFonts w:ascii="Gill Sans" w:cs="Gill Sans" w:eastAsia="Gill Sans" w:hAnsi="Gill Sans"/>
        </w:rPr>
        <w:t xml:space="preserve"> Production tasks from the earliest feasible phase; prompt audiation even before the mic ships.</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b/>
          <w:bCs/>
        </w:rPr>
        <w:t xml:space="preserve">Blocked, then interleaved.</w:t>
      </w:r>
      <w:r>
        <w:rPr>
          <w:rFonts w:ascii="Gill Sans" w:cs="Gill Sans" w:eastAsia="Gill Sans" w:hAnsi="Gill Sans"/>
        </w:rPr>
        <w:t xml:space="preserve"> Short blocked introduction per new item, then forced mixing with confusable neighbors — and tell the student why.</w:t>
      </w:r>
    </w:p>
    <w:p>
      <w:pPr>
        <w:pStyle w:val="Normal"/>
        <w:spacing w:after="80" w:line="320"/>
        <w:ind w:left="360" w:hanging="260"/>
      </w:pPr>
      <w:r>
        <w:rPr>
          <w:rFonts w:ascii="Gill Sans" w:cs="Gill Sans" w:eastAsia="Gill Sans" w:hAnsi="Gill Sans"/>
          <w:b/>
          <w:bCs/>
        </w:rPr>
        <w:t xml:space="preserve">5.  </w:t>
      </w:r>
      <w:r>
        <w:rPr>
          <w:rFonts w:ascii="Gill Sans" w:cs="Gill Sans" w:eastAsia="Gill Sans" w:hAnsi="Gill Sans"/>
          <w:b/>
          <w:bCs/>
        </w:rPr>
        <w:t xml:space="preserve">Spaced review under the hood.</w:t>
      </w:r>
      <w:r>
        <w:rPr>
          <w:rFonts w:ascii="Gill Sans" w:cs="Gill Sans" w:eastAsia="Gill Sans" w:hAnsi="Gill Sans"/>
        </w:rPr>
        <w:t xml:space="preserve"> Every mastered item returns on an expanding schedule. (Penelope's Loom.)</w:t>
      </w:r>
    </w:p>
    <w:p>
      <w:pPr>
        <w:pStyle w:val="Normal"/>
        <w:spacing w:after="80" w:line="320"/>
        <w:ind w:left="360" w:hanging="260"/>
      </w:pPr>
      <w:r>
        <w:rPr>
          <w:rFonts w:ascii="Gill Sans" w:cs="Gill Sans" w:eastAsia="Gill Sans" w:hAnsi="Gill Sans"/>
          <w:b/>
          <w:bCs/>
        </w:rPr>
        <w:t xml:space="preserve">6.  </w:t>
      </w:r>
      <w:r>
        <w:rPr>
          <w:rFonts w:ascii="Gill Sans" w:cs="Gill Sans" w:eastAsia="Gill Sans" w:hAnsi="Gill Sans"/>
          <w:b/>
          <w:bCs/>
        </w:rPr>
        <w:t xml:space="preserve">Mastery gates that reallocate time.</w:t>
      </w:r>
      <w:r>
        <w:rPr>
          <w:rFonts w:ascii="Gill Sans" w:cs="Gill Sans" w:eastAsia="Gill Sans" w:hAnsi="Gill Sans"/>
        </w:rPr>
        <w:t xml:space="preserve"> Advancement by demonstrated competence, which automatically concentrates practice where it's needed (Hofstetter's result).</w:t>
      </w:r>
    </w:p>
    <w:p>
      <w:pPr>
        <w:pStyle w:val="Normal"/>
        <w:spacing w:after="80" w:line="320"/>
        <w:ind w:left="360" w:hanging="260"/>
      </w:pPr>
      <w:r>
        <w:rPr>
          <w:rFonts w:ascii="Gill Sans" w:cs="Gill Sans" w:eastAsia="Gill Sans" w:hAnsi="Gill Sans"/>
          <w:b/>
          <w:bCs/>
        </w:rPr>
        <w:t xml:space="preserve">7.  </w:t>
      </w:r>
      <w:r>
        <w:rPr>
          <w:rFonts w:ascii="Gill Sans" w:cs="Gill Sans" w:eastAsia="Gill Sans" w:hAnsi="Gill Sans"/>
          <w:b/>
          <w:bCs/>
        </w:rPr>
        <w:t xml:space="preserve">Staircase difficulty in a high-moderate success band</w:t>
      </w:r>
      <w:r>
        <w:rPr>
          <w:rFonts w:ascii="Gill Sans" w:cs="Gill Sans" w:eastAsia="Gill Sans" w:hAnsi="Gill Sans"/>
        </w:rPr>
        <w:t xml:space="preserve"> (tuned empirically per task), adapting along musical axes — confusability, tempo, register, timbre, context — not just speed.</w:t>
      </w:r>
    </w:p>
    <w:p>
      <w:pPr>
        <w:pStyle w:val="Normal"/>
        <w:spacing w:after="80" w:line="320"/>
        <w:ind w:left="360" w:hanging="260"/>
      </w:pPr>
      <w:r>
        <w:rPr>
          <w:rFonts w:ascii="Gill Sans" w:cs="Gill Sans" w:eastAsia="Gill Sans" w:hAnsi="Gill Sans"/>
          <w:b/>
          <w:bCs/>
        </w:rPr>
        <w:t xml:space="preserve">8.  </w:t>
      </w:r>
      <w:r>
        <w:rPr>
          <w:rFonts w:ascii="Gill Sans" w:cs="Gill Sans" w:eastAsia="Gill Sans" w:hAnsi="Gill Sans"/>
          <w:b/>
          <w:bCs/>
        </w:rPr>
        <w:t xml:space="preserve">Vary timbre, register, and key once a skill is established</w:t>
      </w:r>
      <w:r>
        <w:rPr>
          <w:rFonts w:ascii="Gill Sans" w:cs="Gill Sans" w:eastAsia="Gill Sans" w:hAnsi="Gill Sans"/>
        </w:rPr>
        <w:t xml:space="preserve"> or it won't leave the app. Scale variability to the learner; protect first acquisition.</w:t>
      </w:r>
    </w:p>
    <w:p>
      <w:pPr>
        <w:pStyle w:val="Normal"/>
        <w:spacing w:after="80" w:line="320"/>
        <w:ind w:left="360" w:hanging="260"/>
      </w:pPr>
      <w:r>
        <w:rPr>
          <w:rFonts w:ascii="Gill Sans" w:cs="Gill Sans" w:eastAsia="Gill Sans" w:hAnsi="Gill Sans"/>
          <w:b/>
          <w:bCs/>
        </w:rPr>
        <w:t xml:space="preserve">9.  </w:t>
      </w:r>
      <w:r>
        <w:rPr>
          <w:rFonts w:ascii="Gill Sans" w:cs="Gill Sans" w:eastAsia="Gill Sans" w:hAnsi="Gill Sans"/>
          <w:b/>
          <w:bCs/>
        </w:rPr>
        <w:t xml:space="preserve">Immediate contrastive feedback</w:t>
      </w:r>
      <w:r>
        <w:rPr>
          <w:rFonts w:ascii="Gill Sans" w:cs="Gill Sans" w:eastAsia="Gill Sans" w:hAnsi="Gill Sans"/>
        </w:rPr>
        <w:t xml:space="preserve">, always with sound replay.</w:t>
      </w:r>
    </w:p>
    <w:p>
      <w:pPr>
        <w:pStyle w:val="Normal"/>
        <w:spacing w:after="80" w:line="320"/>
        <w:ind w:left="360" w:hanging="260"/>
      </w:pPr>
      <w:r>
        <w:rPr>
          <w:rFonts w:ascii="Gill Sans" w:cs="Gill Sans" w:eastAsia="Gill Sans" w:hAnsi="Gill Sans"/>
          <w:b/>
          <w:bCs/>
        </w:rPr>
        <w:t xml:space="preserve">10.  </w:t>
      </w:r>
      <w:r>
        <w:rPr>
          <w:rFonts w:ascii="Gill Sans" w:cs="Gill Sans" w:eastAsia="Gill Sans" w:hAnsi="Gill Sans"/>
          <w:b/>
          <w:bCs/>
        </w:rPr>
        <w:t xml:space="preserve">Rewards as information, not payment.</w:t>
      </w:r>
      <w:r>
        <w:rPr>
          <w:rFonts w:ascii="Gill Sans" w:cs="Gill Sans" w:eastAsia="Gill Sans" w:hAnsi="Gill Sans"/>
        </w:rPr>
        <w:t xml:space="preserve"> No forced leaderboards; opt-in cohorts only; badges mark mastery milestones.</w:t>
      </w:r>
    </w:p>
    <w:p>
      <w:pPr>
        <w:pStyle w:val="Normal"/>
        <w:spacing w:after="80" w:line="320"/>
        <w:ind w:left="360" w:hanging="260"/>
      </w:pPr>
      <w:r>
        <w:rPr>
          <w:rFonts w:ascii="Gill Sans" w:cs="Gill Sans" w:eastAsia="Gill Sans" w:hAnsi="Gill Sans"/>
          <w:b/>
          <w:bCs/>
        </w:rPr>
        <w:t xml:space="preserve">11.  </w:t>
      </w:r>
      <w:r>
        <w:rPr>
          <w:rFonts w:ascii="Gill Sans" w:cs="Gill Sans" w:eastAsia="Gill Sans" w:hAnsi="Gill Sans"/>
          <w:b/>
          <w:bCs/>
        </w:rPr>
        <w:t xml:space="preserve">Specific goals, auto-suggested and self-set.</w:t>
      </w:r>
      <w:r>
        <w:rPr>
          <w:rFonts w:ascii="Gill Sans" w:cs="Gill Sans" w:eastAsia="Gill Sans" w:hAnsi="Gill Sans"/>
        </w:rPr>
        <w:t xml:space="preserve"> Learning goals during acquisition, performance goals during consolidation.</w:t>
      </w:r>
    </w:p>
    <w:p>
      <w:pPr>
        <w:pStyle w:val="Normal"/>
        <w:spacing w:after="80" w:line="320"/>
        <w:ind w:left="360" w:hanging="260"/>
      </w:pPr>
      <w:r>
        <w:rPr>
          <w:rFonts w:ascii="Gill Sans" w:cs="Gill Sans" w:eastAsia="Gill Sans" w:hAnsi="Gill Sans"/>
          <w:b/>
          <w:bCs/>
        </w:rPr>
        <w:t xml:space="preserve">12.  </w:t>
      </w:r>
      <w:r>
        <w:rPr>
          <w:rFonts w:ascii="Gill Sans" w:cs="Gill Sans" w:eastAsia="Gill Sans" w:hAnsi="Gill Sans"/>
          <w:b/>
          <w:bCs/>
        </w:rPr>
        <w:t xml:space="preserve">Streaks with forgiveness.</w:t>
      </w:r>
      <w:r>
        <w:rPr>
          <w:rFonts w:ascii="Gill Sans" w:cs="Gill Sans" w:eastAsia="Gill Sans" w:hAnsi="Gill Sans"/>
        </w:rPr>
        <w:t xml:space="preserve"> Five-minute daily bar, shelters, repair.</w:t>
      </w:r>
    </w:p>
    <w:p>
      <w:pPr>
        <w:pStyle w:val="Normal"/>
        <w:spacing w:after="80" w:line="320"/>
        <w:ind w:left="360" w:hanging="260"/>
      </w:pPr>
      <w:r>
        <w:rPr>
          <w:rFonts w:ascii="Gill Sans" w:cs="Gill Sans" w:eastAsia="Gill Sans" w:hAnsi="Gill Sans"/>
          <w:b/>
          <w:bCs/>
        </w:rPr>
        <w:t xml:space="preserve">13.  </w:t>
      </w:r>
      <w:r>
        <w:rPr>
          <w:rFonts w:ascii="Gill Sans" w:cs="Gill Sans" w:eastAsia="Gill Sans" w:hAnsi="Gill Sans"/>
          <w:b/>
          <w:bCs/>
        </w:rPr>
        <w:t xml:space="preserve">Rhythm is embodied.</w:t>
      </w:r>
      <w:r>
        <w:rPr>
          <w:rFonts w:ascii="Gill Sans" w:cs="Gill Sans" w:eastAsia="Gill Sans" w:hAnsi="Gill Sans"/>
        </w:rPr>
        <w:t xml:space="preserve"> Real tapping, consistency scoring, beat-function syllables, calibrated latency.</w:t>
      </w:r>
    </w:p>
    <w:p>
      <w:pPr>
        <w:pStyle w:val="Heading3"/>
      </w:pPr>
      <w:r>
        <w:rPr>
          <w:rFonts w:ascii="Futura Condensed ExtraBold" w:cs="Futura Condensed ExtraBold" w:eastAsia="Futura Condensed ExtraBold" w:hAnsi="Futura Condensed ExtraBold"/>
          <w:sz w:val="26"/>
          <w:szCs w:val="26"/>
        </w:rPr>
        <w:t xml:space="preserve">2.9 The evidence ledger</w:t>
      </w:r>
    </w:p>
    <w:p>
      <w:pPr>
        <w:pStyle w:val="Normal"/>
        <w:spacing w:after="120" w:line="360"/>
      </w:pPr>
      <w:r>
        <w:rPr>
          <w:rFonts w:ascii="Gill Sans" w:cs="Gill Sans" w:eastAsia="Gill Sans" w:hAnsi="Gill Sans"/>
        </w:rPr>
        <w:t xml:space="preserve">A discipline adopted in v0.2: every design claim in this plan is tracked with its actual evidentiary status, so that suggestive findings are never quietly promoted to universal law. The ledger distinguishes direct music-learning evidence from analogy, names the population and task studied, and — most importantly — records what the Practice Grounds must test for itself. The launch-foundation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Design claim</w:t>
            </w:r>
          </w:p>
        </w:tc>
        <w:tc>
          <w:tcPr>
            <w:tcW w:type="dxa" w:w="1872"/>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Best evidence</w:t>
            </w:r>
          </w:p>
        </w:tc>
        <w:tc>
          <w:tcPr>
            <w:tcW w:type="dxa" w:w="1872"/>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Population / task</w:t>
            </w:r>
          </w:p>
        </w:tc>
        <w:tc>
          <w:tcPr>
            <w:tcW w:type="dxa" w:w="1872"/>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Strength</w:t>
            </w:r>
          </w:p>
        </w:tc>
        <w:tc>
          <w:tcPr>
            <w:tcW w:type="dxa" w:w="1872"/>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What we must test ourselves</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Tonal-context training beats isolated interval drilling</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Kendüzler 2026 scoping review; Karpinski 2000/2021</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Mixed; aural-skills students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Strong consensus, few RCTs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Whether the merged Wall–Compass design realizes the advantage for our learners</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Blocked-then-interleaved beats either alone for novices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Wong 2020 (intervals directly); Brunmair &amp; Richter 2019 meta</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Novices; six melodic intervals / general categories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Strong (direct music evidence)</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Optimal block length per stone; learner tolerance of forced mixing</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Mastery gates reallocate time to hard items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Hofstetter 1979</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Undergrads; computer interval training</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Single direct study, old, well-designed</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Replication in our system; gate thresholds</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Spaced review improves retention at scale</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Cepeda 2006 meta; Settles &amp; Meeder 2016</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General verbal; language app</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Very strong (analogy to music)</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Loom schedules for perceptual (not verbal) items</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High-moderate success rates optimize learning + engagement</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Staircase literature; Wilson 2019 (scoped: binary classifiers); Lomas 2017 (math game)</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Perceptual lab tasks; children's math game</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Moderate, indirect</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actual operating band per Ground</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Variability widens transfer</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Zhang 2016; Amitay 2006; caveats Perrachione 2011</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Adult auditory discrimination</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Moderate, with known boundary conditions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When to introduce roving per learner strength</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Streaks-with-forgiveness sustain engagement</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Silverman &amp; Barasch 2022; Duolingo internal</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Consumers; language app</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Strong for engagement; </w:t>
            </w:r>
            <w:r>
              <w:rPr>
                <w:rFonts w:ascii="Gill Sans" w:cs="Gill Sans" w:eastAsia="Gill Sans" w:hAnsi="Gill Sans"/>
                <w:sz w:val="18"/>
                <w:szCs w:val="18"/>
              </w:rPr>
              <w:t xml:space="preserve">no evidence for learning outcomes</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Whether Candle behavior correlates with skill growth at all</w:t>
            </w:r>
          </w:p>
        </w:tc>
      </w:tr>
      <w:tr>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Production (singing/tapping) strengthens perception</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Wong 2020; Kendüzler review; Zanto 2024 (rhythm)</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Novices; children</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Moderate-to-strong</w:t>
            </w:r>
          </w:p>
        </w:tc>
        <w:tc>
          <w:tcPr>
            <w:tcW w:type="dxa" w:w="1872"/>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Feasibility and effect of browser-graded production tasks</w:t>
            </w:r>
          </w:p>
        </w:tc>
      </w:tr>
    </w:tbl>
    <w:p>
      <w:pPr>
        <w:pStyle w:val="Normal"/>
        <w:spacing w:after="120"/>
      </w:pPr>
    </w:p>
    <w:p>
      <w:pPr>
        <w:pStyle w:val="Normal"/>
        <w:spacing w:after="120" w:line="360"/>
      </w:pPr>
      <w:r>
        <w:rPr>
          <w:rFonts w:ascii="Gill Sans" w:cs="Gill Sans" w:eastAsia="Gill Sans" w:hAnsi="Gill Sans"/>
        </w:rPr>
        <w:t xml:space="preserve">The ledger lives with the competency schema and grows with every design decision; a claim without a ledger entry doesn't ship.</w:t>
      </w:r>
    </w:p>
    <w:p>
      <w:pPr>
        <w:pStyle w:val="Heading2"/>
      </w:pPr>
      <w:r>
        <w:rPr>
          <w:rFonts w:ascii="Futura Condensed ExtraBold" w:cs="Futura Condensed ExtraBold" w:eastAsia="Futura Condensed ExtraBold" w:hAnsi="Futura Condensed ExtraBold"/>
          <w:sz w:val="32"/>
          <w:szCs w:val="32"/>
        </w:rPr>
        <w:t xml:space="preserve">3. The Landscape: What Exists, What Works, What's Missing</w:t>
      </w:r>
    </w:p>
    <w:p>
      <w:pPr>
        <w:pStyle w:val="Normal"/>
        <w:spacing w:after="120" w:line="360"/>
      </w:pPr>
      <w:r>
        <w:rPr>
          <w:rFonts w:ascii="Gill Sans" w:cs="Gill Sans" w:eastAsia="Gill Sans" w:hAnsi="Gill Sans"/>
        </w:rPr>
        <w:t xml:space="preserve">A survey of roughly twenty products was conducted for this report. The short version, organized by what each teaches us.</w:t>
      </w:r>
    </w:p>
    <w:p>
      <w:pPr>
        <w:pStyle w:val="Heading3"/>
      </w:pPr>
      <w:r>
        <w:rPr>
          <w:rFonts w:ascii="Futura Condensed ExtraBold" w:cs="Futura Condensed ExtraBold" w:eastAsia="Futura Condensed ExtraBold" w:hAnsi="Futura Condensed ExtraBold"/>
          <w:sz w:val="26"/>
          <w:szCs w:val="26"/>
        </w:rPr>
        <w:t xml:space="preserve">3.1 The field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Product</w:t>
            </w:r>
          </w:p>
        </w:tc>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Pedagogy</w:t>
            </w:r>
          </w:p>
        </w:tc>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Engagement design</w:t>
            </w:r>
          </w:p>
        </w:tc>
        <w:tc>
          <w:tcPr>
            <w:tcW w:type="dxa" w:w="234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Key lesson for us</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ToneGym</w:t>
            </w:r>
            <w:r>
              <w:rPr>
                <w:rFonts w:ascii="Gill Sans" w:cs="Gill Sans" w:eastAsia="Gill Sans" w:hAnsi="Gill Sans"/>
                <w:sz w:val="18"/>
                <w:szCs w:val="18"/>
              </w:rPr>
              <w:t xml:space="preserve"> ($18.95/mo, web)</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Interval/label-first drills; 17 games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Heaviest in field: daily 5-game workout, coins, leagues, contests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daily-workout loop works; but "basic exercises under heavy gamification" is the recurring criticism, coins with nothing meaningful to buy fall flat, and most of its 17 games share one listen-then-multiple-choice skeleton</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Meludia</w:t>
            </w:r>
            <w:r>
              <w:rPr>
                <w:rFonts w:ascii="Gill Sans" w:cs="Gill Sans" w:eastAsia="Gill Sans" w:hAnsi="Gill Sans"/>
                <w:sz w:val="18"/>
                <w:szCs w:val="18"/>
              </w:rPr>
              <w:t xml:space="preserve"> (€14.90/mo)</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Sensation-first (SEMA method), notation-free, serious lineage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Published mastery tree: 4 modules × 8 stars × 5 branches; 3-point speed+accuracy scoring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cleanest published syllabus in the field — transparency is a differentiator; but same-mechanic fatigue across 625 exercises, and level-locks that block content users want breed resentment</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Functional Ear Trainer</w:t>
            </w:r>
            <w:r>
              <w:rPr>
                <w:rFonts w:ascii="Gill Sans" w:cs="Gill Sans" w:eastAsia="Gill Sans" w:hAnsi="Gill Sans"/>
                <w:sz w:val="18"/>
                <w:szCs w:val="18"/>
              </w:rPr>
              <w:t xml:space="preserve"> (free)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gold standard method: cadence → probe note → heard resolution to tonic; tetrachord-staged; 90–100% mastery gates; scaffolds fade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Almost none — plain UI, daily reminder, 10-min/day doctrine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pedagogical template for the Compass, community-endorsed above all rivals; proof that the method carries an app even with zero polish</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musictheory.net / Tenuto</w:t>
            </w:r>
            <w:r>
              <w:rPr>
                <w:rFonts w:ascii="Gill Sans" w:cs="Gill Sans" w:eastAsia="Gill Sans" w:hAnsi="Gill Sans"/>
                <w:sz w:val="18"/>
                <w:szCs w:val="18"/>
              </w:rPr>
              <w:t xml:space="preserve"> (free / $4.99)</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Encyclopedic drill grid; construction </w:t>
            </w:r>
            <w:r>
              <w:rPr>
                <w:rFonts w:ascii="Gill Sans" w:cs="Gill Sans" w:eastAsia="Gill Sans" w:hAnsi="Gill Sans"/>
                <w:i/>
                <w:iCs/>
                <w:sz w:val="18"/>
                <w:szCs w:val="18"/>
              </w:rPr>
              <w:t xml:space="preserve">and</w:t>
            </w:r>
            <w:r>
              <w:rPr>
                <w:rFonts w:ascii="Gill Sans" w:cs="Gill Sans" w:eastAsia="Gill Sans" w:hAnsi="Gill Sans"/>
                <w:sz w:val="18"/>
                <w:szCs w:val="18"/>
              </w:rPr>
              <w:t xml:space="preserve"> identification; zero rhythm, zero functional training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None — except the shareable exercise-customizer URL, beloved by teachers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Interval </w:t>
            </w:r>
            <w:r>
              <w:rPr>
                <w:rFonts w:ascii="Gill Sans" w:cs="Gill Sans" w:eastAsia="Gill Sans" w:hAnsi="Gill Sans"/>
                <w:i/>
                <w:iCs/>
                <w:sz w:val="18"/>
                <w:szCs w:val="18"/>
              </w:rPr>
              <w:t xml:space="preserve">writing</w:t>
            </w:r>
            <w:r>
              <w:rPr>
                <w:rFonts w:ascii="Gill Sans" w:cs="Gill Sans" w:eastAsia="Gill Sans" w:hAnsi="Gill Sans"/>
                <w:sz w:val="18"/>
                <w:szCs w:val="18"/>
              </w:rPr>
              <w:t xml:space="preserve"> (construction) matters and most rivals skip it; config-as-URL is a brilliant free distribution lever for teachers</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Teoria</w:t>
            </w:r>
            <w:r>
              <w:rPr>
                <w:rFonts w:ascii="Gill Sans" w:cs="Gill Sans" w:eastAsia="Gill Sans" w:hAnsi="Gill Sans"/>
                <w:sz w:val="18"/>
                <w:szCs w:val="18"/>
              </w:rPr>
              <w:t xml:space="preserve"> (free, donation)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Conservatory-grade depth since 1997; the only free tool with real dictation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Practice-time graphs with a target line; otherwise none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Depth earns 29 years of loyalty; "1997-grade interface" caps its reach</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Toned Ear</w:t>
            </w:r>
            <w:r>
              <w:rPr>
                <w:rFonts w:ascii="Gill Sans" w:cs="Gill Sans" w:eastAsia="Gill Sans" w:hAnsi="Gill Sans"/>
                <w:sz w:val="18"/>
                <w:szCs w:val="18"/>
              </w:rPr>
              <w:t xml:space="preserve"> (free)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Includes genuine functional/scale-degree exercises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Per-item accuracy tables (times heard / times wrong)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per-interval weakness table is the right diagnostic display; most-recommended free option in forums</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EarMaster</w:t>
            </w:r>
            <w:r>
              <w:rPr>
                <w:rFonts w:ascii="Gill Sans" w:cs="Gill Sans" w:eastAsia="Gill Sans" w:hAnsi="Gill Sans"/>
                <w:sz w:val="18"/>
                <w:szCs w:val="18"/>
              </w:rPr>
              <w:t xml:space="preserve"> ($59.95)</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2000+ lessons, singing with pitch-curve feedback, full rhythm suite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Course ladders; institutional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Its own forum asks for functional training — even the incumbent's users feel the gap</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Duolingo Music</w:t>
            </w:r>
            <w:r>
              <w:rPr>
                <w:rFonts w:ascii="Gill Sans" w:cs="Gill Sans" w:eastAsia="Gill Sans" w:hAnsi="Gill Sans"/>
                <w:sz w:val="18"/>
                <w:szCs w:val="18"/>
              </w:rPr>
              <w:t xml:space="preserve"> (free)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Note reading and rhythm tapping; no theory, no keys, treble only; difficulty ramps only by speed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full Duolingo stack: path, streaks, leagues, daily quests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Engagement machinery demonstrably builds daily habits; pedagogy this thin wastes it — "four months for two pages of a theory book"</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Yousician / Simply Piano</w:t>
            </w:r>
            <w:r>
              <w:rPr>
                <w:rFonts w:ascii="Gill Sans" w:cs="Gill Sans" w:eastAsia="Gill Sans" w:hAnsi="Gill Sans"/>
                <w:sz w:val="18"/>
                <w:szCs w:val="18"/>
              </w:rPr>
              <w:t xml:space="preserve"> ($120–170/yr)</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Real-instrument mic feedback</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Streaks, weekly challenges, per-part best scores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"Keeping you engaged and teaching you are two different jobs" — the quote to pin above the design desk</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Hooktheory / Theorytab</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Contextual harmony via 76,000 analyzed real songs; scale-degree color coding</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Books + editor; games are side experiments (Chord Crush, Chordle)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Degree-colored notation across real repertoire is the strongest contextual teaching visual in the market — and Doug already has a color-coded harmony-strip system and a repertoire vault</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Rhythm Cat / Complete Rhythm Trainer</w:t>
            </w:r>
            <w:r>
              <w:rPr>
                <w:rFonts w:ascii="Gill Sans" w:cs="Gill Sans" w:eastAsia="Gill Sans" w:hAnsi="Gill Sans"/>
                <w:sz w:val="18"/>
                <w:szCs w:val="18"/>
              </w:rPr>
              <w:t xml:space="preserve"> ($6–8 one-time)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Structured rhythm curricula (CRT: 252 drills, 30 chapters, incl. dictation and two-voice)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Star ratings, level-fail gates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best rhythm models are mobile one-time-purchase apps; </w:t>
            </w:r>
            <w:r>
              <w:rPr>
                <w:rFonts w:ascii="Gill Sans" w:cs="Gill Sans" w:eastAsia="Gill Sans" w:hAnsi="Gill Sans"/>
                <w:sz w:val="18"/>
                <w:szCs w:val="18"/>
              </w:rPr>
              <w:t xml:space="preserve">the free web has almost no serious rhythm training</w:t>
            </w:r>
            <w:r>
              <w:rPr>
                <w:rFonts w:ascii="Gill Sans" w:cs="Gill Sans" w:eastAsia="Gill Sans" w:hAnsi="Gill Sans"/>
                <w:sz w:val="18"/>
                <w:szCs w:val="18"/>
              </w:rPr>
              <w:t xml:space="preserve"> — an open lane</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Sonofield</w:t>
            </w:r>
            <w:r>
              <w:rPr>
                <w:rFonts w:ascii="Gill Sans" w:cs="Gill Sans" w:eastAsia="Gill Sans" w:hAnsi="Gill Sans"/>
                <w:sz w:val="18"/>
                <w:szCs w:val="18"/>
              </w:rPr>
              <w:t xml:space="preserve"> ($15–25 one-time)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Drone-based degree hearing; one new degree per level</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Calm, meditative; passive "Pocket" mode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Single-path clarity and a hands-free passive mode are both worth borrowing</w:t>
            </w:r>
          </w:p>
        </w:tc>
      </w:tr>
    </w:tbl>
    <w:p>
      <w:pPr>
        <w:pStyle w:val="Normal"/>
        <w:spacing w:after="120"/>
      </w:pPr>
    </w:p>
    <w:p>
      <w:pPr>
        <w:pStyle w:val="Heading3"/>
      </w:pPr>
      <w:r>
        <w:rPr>
          <w:rFonts w:ascii="Futura Condensed ExtraBold" w:cs="Futura Condensed ExtraBold" w:eastAsia="Futura Condensed ExtraBold" w:hAnsi="Futura Condensed ExtraBold"/>
          <w:sz w:val="26"/>
          <w:szCs w:val="26"/>
        </w:rPr>
        <w:t xml:space="preserve">3.2 The five lessons</w:t>
      </w:r>
    </w:p>
    <w:p>
      <w:pPr>
        <w:pStyle w:val="Normal"/>
        <w:spacing w:after="120" w:line="360"/>
      </w:pPr>
      <w:r>
        <w:rPr>
          <w:rFonts w:ascii="Gill Sans" w:cs="Gill Sans" w:eastAsia="Gill Sans" w:hAnsi="Gill Sans"/>
          <w:b/>
          <w:bCs/>
        </w:rPr>
        <w:t xml:space="preserve">One: the gap is real.</w:t>
      </w:r>
      <w:r>
        <w:rPr>
          <w:rFonts w:ascii="Gill Sans" w:cs="Gill Sans" w:eastAsia="Gill Sans" w:hAnsi="Gill Sans"/>
        </w:rPr>
        <w:t xml:space="preserve"> Engagement-rich products are pedagogy-poor; pedagogy-rich products are engagement-poor. The functional-training method with a Duolingo-grade habit loop and a real voice does not exist. (The closest attempts — Sonofield, Chet — are small, voiceless, and chord/rhythm-incomplete.)</w:t>
      </w:r>
    </w:p>
    <w:p>
      <w:pPr>
        <w:pStyle w:val="Normal"/>
        <w:spacing w:after="120" w:line="360"/>
      </w:pPr>
      <w:r>
        <w:rPr>
          <w:rFonts w:ascii="Gill Sans" w:cs="Gill Sans" w:eastAsia="Gill Sans" w:hAnsi="Gill Sans"/>
          <w:b/>
          <w:bCs/>
        </w:rPr>
        <w:t xml:space="preserve">Two: publish the syllabus.</w:t>
      </w:r>
      <w:r>
        <w:rPr>
          <w:rFonts w:ascii="Gill Sans" w:cs="Gill Sans" w:eastAsia="Gill Sans" w:hAnsi="Gill Sans"/>
        </w:rPr>
        <w:t xml:space="preserve"> Meludia's transparent mastery tree earns trust; ToneGym's opaque adaptive ladder earns suspicion. The Practice Grounds should publish its full level map — which is also, not incidentally, a content-marketing asset and a teacher-adoption lever.</w:t>
      </w:r>
    </w:p>
    <w:p>
      <w:pPr>
        <w:pStyle w:val="Normal"/>
        <w:spacing w:after="120" w:line="360"/>
      </w:pPr>
      <w:r>
        <w:rPr>
          <w:rFonts w:ascii="Gill Sans" w:cs="Gill Sans" w:eastAsia="Gill Sans" w:hAnsi="Gill Sans"/>
          <w:b/>
          <w:bCs/>
        </w:rPr>
        <w:t xml:space="preserve">Three: production mechanics are the best-loved mechanics.</w:t>
      </w:r>
      <w:r>
        <w:rPr>
          <w:rFonts w:ascii="Gill Sans" w:cs="Gill Sans" w:eastAsia="Gill Sans" w:hAnsi="Gill Sans"/>
        </w:rPr>
        <w:t xml:space="preserve"> Across every review corpus, the singled-out favorites are sing-this-note, tap-this-back, pitch-curve-on-your-voice — anything beyond multiple choice. The corollary warning: input latency is the recurring one-star complaint on mobile.</w:t>
      </w:r>
    </w:p>
    <w:p>
      <w:pPr>
        <w:pStyle w:val="Normal"/>
        <w:spacing w:after="120" w:line="360"/>
      </w:pPr>
      <w:r>
        <w:rPr>
          <w:rFonts w:ascii="Gill Sans" w:cs="Gill Sans" w:eastAsia="Gill Sans" w:hAnsi="Gill Sans"/>
          <w:b/>
          <w:bCs/>
        </w:rPr>
        <w:t xml:space="preserve">Four: respect the player's money and freedom.</w:t>
      </w:r>
      <w:r>
        <w:rPr>
          <w:rFonts w:ascii="Gill Sans" w:cs="Gill Sans" w:eastAsia="Gill Sans" w:hAnsi="Gill Sans"/>
        </w:rPr>
        <w:t xml:space="preserve"> One-time or free earns durable goodwill (Complete Rhythm Trainer, Sonofield, Tenuto, FET); subscription resentment is loud (ToneGym, Simply Piano). And level-locks that imprison content users already want (Meludia) breed churn — a free-play sandbox for anything already unlocked costs nothing and defuses this.</w:t>
      </w:r>
    </w:p>
    <w:p>
      <w:pPr>
        <w:pStyle w:val="Normal"/>
        <w:spacing w:after="120" w:line="360"/>
      </w:pPr>
      <w:r>
        <w:rPr>
          <w:rFonts w:ascii="Gill Sans" w:cs="Gill Sans" w:eastAsia="Gill Sans" w:hAnsi="Gill Sans"/>
          <w:b/>
          <w:bCs/>
        </w:rPr>
        <w:t xml:space="preserve">Five: teachers distribute tools.</w:t>
      </w:r>
      <w:r>
        <w:rPr>
          <w:rFonts w:ascii="Gill Sans" w:cs="Gill Sans" w:eastAsia="Gill Sans" w:hAnsi="Gill Sans"/>
        </w:rPr>
        <w:t xml:space="preserve"> musictheory.net's config-as-URL and uTheory's cheap per-student licensing show how tools reach classrooms without marketing spend. A shareable "assignment link" (preset configuration + results code) is cheap to build and opens the teacher channel — a natural fit given the book's classroom ambitions.</w:t>
      </w:r>
    </w:p>
    <w:p>
      <w:pPr>
        <w:pStyle w:val="Heading2"/>
      </w:pPr>
      <w:r>
        <w:rPr>
          <w:rFonts w:ascii="Futura Condensed ExtraBold" w:cs="Futura Condensed ExtraBold" w:eastAsia="Futura Condensed ExtraBold" w:hAnsi="Futura Condensed ExtraBold"/>
          <w:sz w:val="32"/>
          <w:szCs w:val="32"/>
        </w:rPr>
        <w:t xml:space="preserve">4. Design Philosophy: Apprenticeship, Not Arcade</w:t>
      </w:r>
    </w:p>
    <w:p>
      <w:pPr>
        <w:pStyle w:val="Normal"/>
        <w:spacing w:after="120" w:line="360"/>
      </w:pPr>
      <w:r>
        <w:rPr>
          <w:rFonts w:ascii="Gill Sans" w:cs="Gill Sans" w:eastAsia="Gill Sans" w:hAnsi="Gill Sans"/>
        </w:rPr>
        <w:t xml:space="preserve">Everything in §2 and §3 converges on a single framing decision, and happily it is one the project's symbolic world has already made. The research says: mastery gates, visible competence growth, production tasks, informational rewards, guild-like cohorts. The brand says: the Craftsman, the workshop, the Wall, ranks earned by demonstrated skill. These are the same thing. </w:t>
      </w:r>
      <w:r>
        <w:rPr>
          <w:rFonts w:ascii="Gill Sans" w:cs="Gill Sans" w:eastAsia="Gill Sans" w:hAnsi="Gill Sans"/>
          <w:b/>
          <w:bCs/>
        </w:rPr>
        <w:t xml:space="preserve">The games should be framed not as an arcade but as an apprenticeship</w:t>
      </w:r>
      <w:r>
        <w:rPr>
          <w:rFonts w:ascii="Gill Sans" w:cs="Gill Sans" w:eastAsia="Gill Sans" w:hAnsi="Gill Sans"/>
        </w:rPr>
        <w:t xml:space="preserve"> — the student joins the Craftsman's guild, works at the bench daily, builds real things (a wall, stone by stone), passes inspections, and rises through ranks that mean something.</w:t>
      </w:r>
    </w:p>
    <w:p>
      <w:pPr>
        <w:pStyle w:val="Normal"/>
        <w:spacing w:after="120" w:line="360"/>
      </w:pPr>
      <w:r>
        <w:rPr>
          <w:rFonts w:ascii="Gill Sans" w:cs="Gill Sans" w:eastAsia="Gill Sans" w:hAnsi="Gill Sans"/>
        </w:rPr>
        <w:t xml:space="preserve">This resolves the deepest tension in the genre. Gamification fails when the game layer is decoration on drill (ToneGym's coins) or when the game </w:t>
      </w:r>
      <w:r>
        <w:rPr>
          <w:rFonts w:ascii="Gill Sans" w:cs="Gill Sans" w:eastAsia="Gill Sans" w:hAnsi="Gill Sans"/>
          <w:i/>
          <w:iCs/>
        </w:rPr>
        <w:t xml:space="preserve">replaces</w:t>
      </w:r>
      <w:r>
        <w:rPr>
          <w:rFonts w:ascii="Gill Sans" w:cs="Gill Sans" w:eastAsia="Gill Sans" w:hAnsi="Gill Sans"/>
        </w:rPr>
        <w:t xml:space="preserve"> the learning (Duolingo's streak-without-progress). It succeeds when the game's fiction </w:t>
      </w:r>
      <w:r>
        <w:rPr>
          <w:rFonts w:ascii="Gill Sans" w:cs="Gill Sans" w:eastAsia="Gill Sans" w:hAnsi="Gill Sans"/>
          <w:i/>
          <w:iCs/>
        </w:rPr>
        <w:t xml:space="preserve">is</w:t>
      </w:r>
      <w:r>
        <w:rPr>
          <w:rFonts w:ascii="Gill Sans" w:cs="Gill Sans" w:eastAsia="Gill Sans" w:hAnsi="Gill Sans"/>
        </w:rPr>
        <w:t xml:space="preserve"> the pedagogy's structure. In the Practice Grounds, the fiction and the mechanics are one fabric:</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Mastery learning</w:t>
      </w:r>
      <w:r>
        <w:rPr>
          <w:rFonts w:ascii="Gill Sans" w:cs="Gill Sans" w:eastAsia="Gill Sans" w:hAnsi="Gill Sans"/>
        </w:rPr>
        <w:t xml:space="preserve"> = guild ranks. Apprentice → Journeyman → Master per skill area, earned by examination, never by grind volume.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Mastery gates</w:t>
      </w:r>
      <w:r>
        <w:rPr>
          <w:rFonts w:ascii="Gill Sans" w:cs="Gill Sans" w:eastAsia="Gill Sans" w:hAnsi="Gill Sans"/>
        </w:rPr>
        <w:t xml:space="preserve"> = </w:t>
      </w:r>
      <w:r>
        <w:rPr>
          <w:rFonts w:ascii="Gill Sans" w:cs="Gill Sans" w:eastAsia="Gill Sans" w:hAnsi="Gill Sans"/>
          <w:b/>
          <w:bCs/>
        </w:rPr>
        <w:t xml:space="preserve">Krankenhorn's Inspection.</w:t>
      </w:r>
      <w:r>
        <w:rPr>
          <w:rFonts w:ascii="Gill Sans" w:cs="Gill Sans" w:eastAsia="Gill Sans" w:hAnsi="Gill Sans"/>
        </w:rPr>
        <w:t xml:space="preserve"> The periodic exam — interleaved, unscaffolded, timbre-rotated — is administered in the Professor's voice, with his affectionate severity. Passing earns </w:t>
      </w:r>
      <w:r>
        <w:rPr>
          <w:rFonts w:ascii="Gill Sans" w:cs="Gill Sans" w:eastAsia="Gill Sans" w:hAnsi="Gill Sans"/>
          <w:b/>
          <w:bCs/>
        </w:rPr>
        <w:t xml:space="preserve">Krankenhorn's Seal</w:t>
      </w:r>
      <w:r>
        <w:rPr>
          <w:rFonts w:ascii="Gill Sans" w:cs="Gill Sans" w:eastAsia="Gill Sans" w:hAnsi="Gill Sans"/>
        </w:rPr>
        <w:t xml:space="preserve">, a shareable credential. (His insistence on enharmonic spelling — an augmented fourth is </w:t>
      </w:r>
      <w:r>
        <w:rPr>
          <w:rFonts w:ascii="Gill Sans" w:cs="Gill Sans" w:eastAsia="Gill Sans" w:hAnsi="Gill Sans"/>
          <w:i/>
          <w:iCs/>
        </w:rPr>
        <w:t xml:space="preserve">not</w:t>
      </w:r>
      <w:r>
        <w:rPr>
          <w:rFonts w:ascii="Gill Sans" w:cs="Gill Sans" w:eastAsia="Gill Sans" w:hAnsi="Gill Sans"/>
        </w:rPr>
        <w:t xml:space="preserve"> a diminished fifth — becomes an actual advanced level type.)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Spaced repetition</w:t>
      </w:r>
      <w:r>
        <w:rPr>
          <w:rFonts w:ascii="Gill Sans" w:cs="Gill Sans" w:eastAsia="Gill Sans" w:hAnsi="Gill Sans"/>
        </w:rPr>
        <w:t xml:space="preserve"> = </w:t>
      </w:r>
      <w:r>
        <w:rPr>
          <w:rFonts w:ascii="Gill Sans" w:cs="Gill Sans" w:eastAsia="Gill Sans" w:hAnsi="Gill Sans"/>
          <w:b/>
          <w:bCs/>
        </w:rPr>
        <w:t xml:space="preserve">Penelope's Loom.</w:t>
      </w:r>
      <w:r>
        <w:rPr>
          <w:rFonts w:ascii="Gill Sans" w:cs="Gill Sans" w:eastAsia="Gill Sans" w:hAnsi="Gill Sans"/>
        </w:rPr>
        <w:t xml:space="preserve"> The nightly unweaving is the forgetting curve made myth. Loom rounds resurface mastered material on an expanding schedule, woven into every daily session. The student is told the truth in-world: what you wove last month is fraying; reweave it and it holds longer each time.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Immediate contrastive feedback</w:t>
      </w:r>
      <w:r>
        <w:rPr>
          <w:rFonts w:ascii="Gill Sans" w:cs="Gill Sans" w:eastAsia="Gill Sans" w:hAnsi="Gill Sans"/>
        </w:rPr>
        <w:t xml:space="preserve"> = the Craftsman at your shoulder: "Not quite — </w:t>
      </w:r>
      <w:r>
        <w:rPr>
          <w:rFonts w:ascii="Gill Sans" w:cs="Gill Sans" w:eastAsia="Gill Sans" w:hAnsi="Gill Sans"/>
          <w:i/>
          <w:iCs/>
        </w:rPr>
        <w:t xml:space="preserve">listen</w:t>
      </w:r>
      <w:r>
        <w:rPr>
          <w:rFonts w:ascii="Gill Sans" w:cs="Gill Sans" w:eastAsia="Gill Sans" w:hAnsi="Gill Sans"/>
        </w:rPr>
        <w:t xml:space="preserve"> — here's the stone you reached for, and here's the one the gap wanted." Both play, back to back.</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Difficulty spikes and arcade variants</w:t>
      </w:r>
      <w:r>
        <w:rPr>
          <w:rFonts w:ascii="Gill Sans" w:cs="Gill Sans" w:eastAsia="Gill Sans" w:hAnsi="Gill Sans"/>
        </w:rPr>
        <w:t xml:space="preserve"> = the Jester's territory, clearly marked as play (timed Breach runs, chaos rounds), never on the mastery path.</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Sage</w:t>
      </w:r>
      <w:r>
        <w:rPr>
          <w:rFonts w:ascii="Gill Sans" w:cs="Gill Sans" w:eastAsia="Gill Sans" w:hAnsi="Gill Sans"/>
        </w:rPr>
        <w:t xml:space="preserve"> opens each new region with one paragraph of </w:t>
      </w:r>
      <w:r>
        <w:rPr>
          <w:rFonts w:ascii="Gill Sans" w:cs="Gill Sans" w:eastAsia="Gill Sans" w:hAnsi="Gill Sans"/>
          <w:i/>
          <w:iCs/>
        </w:rPr>
        <w:t xml:space="preserve">why this matters</w:t>
      </w:r>
      <w:r>
        <w:rPr>
          <w:rFonts w:ascii="Gill Sans" w:cs="Gill Sans" w:eastAsia="Gill Sans" w:hAnsi="Gill Sans"/>
        </w:rPr>
        <w:t xml:space="preserve"> — and no more.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Traveller</w:t>
      </w:r>
      <w:r>
        <w:rPr>
          <w:rFonts w:ascii="Gill Sans" w:cs="Gill Sans" w:eastAsia="Gill Sans" w:hAnsi="Gill Sans"/>
        </w:rPr>
        <w:t xml:space="preserve"> carries in the real repertoire: "I heard this exact stone yesterday, in a Stevie Wonder bridge" — the connective tissue to the Repertoire vault (§5.6).</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Medieval Whispers</w:t>
      </w:r>
      <w:r>
        <w:rPr>
          <w:rFonts w:ascii="Gill Sans" w:cs="Gill Sans" w:eastAsia="Gill Sans" w:hAnsi="Gill Sans"/>
        </w:rPr>
        <w:t xml:space="preserve"> are the collectible layer: each new interval unlocks its buried word — </w:t>
      </w:r>
      <w:r>
        <w:rPr>
          <w:rFonts w:ascii="Gill Sans" w:cs="Gill Sans" w:eastAsia="Gill Sans" w:hAnsi="Gill Sans"/>
          <w:i/>
          <w:iCs/>
        </w:rPr>
        <w:t xml:space="preserve">diapason, diapente, diatessaron, semitonium</w:t>
      </w:r>
      <w:r>
        <w:rPr>
          <w:rFonts w:ascii="Gill Sans" w:cs="Gill Sans" w:eastAsia="Gill Sans" w:hAnsi="Gill Sans"/>
        </w:rPr>
        <w:t xml:space="preserve">, and at the Breach, </w:t>
      </w:r>
      <w:r>
        <w:rPr>
          <w:rFonts w:ascii="Gill Sans" w:cs="Gill Sans" w:eastAsia="Gill Sans" w:hAnsi="Gill Sans"/>
          <w:i/>
          <w:iCs/>
        </w:rPr>
        <w:t xml:space="preserve">diabolus in musica</w:t>
      </w:r>
      <w:r>
        <w:rPr>
          <w:rFonts w:ascii="Gill Sans" w:cs="Gill Sans" w:eastAsia="Gill Sans" w:hAnsi="Gill Sans"/>
        </w:rPr>
        <w:t xml:space="preserve">. Etymology as loot. This is exactly the Instagram carousel content already planned, now living inside the product.</w:t>
      </w:r>
    </w:p>
    <w:p>
      <w:pPr>
        <w:pStyle w:val="Normal"/>
        <w:spacing w:after="120" w:line="360"/>
      </w:pPr>
      <w:r>
        <w:rPr>
          <w:rFonts w:ascii="Gill Sans" w:cs="Gill Sans" w:eastAsia="Gill Sans" w:hAnsi="Gill Sans"/>
        </w:rPr>
        <w:t xml:space="preserve">A caution the fiction must respect: </w:t>
      </w:r>
      <w:r>
        <w:rPr>
          <w:rFonts w:ascii="Gill Sans" w:cs="Gill Sans" w:eastAsia="Gill Sans" w:hAnsi="Gill Sans"/>
          <w:b/>
          <w:bCs/>
        </w:rPr>
        <w:t xml:space="preserve">dosage.</w:t>
      </w:r>
      <w:r>
        <w:rPr>
          <w:rFonts w:ascii="Gill Sans" w:cs="Gill Sans" w:eastAsia="Gill Sans" w:hAnsi="Gill Sans"/>
        </w:rPr>
        <w:t xml:space="preserve"> If every screen talks in character, the fiction becomes laborious and students will click past it. Whisperer interventions are brief, optional, and triggered by pedagogical need — a coaching line after a meaningful error, a Sage paragraph at a region's threshold, an inspection verdict — never ambient chatter. The narrative layer is presentation, replaceable by design (§8.1), and a teacher must be able to assign skills without forcing it (§7).</w:t>
      </w:r>
    </w:p>
    <w:p>
      <w:pPr>
        <w:pStyle w:val="Normal"/>
        <w:spacing w:after="120" w:line="360"/>
      </w:pPr>
      <w:r>
        <w:rPr>
          <w:rFonts w:ascii="Gill Sans" w:cs="Gill Sans" w:eastAsia="Gill Sans" w:hAnsi="Gill Sans"/>
        </w:rPr>
        <w:t xml:space="preserve">Two more philosophy points, because the market is littered with the corpses of tools that ignored them. First: </w:t>
      </w:r>
      <w:r>
        <w:rPr>
          <w:rFonts w:ascii="Gill Sans" w:cs="Gill Sans" w:eastAsia="Gill Sans" w:hAnsi="Gill Sans"/>
          <w:b/>
          <w:bCs/>
        </w:rPr>
        <w:t xml:space="preserve">few Grounds, deep, beats many Grounds, shallow.</w:t>
      </w:r>
      <w:r>
        <w:rPr>
          <w:rFonts w:ascii="Gill Sans" w:cs="Gill Sans" w:eastAsia="Gill Sans" w:hAnsi="Gill Sans"/>
        </w:rPr>
        <w:t xml:space="preserve"> ToneGym ships seventeen games with one skeleton; the fatigue reviews write themselves. The plan below ships one excellent merged foundation first and adds siblings only when it has proven the loop. Second, the inverse discipline: </w:t>
      </w:r>
      <w:r>
        <w:rPr>
          <w:rFonts w:ascii="Gill Sans" w:cs="Gill Sans" w:eastAsia="Gill Sans" w:hAnsi="Gill Sans"/>
          <w:b/>
          <w:bCs/>
        </w:rPr>
        <w:t xml:space="preserve">shared learning contract, specialist mechanics.</w:t>
      </w:r>
      <w:r>
        <w:rPr>
          <w:rFonts w:ascii="Gill Sans" w:cs="Gill Sans" w:eastAsia="Gill Sans" w:hAnsi="Gill Sans"/>
        </w:rPr>
        <w:t xml:space="preserve"> v0.1's rule that every game must run on one engine would eventually have forced rhythm detection, singing, notation construction, and harmonic listening onto machinery built for multiple choice. What is genuinely shared is the </w:t>
      </w:r>
      <w:r>
        <w:rPr>
          <w:rFonts w:ascii="Gill Sans" w:cs="Gill Sans" w:eastAsia="Gill Sans" w:hAnsi="Gill Sans"/>
          <w:i/>
          <w:iCs/>
        </w:rPr>
        <w:t xml:space="preserve">contract</w:t>
      </w:r>
      <w:r>
        <w:rPr>
          <w:rFonts w:ascii="Gill Sans" w:cs="Gill Sans" w:eastAsia="Gill Sans" w:hAnsi="Gill Sans"/>
        </w:rPr>
        <w:t xml:space="preserve"> — every Ground reports comparable learning evidence into one competency map, and Penelope's Loom conducts across all of them — while each Ground keeps the interaction technology its musical task actually requires.</w:t>
      </w:r>
    </w:p>
    <w:p>
      <w:pPr>
        <w:pStyle w:val="Heading2"/>
      </w:pPr>
      <w:r>
        <w:rPr>
          <w:rFonts w:ascii="Futura Condensed ExtraBold" w:cs="Futura Condensed ExtraBold" w:eastAsia="Futura Condensed ExtraBold" w:hAnsi="Futura Condensed ExtraBold"/>
          <w:sz w:val="32"/>
          <w:szCs w:val="32"/>
        </w:rPr>
        <w:t xml:space="preserve">5. The Games</w:t>
      </w:r>
    </w:p>
    <w:p>
      <w:pPr>
        <w:pStyle w:val="Heading3"/>
      </w:pPr>
      <w:r>
        <w:rPr>
          <w:rFonts w:ascii="Futura Condensed ExtraBold" w:cs="Futura Condensed ExtraBold" w:eastAsia="Futura Condensed ExtraBold" w:hAnsi="Futura Condensed ExtraBold"/>
          <w:sz w:val="26"/>
          <w:szCs w:val="26"/>
        </w:rPr>
        <w:t xml:space="preserve">5.1 Naming the suite</w:t>
      </w:r>
    </w:p>
    <w:p>
      <w:pPr>
        <w:pStyle w:val="Normal"/>
        <w:spacing w:after="120" w:line="360"/>
      </w:pPr>
      <w:r>
        <w:rPr>
          <w:rFonts w:ascii="Gill Sans" w:cs="Gill Sans" w:eastAsia="Gill Sans" w:hAnsi="Gill Sans"/>
        </w:rPr>
        <w:t xml:space="preserve">Working title: </w:t>
      </w:r>
      <w:r>
        <w:rPr>
          <w:rFonts w:ascii="Gill Sans" w:cs="Gill Sans" w:eastAsia="Gill Sans" w:hAnsi="Gill Sans"/>
          <w:b/>
          <w:bCs/>
        </w:rPr>
        <w:t xml:space="preserve">The Practice Grounds.</w:t>
      </w:r>
      <w:r>
        <w:rPr>
          <w:rFonts w:ascii="Gill Sans" w:cs="Gill Sans" w:eastAsia="Gill Sans" w:hAnsi="Gill Sans"/>
        </w:rPr>
        <w:t xml:space="preserve"> It says what it is, sits comfortably beside the city-wall imagery (the practice grounds inside the walls), and avoids the gym-cliché ToneGym already owns. Alternatives worth considering: </w:t>
      </w:r>
      <w:r>
        <w:rPr>
          <w:rFonts w:ascii="Gill Sans" w:cs="Gill Sans" w:eastAsia="Gill Sans" w:hAnsi="Gill Sans"/>
          <w:b/>
          <w:bCs/>
        </w:rPr>
        <w:t xml:space="preserve">The Guildhall</w:t>
      </w:r>
      <w:r>
        <w:rPr>
          <w:rFonts w:ascii="Gill Sans" w:cs="Gill Sans" w:eastAsia="Gill Sans" w:hAnsi="Gill Sans"/>
        </w:rPr>
        <w:t xml:space="preserve"> (leans harder into the apprenticeship frame and the medieval register), </w:t>
      </w:r>
      <w:r>
        <w:rPr>
          <w:rFonts w:ascii="Gill Sans" w:cs="Gill Sans" w:eastAsia="Gill Sans" w:hAnsi="Gill Sans"/>
          <w:b/>
          <w:bCs/>
        </w:rPr>
        <w:t xml:space="preserve">The Workshop</w:t>
      </w:r>
      <w:r>
        <w:rPr>
          <w:rFonts w:ascii="Gill Sans" w:cs="Gill Sans" w:eastAsia="Gill Sans" w:hAnsi="Gill Sans"/>
        </w:rPr>
        <w:t xml:space="preserve"> (Craftsman-native, but collides with common software vocabulary), </w:t>
      </w:r>
      <w:r>
        <w:rPr>
          <w:rFonts w:ascii="Gill Sans" w:cs="Gill Sans" w:eastAsia="Gill Sans" w:hAnsi="Gill Sans"/>
          <w:b/>
          <w:bCs/>
        </w:rPr>
        <w:t xml:space="preserve">The Yard</w:t>
      </w:r>
      <w:r>
        <w:rPr>
          <w:rFonts w:ascii="Gill Sans" w:cs="Gill Sans" w:eastAsia="Gill Sans" w:hAnsi="Gill Sans"/>
        </w:rPr>
        <w:t xml:space="preserve"> (masons' yard; terse and evocative but obscure). A decision is needed before public naming; nothing below depends on it.</w:t>
      </w:r>
    </w:p>
    <w:p>
      <w:pPr>
        <w:pStyle w:val="Heading3"/>
      </w:pPr>
      <w:r>
        <w:rPr>
          <w:rFonts w:ascii="Futura Condensed ExtraBold" w:cs="Futura Condensed ExtraBold" w:eastAsia="Futura Condensed ExtraBold" w:hAnsi="Futura Condensed ExtraBold"/>
          <w:sz w:val="26"/>
          <w:szCs w:val="26"/>
        </w:rPr>
        <w:t xml:space="preserve">5.2 THE WALL &amp; THE COMPASS — the launch foundation, one world seen two ways</w:t>
      </w:r>
    </w:p>
    <w:p>
      <w:pPr>
        <w:pStyle w:val="Normal"/>
        <w:spacing w:after="120" w:line="360"/>
      </w:pPr>
      <w:r>
        <w:rPr>
          <w:rFonts w:ascii="Gill Sans" w:cs="Gill Sans" w:eastAsia="Gill Sans" w:hAnsi="Gill Sans"/>
        </w:rPr>
        <w:t xml:space="preserve">v0.2's central structural change: these are not a flagship and a later companion, but </w:t>
      </w:r>
      <w:r>
        <w:rPr>
          <w:rFonts w:ascii="Gill Sans" w:cs="Gill Sans" w:eastAsia="Gill Sans" w:hAnsi="Gill Sans"/>
          <w:b/>
          <w:bCs/>
        </w:rPr>
        <w:t xml:space="preserve">one foundation with two views</w:t>
      </w:r>
      <w:r>
        <w:rPr>
          <w:rFonts w:ascii="Gill Sans" w:cs="Gill Sans" w:eastAsia="Gill Sans" w:hAnsi="Gill Sans"/>
        </w:rPr>
        <w:t xml:space="preserve">, launched together. The Wall is the </w:t>
      </w:r>
      <w:r>
        <w:rPr>
          <w:rFonts w:ascii="Gill Sans" w:cs="Gill Sans" w:eastAsia="Gill Sans" w:hAnsi="Gill Sans"/>
          <w:i/>
          <w:iCs/>
        </w:rPr>
        <w:t xml:space="preserve">structural</w:t>
      </w:r>
      <w:r>
        <w:rPr>
          <w:rFonts w:ascii="Gill Sans" w:cs="Gill Sans" w:eastAsia="Gill Sans" w:hAnsi="Gill Sans"/>
        </w:rPr>
        <w:t xml:space="preserve"> view — intervals as distances, stones with size and character. The Compass is the </w:t>
      </w:r>
      <w:r>
        <w:rPr>
          <w:rFonts w:ascii="Gill Sans" w:cs="Gill Sans" w:eastAsia="Gill Sans" w:hAnsi="Gill Sans"/>
          <w:i/>
          <w:iCs/>
        </w:rPr>
        <w:t xml:space="preserve">gravitational</w:t>
      </w:r>
      <w:r>
        <w:rPr>
          <w:rFonts w:ascii="Gill Sans" w:cs="Gill Sans" w:eastAsia="Gill Sans" w:hAnsi="Gill Sans"/>
        </w:rPr>
        <w:t xml:space="preserve"> view — the same notes as scale degrees with desires and destinations. A student should encounter a perfect fifth as an acoustic distance ("this is a perfect fifth"), as a tonal relationship ("this is tonic reaching toward dominant"), as a written construction, and eventually as a fragment of real repertoire. Daily sessions interleave rounds from both views from the first week; the two progressions are cross-gated so that neither runs far ahead of the other; and from the middle courses onward the views literally merge ("sol up to mi — what stone is that?").</w:t>
      </w:r>
    </w:p>
    <w:p>
      <w:pPr>
        <w:pStyle w:val="Normal"/>
        <w:spacing w:after="120" w:line="360"/>
      </w:pPr>
      <w:r>
        <w:rPr>
          <w:rFonts w:ascii="Gill Sans" w:cs="Gill Sans" w:eastAsia="Gill Sans" w:hAnsi="Gill Sans"/>
          <w:b/>
          <w:bCs/>
        </w:rPr>
        <w:t xml:space="preserve">The Wall's fiction.</w:t>
      </w:r>
      <w:r>
        <w:rPr>
          <w:rFonts w:ascii="Gill Sans" w:cs="Gill Sans" w:eastAsia="Gill Sans" w:hAnsi="Gill Sans"/>
        </w:rPr>
        <w:t xml:space="preserve"> The diatonic city is walled, and the wall is built of intervals — this image already exists in the project's Instagram pillar plans. The student is a mason's apprentice. Every interval is a stone with its own size and character: the minor second a thin wedge, the perfect fifth a squared cornerstone, the octave a grand arch. The tritone is the Breach — the gap in the wall where the old masons' geometry failed, and the place students fear until they've stood in it. The student's profile page is not a number: it is </w:t>
      </w:r>
      <w:r>
        <w:rPr>
          <w:rFonts w:ascii="Gill Sans" w:cs="Gill Sans" w:eastAsia="Gill Sans" w:hAnsi="Gill Sans"/>
          <w:i/>
          <w:iCs/>
        </w:rPr>
        <w:t xml:space="preserve">their wall</w:t>
      </w:r>
      <w:r>
        <w:rPr>
          <w:rFonts w:ascii="Gill Sans" w:cs="Gill Sans" w:eastAsia="Gill Sans" w:hAnsi="Gill Sans"/>
        </w:rPr>
        <w:t xml:space="preserve">, every mastered stone visibly set, every gap visible. When the transfer research (§2.5) forces timbre rotation, the fiction carries it: "a stone must hold in rain as well as sun — now hear it on strings."</w:t>
      </w:r>
    </w:p>
    <w:p>
      <w:pPr>
        <w:pStyle w:val="Normal"/>
        <w:spacing w:after="120" w:line="360"/>
      </w:pPr>
      <w:r>
        <w:rPr>
          <w:rFonts w:ascii="Gill Sans" w:cs="Gill Sans" w:eastAsia="Gill Sans" w:hAnsi="Gill Sans"/>
          <w:b/>
          <w:bCs/>
        </w:rPr>
        <w:t xml:space="preserve">Two strands, one game.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HEAR (recognition):</w:t>
      </w:r>
      <w:r>
        <w:rPr>
          <w:rFonts w:ascii="Gill Sans" w:cs="Gill Sans" w:eastAsia="Gill Sans" w:hAnsi="Gill Sans"/>
        </w:rPr>
        <w:t xml:space="preserve"> an interval sounds; the student names the stone. Response surfaces grow with the student: big labeled choices at first; a piano later; staff positions later still (sound before symbol, principle 2).</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BUILD (writing):</w:t>
      </w:r>
      <w:r>
        <w:rPr>
          <w:rFonts w:ascii="Gill Sans" w:cs="Gill Sans" w:eastAsia="Gill Sans" w:hAnsi="Gill Sans"/>
        </w:rPr>
        <w:t xml:space="preserve"> the game names a stone and gives one note; the student places the second — on a piano first, then on the staff with correct spelling. This is the construction skill musictheory.net proved matters and almost no gamified rival offers. At advanced levels Krankenhorn inspects spelling: building a minor third </w:t>
      </w:r>
      <w:r>
        <w:rPr>
          <w:rFonts w:ascii="Gill Sans" w:cs="Gill Sans" w:eastAsia="Gill Sans" w:hAnsi="Gill Sans"/>
          <w:i/>
          <w:iCs/>
        </w:rPr>
        <w:t xml:space="preserve">up from D♯</w:t>
      </w:r>
      <w:r>
        <w:rPr>
          <w:rFonts w:ascii="Gill Sans" w:cs="Gill Sans" w:eastAsia="Gill Sans" w:hAnsi="Gill Sans"/>
        </w:rPr>
        <w:t xml:space="preserve"> requires F♯, not G♭, and he will say so, kindly and devastatingly.</w:t>
      </w:r>
    </w:p>
    <w:p>
      <w:pPr>
        <w:pStyle w:val="Normal"/>
        <w:spacing w:after="120" w:line="360"/>
      </w:pPr>
      <w:r>
        <w:rPr>
          <w:rFonts w:ascii="Gill Sans" w:cs="Gill Sans" w:eastAsia="Gill Sans" w:hAnsi="Gill Sans"/>
          <w:b/>
          <w:bCs/>
        </w:rPr>
        <w:t xml:space="preserve">The level ladder (recognition strand).</w:t>
      </w:r>
      <w:r>
        <w:rPr>
          <w:rFonts w:ascii="Gill Sans" w:cs="Gill Sans" w:eastAsia="Gill Sans" w:hAnsi="Gill Sans"/>
        </w:rPr>
        <w:t xml:space="preserve"> Melodic-ascending first, then descending, then harmonic — the standard sequence in the pedagogy literature and the serious trainers (EarMaster's courses follow it; the Ponsatí findings on harmonic-interval difficulty justify saving simultaneity for last). New stones arrive in contrast pairs, get a short blocked introduction (~10 reps), then are interleaved with every previously-laid stone. Advancement between courses uses running evidence; </w:t>
      </w:r>
      <w:r>
        <w:rPr>
          <w:rFonts w:ascii="Gill Sans" w:cs="Gill Sans" w:eastAsia="Gill Sans" w:hAnsi="Gill Sans"/>
          <w:b/>
          <w:bCs/>
        </w:rPr>
        <w:t xml:space="preserve">Seals require a blueprint-driven Inspection</w:t>
      </w:r>
      <w:r>
        <w:rPr>
          <w:rFonts w:ascii="Gill Sans" w:cs="Gill Sans" w:eastAsia="Gill Sans" w:hAnsi="Gill Sans"/>
        </w:rPr>
        <w:t xml:space="preserve"> (§6.1) — a random sample of recent answers is not mastery. Compass courses (below) run in parallel throughout, and the ladder's in-key merge point is designed in from the start rather than bolted on at Course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Course</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New stones</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 Foundation</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P8, P5 (ascending)</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Maximal contrast to start; roving root from day one (transfer, §2.5)</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2. The Cornerstones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 P4</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P4/P5 discrimination is the first real test; resolution hints available</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3. Colors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 M3, m3</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major/minor distinction introduced as </w:t>
            </w:r>
            <w:r>
              <w:rPr>
                <w:rFonts w:ascii="Gill Sans" w:cs="Gill Sans" w:eastAsia="Gill Sans" w:hAnsi="Gill Sans"/>
                <w:i/>
                <w:iCs/>
                <w:sz w:val="18"/>
                <w:szCs w:val="18"/>
              </w:rPr>
              <w:t xml:space="preserve">character</w:t>
            </w:r>
            <w:r>
              <w:rPr>
                <w:rFonts w:ascii="Gill Sans" w:cs="Gill Sans" w:eastAsia="Gill Sans" w:hAnsi="Gill Sans"/>
                <w:sz w:val="18"/>
                <w:szCs w:val="18"/>
              </w:rPr>
              <w:t xml:space="preserve">, not arithmetic</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4. Steps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 M2, m2</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Small-stone discrimination</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5. </w:t>
            </w:r>
            <w:r>
              <w:rPr>
                <w:rFonts w:ascii="Gill Sans" w:cs="Gill Sans" w:eastAsia="Gill Sans" w:hAnsi="Gill Sans"/>
                <w:sz w:val="18"/>
                <w:szCs w:val="18"/>
              </w:rPr>
              <w:t xml:space="preserve">First Inspection</w:t>
            </w:r>
            <w:r>
              <w:rPr>
                <w:rFonts w:ascii="Gill Sans" w:cs="Gill Sans" w:eastAsia="Gill Sans" w:hAnsi="Gill Sans"/>
                <w:sz w:val="18"/>
                <w:szCs w:val="18"/>
              </w:rPr>
              <w:t xml:space="preserve"> 🔬</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Krankenhorn's Seal I: all seven, interleaved, hints off, register widened</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6. The Long Stones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 M6, m6</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Hardest pair in the literature gets its own course and extra Loom weight</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7. The High Reaches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 M7, m7</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Taught against the octave as anchor</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8. </w:t>
            </w:r>
            <w:r>
              <w:rPr>
                <w:rFonts w:ascii="Gill Sans" w:cs="Gill Sans" w:eastAsia="Gill Sans" w:hAnsi="Gill Sans"/>
                <w:sz w:val="18"/>
                <w:szCs w:val="18"/>
              </w:rPr>
              <w:t xml:space="preserve">The Breach</w:t>
            </w:r>
            <w:r>
              <w:rPr>
                <w:rFonts w:ascii="Gill Sans" w:cs="Gill Sans" w:eastAsia="Gill Sans" w:hAnsi="Gill Sans"/>
                <w:sz w:val="18"/>
                <w:szCs w:val="18"/>
              </w:rPr>
              <w:t xml:space="preserve"> 🎭</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 TT</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Narrative set-piece: </w:t>
            </w:r>
            <w:r>
              <w:rPr>
                <w:rFonts w:ascii="Gill Sans" w:cs="Gill Sans" w:eastAsia="Gill Sans" w:hAnsi="Gill Sans"/>
                <w:i/>
                <w:iCs/>
                <w:sz w:val="18"/>
                <w:szCs w:val="18"/>
              </w:rPr>
              <w:t xml:space="preserve">diabolus in musica</w:t>
            </w:r>
            <w:r>
              <w:rPr>
                <w:rFonts w:ascii="Gill Sans" w:cs="Gill Sans" w:eastAsia="Gill Sans" w:hAnsi="Gill Sans"/>
                <w:sz w:val="18"/>
                <w:szCs w:val="18"/>
              </w:rPr>
              <w:t xml:space="preserve"> unlock; Jester's timed Breach-run arcade variant opens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9. </w:t>
            </w:r>
            <w:r>
              <w:rPr>
                <w:rFonts w:ascii="Gill Sans" w:cs="Gill Sans" w:eastAsia="Gill Sans" w:hAnsi="Gill Sans"/>
                <w:sz w:val="18"/>
                <w:szCs w:val="18"/>
              </w:rPr>
              <w:t xml:space="preserve">Second Inspection</w:t>
            </w:r>
            <w:r>
              <w:rPr>
                <w:rFonts w:ascii="Gill Sans" w:cs="Gill Sans" w:eastAsia="Gill Sans" w:hAnsi="Gill Sans"/>
                <w:sz w:val="18"/>
                <w:szCs w:val="18"/>
              </w:rPr>
              <w:t xml:space="preserve"> 🔬</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Seal II: all twelve ascending; timbre rotation begins in earnest</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10–12. The Descent</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descending forms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Faster ramp (courses combine), since categories exist; descending is genuinely harder — staircase handles it</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13. </w:t>
            </w:r>
            <w:r>
              <w:rPr>
                <w:rFonts w:ascii="Gill Sans" w:cs="Gill Sans" w:eastAsia="Gill Sans" w:hAnsi="Gill Sans"/>
                <w:sz w:val="18"/>
                <w:szCs w:val="18"/>
              </w:rPr>
              <w:t xml:space="preserve">Third Inspection</w:t>
            </w:r>
            <w:r>
              <w:rPr>
                <w:rFonts w:ascii="Gill Sans" w:cs="Gill Sans" w:eastAsia="Gill Sans" w:hAnsi="Gill Sans"/>
                <w:sz w:val="18"/>
                <w:szCs w:val="18"/>
              </w:rPr>
              <w:t xml:space="preserve"> 🔬</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Seal III: mixed directions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14–16. Two Stones at Once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harmonic forms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Decomposition strategy taught explicitly (sing the top, find the bottom); TT/m6/M6/m7/M7 get double Loom weight (Ponsatí)</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17. Inside the City</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intervals between named degrees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functional merge: "sol up to mi — what stone is that?" Cross-links to the Compass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18. The Outer Walls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compound intervals; speed courses; exotic timbres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Master-rank territory; cadence-free chromatic contexts</w:t>
            </w:r>
          </w:p>
        </w:tc>
      </w:tr>
    </w:tbl>
    <w:p>
      <w:pPr>
        <w:pStyle w:val="Normal"/>
        <w:spacing w:after="120"/>
      </w:pPr>
    </w:p>
    <w:p>
      <w:pPr>
        <w:pStyle w:val="Normal"/>
        <w:spacing w:after="120" w:line="360"/>
      </w:pPr>
      <w:r>
        <w:rPr>
          <w:rFonts w:ascii="Gill Sans" w:cs="Gill Sans" w:eastAsia="Gill Sans" w:hAnsi="Gill Sans"/>
        </w:rPr>
        <w:t xml:space="preserve">Throughout: every course rotates register; from Course 5, keys rove fully; from Course 9, timbre rotates (piano → strings → organ → voice); hint systems (reference songs, resolution playback) are free early, cost XP mid-game, and are disabled at Inspections — scaffold fading as mechanics (§2.1).</w:t>
      </w:r>
    </w:p>
    <w:p>
      <w:pPr>
        <w:pStyle w:val="Normal"/>
        <w:spacing w:after="120" w:line="360"/>
      </w:pPr>
      <w:r>
        <w:rPr>
          <w:rFonts w:ascii="Gill Sans" w:cs="Gill Sans" w:eastAsia="Gill Sans" w:hAnsi="Gill Sans"/>
          <w:b/>
          <w:bCs/>
        </w:rPr>
        <w:t xml:space="preserve">The writing strand</w:t>
      </w:r>
      <w:r>
        <w:rPr>
          <w:rFonts w:ascii="Gill Sans" w:cs="Gill Sans" w:eastAsia="Gill Sans" w:hAnsi="Gill Sans"/>
        </w:rPr>
        <w:t xml:space="preserve"> runs parallel with its own gates, one course behind the recognition strand (hear a stone before you're asked to cut it). Spelling enters at the staff stage; enharmonic rigor (A4 vs d5; m3 vs A2) is an advanced elective wing with its own Seal — Krankenhorn's favorite.</w:t>
      </w:r>
    </w:p>
    <w:p>
      <w:pPr>
        <w:pStyle w:val="Normal"/>
        <w:spacing w:after="120" w:line="360"/>
      </w:pPr>
      <w:r>
        <w:rPr>
          <w:rFonts w:ascii="Gill Sans" w:cs="Gill Sans" w:eastAsia="Gill Sans" w:hAnsi="Gill Sans"/>
          <w:b/>
          <w:bCs/>
        </w:rPr>
        <w:t xml:space="preserve">Session shape.</w:t>
      </w:r>
      <w:r>
        <w:rPr>
          <w:rFonts w:ascii="Gill Sans" w:cs="Gill Sans" w:eastAsia="Gill Sans" w:hAnsi="Gill Sans"/>
        </w:rPr>
        <w:t xml:space="preserve"> The daily round is ~5 minutes: a warm-up rep of current stones, a Loom round (due reviews from all past material), a frontier round (current course), and — the student's choice — a Build set, a Jester run, or more frontier (autonomy, §2.6). Lots and lots of reps, exactly as the brief asks, but never the same wall twice.</w:t>
      </w:r>
    </w:p>
    <w:p>
      <w:pPr>
        <w:pStyle w:val="Heading3"/>
      </w:pPr>
      <w:r>
        <w:rPr>
          <w:rFonts w:ascii="Futura Condensed ExtraBold" w:cs="Futura Condensed ExtraBold" w:eastAsia="Futura Condensed ExtraBold" w:hAnsi="Futura Condensed ExtraBold"/>
          <w:sz w:val="26"/>
          <w:szCs w:val="26"/>
        </w:rPr>
        <w:t xml:space="preserve">5.3 THE COMPASS — the gravitational view (launches with the Wall)</w:t>
      </w:r>
    </w:p>
    <w:p>
      <w:pPr>
        <w:pStyle w:val="Normal"/>
        <w:spacing w:after="120" w:line="360"/>
      </w:pPr>
      <w:r>
        <w:rPr>
          <w:rFonts w:ascii="Gill Sans" w:cs="Gill Sans" w:eastAsia="Gill Sans" w:hAnsi="Gill Sans"/>
        </w:rPr>
        <w:t xml:space="preserve">The pedagogical spine (§2.1), modeled on the community-gold-standard Benbassat method, in the Traveller's colors: every hearing begins somewhere on the map, and the question is always </w:t>
      </w:r>
      <w:r>
        <w:rPr>
          <w:rFonts w:ascii="Gill Sans" w:cs="Gill Sans" w:eastAsia="Gill Sans" w:hAnsi="Gill Sans"/>
          <w:i/>
          <w:iCs/>
        </w:rPr>
        <w:t xml:space="preserve">which way is home?</w:t>
      </w:r>
    </w:p>
    <w:p>
      <w:pPr>
        <w:pStyle w:val="Normal"/>
        <w:spacing w:after="120" w:line="360"/>
      </w:pPr>
      <w:r>
        <w:rPr>
          <w:rFonts w:ascii="Gill Sans" w:cs="Gill Sans" w:eastAsia="Gill Sans" w:hAnsi="Gill Sans"/>
          <w:b/>
          <w:bCs/>
        </w:rPr>
        <w:t xml:space="preserve">Mechanics.</w:t>
      </w:r>
      <w:r>
        <w:rPr>
          <w:rFonts w:ascii="Gill Sans" w:cs="Gill Sans" w:eastAsia="Gill Sans" w:hAnsi="Gill Sans"/>
        </w:rPr>
        <w:t xml:space="preserve"> A cadence establishes the key (the ship makes port). A single note sounds. The student names its scale degree — and then, win or lose, </w:t>
      </w:r>
      <w:r>
        <w:rPr>
          <w:rFonts w:ascii="Gill Sans" w:cs="Gill Sans" w:eastAsia="Gill Sans" w:hAnsi="Gill Sans"/>
          <w:i/>
          <w:iCs/>
        </w:rPr>
        <w:t xml:space="preserve">hears the note resolve stepwise home to the tonic</w:t>
      </w:r>
      <w:r>
        <w:rPr>
          <w:rFonts w:ascii="Gill Sans" w:cs="Gill Sans" w:eastAsia="Gill Sans" w:hAnsi="Gill Sans"/>
        </w:rPr>
        <w:t xml:space="preserve">: the resolution playback is the teaching payload, not decoration. Progression follows the validated staging: lower tetrachord (do–fa) → upper tetrachord (sol–do) → full octave → chromatic degrees one at a time → minor (with its own cadence) → roving keys, multiple octaves → speed rounds in which the cadence quickens, then drops away entirely. That last stage is the point of the whole game: tonic inference without training wheels — Karpinski's foundational skill, gamified.</w:t>
      </w:r>
    </w:p>
    <w:p>
      <w:pPr>
        <w:pStyle w:val="Normal"/>
        <w:spacing w:after="120" w:line="360"/>
      </w:pPr>
      <w:r>
        <w:rPr>
          <w:rFonts w:ascii="Gill Sans" w:cs="Gill Sans" w:eastAsia="Gill Sans" w:hAnsi="Gill Sans"/>
          <w:b/>
          <w:bCs/>
        </w:rPr>
        <w:t xml:space="preserve">Answer surfaces:</w:t>
      </w:r>
      <w:r>
        <w:rPr>
          <w:rFonts w:ascii="Gill Sans" w:cs="Gill Sans" w:eastAsia="Gill Sans" w:hAnsi="Gill Sans"/>
        </w:rPr>
        <w:t xml:space="preserve"> movable-do syllables, degree numbers, or piano keys — the student chooses (autonomy; also serves guitarists and singers, not just pianists). A sing-the-degree variant ships when microphone grading lands (Phase 5).</w:t>
      </w:r>
    </w:p>
    <w:p>
      <w:pPr>
        <w:pStyle w:val="Normal"/>
        <w:spacing w:after="120" w:line="360"/>
      </w:pPr>
      <w:r>
        <w:rPr>
          <w:rFonts w:ascii="Gill Sans" w:cs="Gill Sans" w:eastAsia="Gill Sans" w:hAnsi="Gill Sans"/>
          <w:b/>
          <w:bCs/>
        </w:rPr>
        <w:t xml:space="preserve">Relation to the Wall:</w:t>
      </w:r>
      <w:r>
        <w:rPr>
          <w:rFonts w:ascii="Gill Sans" w:cs="Gill Sans" w:eastAsia="Gill Sans" w:hAnsi="Gill Sans"/>
        </w:rPr>
        <w:t xml:space="preserve"> one territory, two approaches, from day one. The Compass teaches </w:t>
      </w:r>
      <w:r>
        <w:rPr>
          <w:rFonts w:ascii="Gill Sans" w:cs="Gill Sans" w:eastAsia="Gill Sans" w:hAnsi="Gill Sans"/>
          <w:i/>
          <w:iCs/>
        </w:rPr>
        <w:t xml:space="preserve">where notes live</w:t>
      </w:r>
      <w:r>
        <w:rPr>
          <w:rFonts w:ascii="Gill Sans" w:cs="Gill Sans" w:eastAsia="Gill Sans" w:hAnsi="Gill Sans"/>
        </w:rPr>
        <w:t xml:space="preserve">; the Wall teaches </w:t>
      </w:r>
      <w:r>
        <w:rPr>
          <w:rFonts w:ascii="Gill Sans" w:cs="Gill Sans" w:eastAsia="Gill Sans" w:hAnsi="Gill Sans"/>
          <w:i/>
          <w:iCs/>
        </w:rPr>
        <w:t xml:space="preserve">the distances between them</w:t>
      </w:r>
      <w:r>
        <w:rPr>
          <w:rFonts w:ascii="Gill Sans" w:cs="Gill Sans" w:eastAsia="Gill Sans" w:hAnsi="Gill Sans"/>
        </w:rPr>
        <w:t xml:space="preserve">; the merged in-key courses are the same territory approached from both sides. A student who plays the foundation is doing Karpinski and Benbassat without ever hearing either name.</w:t>
      </w:r>
    </w:p>
    <w:p>
      <w:pPr>
        <w:pStyle w:val="Normal"/>
        <w:spacing w:after="120" w:line="360"/>
      </w:pPr>
      <w:r>
        <w:rPr>
          <w:rFonts w:ascii="Gill Sans" w:cs="Gill Sans" w:eastAsia="Gill Sans" w:hAnsi="Gill Sans"/>
          <w:b/>
          <w:bCs/>
        </w:rPr>
        <w:t xml:space="preserve">Build mode's theoretical honesty (a v0.2 correction):</w:t>
      </w:r>
      <w:r>
        <w:rPr>
          <w:rFonts w:ascii="Gill Sans" w:cs="Gill Sans" w:eastAsia="Gill Sans" w:hAnsi="Gill Sans"/>
        </w:rPr>
        <w:t xml:space="preserve"> the v1 prototype's Build mode checks semitone distance on a piano, which cannot assess spelling — D♯–F♯ and E♭–G♭ are the same keys with different meanings. Real written construction requires a notation surface and a key/context model, so that Krankenhorn's spelling inspections (m3 ≠ A2; A4 ≠ d5) are actual assessments rather than theater. This is a Phase-1 design item, not a polish item.</w:t>
      </w:r>
    </w:p>
    <w:p>
      <w:pPr>
        <w:pStyle w:val="Heading3"/>
      </w:pPr>
      <w:r>
        <w:rPr>
          <w:rFonts w:ascii="Futura Condensed ExtraBold" w:cs="Futura Condensed ExtraBold" w:eastAsia="Futura Condensed ExtraBold" w:hAnsi="Futura Condensed ExtraBold"/>
          <w:sz w:val="26"/>
          <w:szCs w:val="26"/>
        </w:rPr>
        <w:t xml:space="preserve">5.4 THE FORGE — chords (Phase 3)</w:t>
      </w:r>
    </w:p>
    <w:p>
      <w:pPr>
        <w:pStyle w:val="Normal"/>
        <w:spacing w:after="120" w:line="360"/>
      </w:pPr>
      <w:r>
        <w:rPr>
          <w:rFonts w:ascii="Gill Sans" w:cs="Gill Sans" w:eastAsia="Gill Sans" w:hAnsi="Gill Sans"/>
        </w:rPr>
        <w:t xml:space="preserve">The Craftsman's forge: chords as alloys, cast and inspected. Recognition (quality ID: major/minor first, blocked-then-interleaved; then diminished, augmented; then sevenths — dom7, maj7, m7, m7♭5, dim7) and construction (stack the chord on piano, then staff), then inversions ("which metal is at the base?"), then </w:t>
      </w:r>
      <w:r>
        <w:rPr>
          <w:rFonts w:ascii="Gill Sans" w:cs="Gill Sans" w:eastAsia="Gill Sans" w:hAnsi="Gill Sans"/>
          <w:b/>
          <w:bCs/>
        </w:rPr>
        <w:t xml:space="preserve">progressions — the popular-music payoff.</w:t>
      </w:r>
      <w:r>
        <w:rPr>
          <w:rFonts w:ascii="Gill Sans" w:cs="Gill Sans" w:eastAsia="Gill Sans" w:hAnsi="Gill Sans"/>
        </w:rPr>
        <w:t xml:space="preserve"> Progression rounds use Roman-numeral color coding matched to the project's existing harmony-strip color system, so a student who plays the Forge and then opens the book's form maps sees the same colors meaning the same functions. Early progression sets are the pop canon (I–V–vi–IV and its rotations), sourced where possible from the Repertoire vault (§5.6) so the answer reveal can say: </w:t>
      </w:r>
      <w:r>
        <w:rPr>
          <w:rFonts w:ascii="Gill Sans" w:cs="Gill Sans" w:eastAsia="Gill Sans" w:hAnsi="Gill Sans"/>
          <w:i/>
          <w:iCs/>
        </w:rPr>
        <w:t xml:space="preserve">that's the verse of a song you know.</w:t>
      </w:r>
    </w:p>
    <w:p>
      <w:pPr>
        <w:pStyle w:val="Heading3"/>
      </w:pPr>
      <w:r>
        <w:rPr>
          <w:rFonts w:ascii="Futura Condensed ExtraBold" w:cs="Futura Condensed ExtraBold" w:eastAsia="Futura Condensed ExtraBold" w:hAnsi="Futura Condensed ExtraBold"/>
          <w:sz w:val="26"/>
          <w:szCs w:val="26"/>
        </w:rPr>
        <w:t xml:space="preserve">5.5 THE WATCH — rhythm and meter (Phase 4)</w:t>
      </w:r>
    </w:p>
    <w:p>
      <w:pPr>
        <w:pStyle w:val="Normal"/>
        <w:spacing w:after="120" w:line="360"/>
      </w:pPr>
      <w:r>
        <w:rPr>
          <w:rFonts w:ascii="Gill Sans" w:cs="Gill Sans" w:eastAsia="Gill Sans" w:hAnsi="Gill Sans"/>
        </w:rPr>
        <w:t xml:space="preserve">The night watch keeps the city's time; drums on the wall. Design per §2.7: </w:t>
      </w:r>
      <w:r>
        <w:rPr>
          <w:rFonts w:ascii="Gill Sans" w:cs="Gill Sans" w:eastAsia="Gill Sans" w:hAnsi="Gill Sans"/>
          <w:b/>
          <w:bCs/>
        </w:rPr>
        <w:t xml:space="preserve">production-first</w:t>
      </w:r>
      <w:r>
        <w:rPr>
          <w:rFonts w:ascii="Gill Sans" w:cs="Gill Sans" w:eastAsia="Gill Sans" w:hAnsi="Gill Sans"/>
        </w:rPr>
        <w:t xml:space="preserve"> (tap-along pulse-keeping with consistency scoring; tap-back pattern echoes), then discrimination (duple vs triple subdivision as an explicit interleaved category task), then reading (tap what you see, Takadimi syllables overlaid), then dictation (assemble the notation for what you heard). Meters ramp from 2/4–4/4–3/4 through 6/8 and syncopation to the asymmetric meters — 5/8, 7/8 — which the Traveller naturally imports from the Balkans. Slow tempi (~60–80 bpm) are treated as their own harder skill, as the synchronization literature insists. Technical prerequisite: the latency-calibration screen (§8.4); the entire genre's one-star reviews come from skipping it.</w:t>
      </w:r>
    </w:p>
    <w:p>
      <w:pPr>
        <w:pStyle w:val="Heading3"/>
      </w:pPr>
      <w:r>
        <w:rPr>
          <w:rFonts w:ascii="Futura Condensed ExtraBold" w:cs="Futura Condensed ExtraBold" w:eastAsia="Futura Condensed ExtraBold" w:hAnsi="Futura Condensed ExtraBold"/>
          <w:sz w:val="26"/>
          <w:szCs w:val="26"/>
        </w:rPr>
        <w:t xml:space="preserve">5.6 THE THREAD — melodic dictation (Phase 5)</w:t>
      </w:r>
    </w:p>
    <w:p>
      <w:pPr>
        <w:pStyle w:val="Normal"/>
        <w:spacing w:after="120" w:line="360"/>
      </w:pPr>
      <w:r>
        <w:rPr>
          <w:rFonts w:ascii="Gill Sans" w:cs="Gill Sans" w:eastAsia="Gill Sans" w:hAnsi="Gill Sans"/>
        </w:rPr>
        <w:t xml:space="preserve">The brand's wordless signature — a single line traversing a gap — is literally what melodic dictation is. Hear a short melody; rebuild it (piano first, staff later), degree-colored per the Compass. Patterns, not atoms (Gordon): items are two-to-five-note tonal patterns from a curated taxonomy, later drawn from Repertoire-vault melodies so the reveal is, again, real music the student knows. This is the capstone game because it composites every prior skill: degree hearing, interval distances, rhythm.</w:t>
      </w:r>
    </w:p>
    <w:p>
      <w:pPr>
        <w:pStyle w:val="Heading3"/>
      </w:pPr>
      <w:r>
        <w:rPr>
          <w:rFonts w:ascii="Futura Condensed ExtraBold" w:cs="Futura Condensed ExtraBold" w:eastAsia="Futura Condensed ExtraBold" w:hAnsi="Futura Condensed ExtraBold"/>
          <w:sz w:val="26"/>
          <w:szCs w:val="26"/>
        </w:rPr>
        <w:t xml:space="preserve">5.7 Two doors in: the tiers</w:t>
      </w:r>
    </w:p>
    <w:p>
      <w:pPr>
        <w:pStyle w:val="Normal"/>
        <w:spacing w:after="120" w:line="360"/>
      </w:pPr>
      <w:r>
        <w:rPr>
          <w:rFonts w:ascii="Gill Sans" w:cs="Gill Sans" w:eastAsia="Gill Sans" w:hAnsi="Gill Sans"/>
        </w:rPr>
        <w:t xml:space="preserve">Per your direction, both audiences are served by one architecture with two entrances: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Open Grounds</w:t>
      </w:r>
      <w:r>
        <w:rPr>
          <w:rFonts w:ascii="Gill Sans" w:cs="Gill Sans" w:eastAsia="Gill Sans" w:hAnsi="Gill Sans"/>
        </w:rPr>
        <w:t xml:space="preserve"> (general public): the default path described above — no notation assumed at entry, sound-before-symbol throughout, the fiction carrying newcomers. Anyone landing from Instagram or YouTube can be playing within ten seconds.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Apprenticeship track</w:t>
      </w:r>
      <w:r>
        <w:rPr>
          <w:rFonts w:ascii="Gill Sans" w:cs="Gill Sans" w:eastAsia="Gill Sans" w:hAnsi="Gill Sans"/>
        </w:rPr>
        <w:t xml:space="preserve"> (book readers): the same games with chapter-keyed courses. Each course names its chapter of </w:t>
      </w:r>
      <w:r>
        <w:rPr>
          <w:rFonts w:ascii="Gill Sans" w:cs="Gill Sans" w:eastAsia="Gill Sans" w:hAnsi="Gill Sans"/>
          <w:i/>
          <w:iCs/>
        </w:rPr>
        <w:t xml:space="preserve">The Sound and the Theory</w:t>
      </w:r>
      <w:r>
        <w:rPr>
          <w:rFonts w:ascii="Gill Sans" w:cs="Gill Sans" w:eastAsia="Gill Sans" w:hAnsi="Gill Sans"/>
        </w:rPr>
        <w:t xml:space="preserve"> ("this is Chapter 02.3's territory"), each relevant chapter can carry a QR/link to its matching course, and the course-completion screen recommends the chapter for the </w:t>
      </w:r>
      <w:r>
        <w:rPr>
          <w:rFonts w:ascii="Gill Sans" w:cs="Gill Sans" w:eastAsia="Gill Sans" w:hAnsi="Gill Sans"/>
          <w:i/>
          <w:iCs/>
        </w:rPr>
        <w:t xml:space="preserve">why</w:t>
      </w:r>
      <w:r>
        <w:rPr>
          <w:rFonts w:ascii="Gill Sans" w:cs="Gill Sans" w:eastAsia="Gill Sans" w:hAnsi="Gill Sans"/>
        </w:rPr>
        <w:t xml:space="preserve"> behind the </w:t>
      </w:r>
      <w:r>
        <w:rPr>
          <w:rFonts w:ascii="Gill Sans" w:cs="Gill Sans" w:eastAsia="Gill Sans" w:hAnsi="Gill Sans"/>
          <w:i/>
          <w:iCs/>
        </w:rPr>
        <w:t xml:space="preserve">what</w:t>
      </w:r>
      <w:r>
        <w:rPr>
          <w:rFonts w:ascii="Gill Sans" w:cs="Gill Sans" w:eastAsia="Gill Sans" w:hAnsi="Gill Sans"/>
        </w:rPr>
        <w:t xml:space="preserve">. The games generate practice volume the book cannot; the book supplies depth the games shouldn't attempt. Later, teacher assignment links (§3.2, lesson five) make the track classroom-ready.</w:t>
      </w:r>
    </w:p>
    <w:p>
      <w:pPr>
        <w:pStyle w:val="Heading3"/>
      </w:pPr>
      <w:r>
        <w:rPr>
          <w:rFonts w:ascii="Futura Condensed ExtraBold" w:cs="Futura Condensed ExtraBold" w:eastAsia="Futura Condensed ExtraBold" w:hAnsi="Futura Condensed ExtraBold"/>
          <w:sz w:val="26"/>
          <w:szCs w:val="26"/>
        </w:rPr>
        <w:t xml:space="preserve">5.8 The Repertoire connection — the moat</w:t>
      </w:r>
    </w:p>
    <w:p>
      <w:pPr>
        <w:pStyle w:val="Normal"/>
        <w:spacing w:after="120" w:line="360"/>
      </w:pPr>
      <w:r>
        <w:rPr>
          <w:rFonts w:ascii="Gill Sans" w:cs="Gill Sans" w:eastAsia="Gill Sans" w:hAnsi="Gill Sans"/>
        </w:rPr>
        <w:t xml:space="preserve">One asset no competitor can copy: the project's Repertoire vault of analyzed popular songs (CTSF format, form maps, harmonic timelines). Hooktheory's 76,000-song Theorytab is powerful but voiceless; the Repertoire vault is curated, taught, and already color-coded to the book's system. From Phase 3 onward, game items can be </w:t>
      </w:r>
      <w:r>
        <w:rPr>
          <w:rFonts w:ascii="Gill Sans" w:cs="Gill Sans" w:eastAsia="Gill Sans" w:hAnsi="Gill Sans"/>
          <w:i/>
          <w:iCs/>
        </w:rPr>
        <w:t xml:space="preserve">sourced from real analyzed repertoire</w:t>
      </w:r>
      <w:r>
        <w:rPr>
          <w:rFonts w:ascii="Gill Sans" w:cs="Gill Sans" w:eastAsia="Gill Sans" w:hAnsi="Gill Sans"/>
        </w:rPr>
        <w:t xml:space="preserve"> — the progression you just identified is the chorus of a song, and the reveal links to the song's page and chapter. Drill becomes recognition of the actual music the student came here loving. That closes the loop the whole enterprise is built on: the sacred and the profane drink from the same cup, and now they practice from it too. The full loop, once the system matures: book concept → musical example → focused practice → real repertoire recognition → creation and performance → diagnosis → recommended Common Tone material. No isolated interval trainer can reproduce that.</w:t>
      </w:r>
    </w:p>
    <w:p>
      <w:pPr>
        <w:pStyle w:val="Heading3"/>
      </w:pPr>
      <w:r>
        <w:rPr>
          <w:rFonts w:ascii="Futura Condensed ExtraBold" w:cs="Futura Condensed ExtraBold" w:eastAsia="Futura Condensed ExtraBold" w:hAnsi="Futura Condensed ExtraBold"/>
          <w:sz w:val="26"/>
          <w:szCs w:val="26"/>
        </w:rPr>
        <w:t xml:space="preserve">5.9 The atlas — and the doors</w:t>
      </w:r>
    </w:p>
    <w:p>
      <w:pPr>
        <w:pStyle w:val="Normal"/>
        <w:spacing w:after="120" w:line="360"/>
      </w:pPr>
      <w:r>
        <w:rPr>
          <w:rFonts w:ascii="Gill Sans" w:cs="Gill Sans" w:eastAsia="Gill Sans" w:hAnsi="Gill Sans"/>
        </w:rPr>
        <w:t xml:space="preserve">The long-range map of Grounds varies not just subject matter but </w:t>
      </w:r>
      <w:r>
        <w:rPr>
          <w:rFonts w:ascii="Gill Sans" w:cs="Gill Sans" w:eastAsia="Gill Sans" w:hAnsi="Gill Sans"/>
          <w:b/>
          <w:bCs/>
        </w:rPr>
        <w:t xml:space="preserve">the learner's actual action</w:t>
      </w:r>
      <w:r>
        <w:rPr>
          <w:rFonts w:ascii="Gill Sans" w:cs="Gill Sans" w:eastAsia="Gill Sans" w:hAnsi="Gill Sans"/>
        </w:rPr>
        <w:t xml:space="preserve">: students should recognize, predict, reconstruct, repair, perform, explain, and create. This table is the internal atlas, not a public promise — only what is built gets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Ground</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Musical domain</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Distinctive core action</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Compass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Tonal function</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Hear where a note wants to go; sing or choose its resolution</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Wall</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Intervals and structure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Recognize and construct relationships inside musical context</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Echo</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Audiation and singing</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Hear internally, imitate, continue, transform</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Forge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Chords and voice-leading</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Build, invert, repair, and connect sonorities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Watch</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Pulse, rhythm, meter</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Tap, entrain, continue, detect displacement, conduct</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Thread</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Melody and memory</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Retain, reconstruct, notate, and vary melodic strands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Scriptorium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Notation literacy</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Translate among sound, symbol, instrument, and theoretical name</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Voyage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Repertoire and form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Navigate real songs, predict events, locate structural landmarks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Workshop</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Composition and improvisation</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Create constrained musical answers and explain the choices</w:t>
            </w:r>
          </w:p>
        </w:tc>
      </w:tr>
    </w:tbl>
    <w:p>
      <w:pPr>
        <w:pStyle w:val="Normal"/>
        <w:spacing w:after="120"/>
      </w:pPr>
    </w:p>
    <w:p>
      <w:pPr>
        <w:pStyle w:val="Normal"/>
        <w:spacing w:after="120" w:line="360"/>
      </w:pPr>
      <w:r>
        <w:rPr>
          <w:rFonts w:ascii="Gill Sans" w:cs="Gill Sans" w:eastAsia="Gill Sans" w:hAnsi="Gill Sans"/>
        </w:rPr>
        <w:t xml:space="preserve">Every domain eventually offers several </w:t>
      </w:r>
      <w:r>
        <w:rPr>
          <w:rFonts w:ascii="Gill Sans" w:cs="Gill Sans" w:eastAsia="Gill Sans" w:hAnsi="Gill Sans"/>
          <w:b/>
          <w:bCs/>
        </w:rPr>
        <w:t xml:space="preserve">doors</w:t>
      </w:r>
      <w:r>
        <w:rPr>
          <w:rFonts w:ascii="Gill Sans" w:cs="Gill Sans" w:eastAsia="Gill Sans" w:hAnsi="Gill Sans"/>
        </w:rPr>
        <w:t xml:space="preserve">: </w:t>
      </w:r>
      <w:r>
        <w:rPr>
          <w:rFonts w:ascii="Gill Sans" w:cs="Gill Sans" w:eastAsia="Gill Sans" w:hAnsi="Gill Sans"/>
          <w:i/>
          <w:iCs/>
        </w:rPr>
        <w:t xml:space="preserve">Learn</w:t>
      </w:r>
      <w:r>
        <w:rPr>
          <w:rFonts w:ascii="Gill Sans" w:cs="Gill Sans" w:eastAsia="Gill Sans" w:hAnsi="Gill Sans"/>
        </w:rPr>
        <w:t xml:space="preserve"> (scaffolded introduction), </w:t>
      </w:r>
      <w:r>
        <w:rPr>
          <w:rFonts w:ascii="Gill Sans" w:cs="Gill Sans" w:eastAsia="Gill Sans" w:hAnsi="Gill Sans"/>
          <w:i/>
          <w:iCs/>
        </w:rPr>
        <w:t xml:space="preserve">Practice</w:t>
      </w:r>
      <w:r>
        <w:rPr>
          <w:rFonts w:ascii="Gill Sans" w:cs="Gill Sans" w:eastAsia="Gill Sans" w:hAnsi="Gill Sans"/>
        </w:rPr>
        <w:t xml:space="preserve"> (adaptive work), </w:t>
      </w:r>
      <w:r>
        <w:rPr>
          <w:rFonts w:ascii="Gill Sans" w:cs="Gill Sans" w:eastAsia="Gill Sans" w:hAnsi="Gill Sans"/>
          <w:i/>
          <w:iCs/>
        </w:rPr>
        <w:t xml:space="preserve">Explore</w:t>
      </w:r>
      <w:r>
        <w:rPr>
          <w:rFonts w:ascii="Gill Sans" w:cs="Gill Sans" w:eastAsia="Gill Sans" w:hAnsi="Gill Sans"/>
        </w:rPr>
        <w:t xml:space="preserve"> (unlocked sandbox — the direct answer to the level-lock resentment documented in §3), </w:t>
      </w:r>
      <w:r>
        <w:rPr>
          <w:rFonts w:ascii="Gill Sans" w:cs="Gill Sans" w:eastAsia="Gill Sans" w:hAnsi="Gill Sans"/>
          <w:i/>
          <w:iCs/>
        </w:rPr>
        <w:t xml:space="preserve">Repertoire</w:t>
      </w:r>
      <w:r>
        <w:rPr>
          <w:rFonts w:ascii="Gill Sans" w:cs="Gill Sans" w:eastAsia="Gill Sans" w:hAnsi="Gill Sans"/>
        </w:rPr>
        <w:t xml:space="preserve"> (authentic examples), </w:t>
      </w:r>
      <w:r>
        <w:rPr>
          <w:rFonts w:ascii="Gill Sans" w:cs="Gill Sans" w:eastAsia="Gill Sans" w:hAnsi="Gill Sans"/>
          <w:i/>
          <w:iCs/>
        </w:rPr>
        <w:t xml:space="preserve">Create</w:t>
      </w:r>
      <w:r>
        <w:rPr>
          <w:rFonts w:ascii="Gill Sans" w:cs="Gill Sans" w:eastAsia="Gill Sans" w:hAnsi="Gill Sans"/>
        </w:rPr>
        <w:t xml:space="preserve"> (production and transformation), and </w:t>
      </w:r>
      <w:r>
        <w:rPr>
          <w:rFonts w:ascii="Gill Sans" w:cs="Gill Sans" w:eastAsia="Gill Sans" w:hAnsi="Gill Sans"/>
          <w:i/>
          <w:iCs/>
        </w:rPr>
        <w:t xml:space="preserve">Inspection</w:t>
      </w:r>
      <w:r>
        <w:rPr>
          <w:rFonts w:ascii="Gill Sans" w:cs="Gill Sans" w:eastAsia="Gill Sans" w:hAnsi="Gill Sans"/>
        </w:rPr>
        <w:t xml:space="preserve"> (controlled evidence of mastery, always separated from practice mode).</w:t>
      </w:r>
    </w:p>
    <w:p>
      <w:pPr>
        <w:pStyle w:val="Normal"/>
        <w:spacing w:after="120" w:line="360"/>
      </w:pPr>
      <w:r>
        <w:rPr>
          <w:rFonts w:ascii="Gill Sans" w:cs="Gill Sans" w:eastAsia="Gill Sans" w:hAnsi="Gill Sans"/>
          <w:b/>
          <w:bCs/>
        </w:rPr>
        <w:t xml:space="preserve">The existing parts library.</w:t>
      </w:r>
      <w:r>
        <w:rPr>
          <w:rFonts w:ascii="Gill Sans" w:cs="Gill Sans" w:eastAsia="Gill Sans" w:hAnsi="Gill Sans"/>
        </w:rPr>
        <w:t xml:space="preserve"> The Common Tone interactive-accessories collection — Circle of Fifths, Sonic Explorer, CT Quiz, Crosswords, Blues Progression Builder, and the visual tools — is treated as a parts library and integration surface, not ignored or rewritten wholesale. Some become Explore-door content, some contribute reusable capabilities, and all get inventoried against the competency map during the design phase (§9).</w:t>
      </w:r>
    </w:p>
    <w:p>
      <w:pPr>
        <w:pStyle w:val="Heading2"/>
      </w:pPr>
      <w:r>
        <w:rPr>
          <w:rFonts w:ascii="Futura Condensed ExtraBold" w:cs="Futura Condensed ExtraBold" w:eastAsia="Futura Condensed ExtraBold" w:hAnsi="Futura Condensed ExtraBold"/>
          <w:sz w:val="32"/>
          <w:szCs w:val="32"/>
        </w:rPr>
        <w:t xml:space="preserve">6. The Progression, Goal, and Habit Systems</w:t>
      </w:r>
    </w:p>
    <w:p>
      <w:pPr>
        <w:pStyle w:val="Normal"/>
        <w:spacing w:after="120" w:line="360"/>
      </w:pPr>
      <w:r>
        <w:rPr>
          <w:rFonts w:ascii="Gill Sans" w:cs="Gill Sans" w:eastAsia="Gill Sans" w:hAnsi="Gill Sans"/>
        </w:rPr>
        <w:t xml:space="preserve">These systems live in the shared engine beneath all games — built once, reused everywhere.</w:t>
      </w:r>
    </w:p>
    <w:p>
      <w:pPr>
        <w:pStyle w:val="Heading3"/>
      </w:pPr>
      <w:r>
        <w:rPr>
          <w:rFonts w:ascii="Futura Condensed ExtraBold" w:cs="Futura Condensed ExtraBold" w:eastAsia="Futura Condensed ExtraBold" w:hAnsi="Futura Condensed ExtraBold"/>
          <w:sz w:val="26"/>
          <w:szCs w:val="26"/>
        </w:rPr>
        <w:t xml:space="preserve">6.1 Ranks, Seals, and what mastery actually means</w:t>
      </w:r>
    </w:p>
    <w:p>
      <w:pPr>
        <w:pStyle w:val="Normal"/>
        <w:spacing w:after="120" w:line="360"/>
      </w:pPr>
      <w:r>
        <w:rPr>
          <w:rFonts w:ascii="Gill Sans" w:cs="Gill Sans" w:eastAsia="Gill Sans" w:hAnsi="Gill Sans"/>
        </w:rPr>
        <w:t xml:space="preserve">Per skill area (intervals, degrees, chords, rhythm, melody): </w:t>
      </w:r>
      <w:r>
        <w:rPr>
          <w:rFonts w:ascii="Gill Sans" w:cs="Gill Sans" w:eastAsia="Gill Sans" w:hAnsi="Gill Sans"/>
          <w:b/>
          <w:bCs/>
        </w:rPr>
        <w:t xml:space="preserve">Apprentice → Journeyman → Master</w:t>
      </w:r>
      <w:r>
        <w:rPr>
          <w:rFonts w:ascii="Gill Sans" w:cs="Gill Sans" w:eastAsia="Gill Sans" w:hAnsi="Gill Sans"/>
        </w:rPr>
        <w:t xml:space="preserve">, each rank earned at a Krankenhorn Inspection. v0.2 tightens the definition, because a rolling accuracy window — what the v1 prototype uses — establishes recent aggregate accuracy, not mastery: a student could pass a randomly-assembled 20-question inspection without ever being tested on their weakest stone. </w:t>
      </w:r>
      <w:r>
        <w:rPr>
          <w:rFonts w:ascii="Gill Sans" w:cs="Gill Sans" w:eastAsia="Gill Sans" w:hAnsi="Gill Sans"/>
          <w:b/>
          <w:bCs/>
        </w:rPr>
        <w:t xml:space="preserve">Inspections are blueprint-driven, not randomly assembled.</w:t>
      </w:r>
      <w:r>
        <w:rPr>
          <w:rFonts w:ascii="Gill Sans" w:cs="Gill Sans" w:eastAsia="Gill Sans" w:hAnsi="Gill Sans"/>
        </w:rPr>
        <w:t xml:space="preserve"> A valid Seal requires evidence across all of:</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Coverage</w:t>
      </w:r>
      <w:r>
        <w:rPr>
          <w:rFonts w:ascii="Gill Sans" w:cs="Gill Sans" w:eastAsia="Gill Sans" w:hAnsi="Gill Sans"/>
        </w:rPr>
        <w:t xml:space="preserve"> — every constituent competency of the rank is sampled, guaranteed, with the historically weakest items oversampled;</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Accuracy</w:t>
      </w:r>
      <w:r>
        <w:rPr>
          <w:rFonts w:ascii="Gill Sans" w:cs="Gill Sans" w:eastAsia="Gill Sans" w:hAnsi="Gill Sans"/>
        </w:rPr>
        <w:t xml:space="preserve"> — at the published criterion;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Fluency</w:t>
      </w:r>
      <w:r>
        <w:rPr>
          <w:rFonts w:ascii="Gill Sans" w:cs="Gill Sans" w:eastAsia="Gill Sans" w:hAnsi="Gill Sans"/>
        </w:rPr>
        <w:t xml:space="preserve"> — response latency within the criterion, so mastery means hearing, not deliberating;</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Retention</w:t>
      </w:r>
      <w:r>
        <w:rPr>
          <w:rFonts w:ascii="Gill Sans" w:cs="Gill Sans" w:eastAsia="Gill Sans" w:hAnsi="Gill Sans"/>
        </w:rPr>
        <w:t xml:space="preserve"> — performance maintained after a delay, verified by the Loom, not just on exam day;</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Transfer</w:t>
      </w:r>
      <w:r>
        <w:rPr>
          <w:rFonts w:ascii="Gill Sans" w:cs="Gill Sans" w:eastAsia="Gill Sans" w:hAnsi="Gill Sans"/>
        </w:rPr>
        <w:t xml:space="preserve"> — held across register, key, timbre, and presentation;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Both directions of the skill</w:t>
      </w:r>
      <w:r>
        <w:rPr>
          <w:rFonts w:ascii="Gill Sans" w:cs="Gill Sans" w:eastAsia="Gill Sans" w:hAnsi="Gill Sans"/>
        </w:rPr>
        <w:t xml:space="preserve"> — recognition </w:t>
      </w:r>
      <w:r>
        <w:rPr>
          <w:rFonts w:ascii="Gill Sans" w:cs="Gill Sans" w:eastAsia="Gill Sans" w:hAnsi="Gill Sans"/>
          <w:i/>
          <w:iCs/>
        </w:rPr>
        <w:t xml:space="preserve">and</w:t>
      </w:r>
      <w:r>
        <w:rPr>
          <w:rFonts w:ascii="Gill Sans" w:cs="Gill Sans" w:eastAsia="Gill Sans" w:hAnsi="Gill Sans"/>
        </w:rPr>
        <w:t xml:space="preserve"> production/construction where the competency has both faces;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Unscaffolded performance</w:t>
      </w:r>
      <w:r>
        <w:rPr>
          <w:rFonts w:ascii="Gill Sans" w:cs="Gill Sans" w:eastAsia="Gill Sans" w:hAnsi="Gill Sans"/>
        </w:rPr>
        <w:t xml:space="preserve"> — demonstrated without the hints, anchors, or resolutions the student trained with.</w:t>
      </w:r>
    </w:p>
    <w:p>
      <w:pPr>
        <w:pStyle w:val="Normal"/>
        <w:spacing w:after="120" w:line="360"/>
      </w:pPr>
      <w:r>
        <w:rPr>
          <w:rFonts w:ascii="Gill Sans" w:cs="Gill Sans" w:eastAsia="Gill Sans" w:hAnsi="Gill Sans"/>
        </w:rPr>
        <w:t xml:space="preserve">That last item depends on a principle that runs through the whole system: </w:t>
      </w:r>
      <w:r>
        <w:rPr>
          <w:rFonts w:ascii="Gill Sans" w:cs="Gill Sans" w:eastAsia="Gill Sans" w:hAnsi="Gill Sans"/>
          <w:b/>
          <w:bCs/>
        </w:rPr>
        <w:t xml:space="preserve">scaffold use is evidence, not just a priced convenience.</w:t>
      </w:r>
      <w:r>
        <w:rPr>
          <w:rFonts w:ascii="Gill Sans" w:cs="Gill Sans" w:eastAsia="Gill Sans" w:hAnsi="Gill Sans"/>
        </w:rPr>
        <w:t xml:space="preserve"> An answer achieved with labeled choices, a reference song, a replay, narrowed options, or a tonal anchor is a different piece of evidence than an unaided answer — both valuable, never equivalent — and the learner model records the conditions of every response (§8.1). Scaffolds then fade </w:t>
      </w:r>
      <w:r>
        <w:rPr>
          <w:rFonts w:ascii="Gill Sans" w:cs="Gill Sans" w:eastAsia="Gill Sans" w:hAnsi="Gill Sans"/>
          <w:i/>
          <w:iCs/>
        </w:rPr>
        <w:t xml:space="preserve">according to learner state</w:t>
      </w:r>
      <w:r>
        <w:rPr>
          <w:rFonts w:ascii="Gill Sans" w:cs="Gill Sans" w:eastAsia="Gill Sans" w:hAnsi="Gill Sans"/>
        </w:rPr>
        <w:t xml:space="preserve">, not merely by level number.</w:t>
      </w:r>
    </w:p>
    <w:p>
      <w:pPr>
        <w:pStyle w:val="Normal"/>
        <w:spacing w:after="120" w:line="360"/>
      </w:pPr>
      <w:r>
        <w:rPr>
          <w:rFonts w:ascii="Gill Sans" w:cs="Gill Sans" w:eastAsia="Gill Sans" w:hAnsi="Gill Sans"/>
        </w:rPr>
        <w:t xml:space="preserve">Seals are dated, named, and shareable (a small handsome credential image — organic social distribution). The full syllabus and blueprint behind every rank is published on the site (§3.2, lesson two): any teacher or skeptic can read exactly what a Journeyman of the Wall can do — and exactly what evidence the Seal certifies.</w:t>
      </w:r>
    </w:p>
    <w:p>
      <w:pPr>
        <w:pStyle w:val="Heading3"/>
      </w:pPr>
      <w:r>
        <w:rPr>
          <w:rFonts w:ascii="Futura Condensed ExtraBold" w:cs="Futura Condensed ExtraBold" w:eastAsia="Futura Condensed ExtraBold" w:hAnsi="Futura Condensed ExtraBold"/>
          <w:sz w:val="26"/>
          <w:szCs w:val="26"/>
        </w:rPr>
        <w:t xml:space="preserve">6.2 XP and the visible wall</w:t>
      </w:r>
    </w:p>
    <w:p>
      <w:pPr>
        <w:pStyle w:val="Normal"/>
        <w:spacing w:after="120" w:line="360"/>
      </w:pPr>
      <w:r>
        <w:rPr>
          <w:rFonts w:ascii="Gill Sans" w:cs="Gill Sans" w:eastAsia="Gill Sans" w:hAnsi="Gill Sans"/>
        </w:rPr>
        <w:t xml:space="preserve">XP exists but is </w:t>
      </w:r>
      <w:r>
        <w:rPr>
          <w:rFonts w:ascii="Gill Sans" w:cs="Gill Sans" w:eastAsia="Gill Sans" w:hAnsi="Gill Sans"/>
          <w:i/>
          <w:iCs/>
        </w:rPr>
        <w:t xml:space="preserve">informational</w:t>
      </w:r>
      <w:r>
        <w:rPr>
          <w:rFonts w:ascii="Gill Sans" w:cs="Gill Sans" w:eastAsia="Gill Sans" w:hAnsi="Gill Sans"/>
        </w:rPr>
        <w:t xml:space="preserve">: it measures effort and participation, never gates anything (gates are competence-only), and must never masquerade as mastery — XP says "you practiced," Seals say "you can." The real progress display is the artifact: your wall, your compass rose filling in, your forge rack of cast alloys. Skill-map views show per-item accuracy under stated conditions (the Toned Ear diagnostic table, made honest as well as beautiful): which stones are solid, which are crumbling, which were only ever laid with scaffolding, and which the Loom will bring back tonight.</w:t>
      </w:r>
    </w:p>
    <w:p>
      <w:pPr>
        <w:pStyle w:val="Heading3"/>
      </w:pPr>
      <w:r>
        <w:rPr>
          <w:rFonts w:ascii="Futura Condensed ExtraBold" w:cs="Futura Condensed ExtraBold" w:eastAsia="Futura Condensed ExtraBold" w:hAnsi="Futura Condensed ExtraBold"/>
          <w:sz w:val="26"/>
          <w:szCs w:val="26"/>
        </w:rPr>
        <w:t xml:space="preserve">6.3 Penelope's Loom — the session conductor</w:t>
      </w:r>
    </w:p>
    <w:p>
      <w:pPr>
        <w:pStyle w:val="Normal"/>
        <w:spacing w:after="120" w:line="360"/>
      </w:pPr>
      <w:r>
        <w:rPr>
          <w:rFonts w:ascii="Gill Sans" w:cs="Gill Sans" w:eastAsia="Gill Sans" w:hAnsi="Gill Sans"/>
        </w:rPr>
        <w:t xml:space="preserve">The Loom is not a game and not a feature inside one game: it is </w:t>
      </w:r>
      <w:r>
        <w:rPr>
          <w:rFonts w:ascii="Gill Sans" w:cs="Gill Sans" w:eastAsia="Gill Sans" w:hAnsi="Gill Sans"/>
          <w:b/>
          <w:bCs/>
        </w:rPr>
        <w:t xml:space="preserve">the conductor of the whole system.</w:t>
      </w:r>
      <w:r>
        <w:rPr>
          <w:rFonts w:ascii="Gill Sans" w:cs="Gill Sans" w:eastAsia="Gill Sans" w:hAnsi="Gill Sans"/>
        </w:rPr>
        <w:t xml:space="preserve"> Every item the student has ever mastered carries a review schedule (expanding intervals, adjusted by per-item performance — a simplified half-life model), and the Loom composes each day's session across </w:t>
      </w:r>
      <w:r>
        <w:rPr>
          <w:rFonts w:ascii="Gill Sans" w:cs="Gill Sans" w:eastAsia="Gill Sans" w:hAnsi="Gill Sans"/>
          <w:i/>
          <w:iCs/>
        </w:rPr>
        <w:t xml:space="preserve">all</w:t>
      </w:r>
      <w:r>
        <w:rPr>
          <w:rFonts w:ascii="Gill Sans" w:cs="Gill Sans" w:eastAsia="Gill Sans" w:hAnsi="Gill Sans"/>
        </w:rPr>
        <w:t xml:space="preserve"> Grounds: due reviews, the current frontier, a production task, an occasional transfer probe — varied, and </w:t>
      </w:r>
      <w:r>
        <w:rPr>
          <w:rFonts w:ascii="Gill Sans" w:cs="Gill Sans" w:eastAsia="Gill Sans" w:hAnsi="Gill Sans"/>
          <w:i/>
          <w:iCs/>
        </w:rPr>
        <w:t xml:space="preserve">explainable</w:t>
      </w:r>
      <w:r>
        <w:rPr>
          <w:rFonts w:ascii="Gill Sans" w:cs="Gill Sans" w:eastAsia="Gill Sans" w:hAnsi="Gill Sans"/>
        </w:rPr>
        <w:t xml:space="preserve"> (a student can always ask why today's session contains what it contains, and get an honest answer in-world). Items that fray get rewoven into rotation and weighted heavier. The deeper virtue of the metaphor is emotional: forgetting becomes normal and repairable rather than shameful — </w:t>
      </w:r>
      <w:r>
        <w:rPr>
          <w:rFonts w:ascii="Gill Sans" w:cs="Gill Sans" w:eastAsia="Gill Sans" w:hAnsi="Gill Sans"/>
          <w:i/>
          <w:iCs/>
        </w:rPr>
        <w:t xml:space="preserve">what you wove holds longer each time you reweave it.</w:t>
      </w:r>
      <w:r>
        <w:rPr>
          <w:rFonts w:ascii="Gill Sans" w:cs="Gill Sans" w:eastAsia="Gill Sans" w:hAnsi="Gill Sans"/>
        </w:rPr>
        <w:t xml:space="preserve"> This single system is the difference between a quiz site and a practice machine.</w:t>
      </w:r>
    </w:p>
    <w:p>
      <w:pPr>
        <w:pStyle w:val="Heading3"/>
      </w:pPr>
      <w:r>
        <w:rPr>
          <w:rFonts w:ascii="Futura Condensed ExtraBold" w:cs="Futura Condensed ExtraBold" w:eastAsia="Futura Condensed ExtraBold" w:hAnsi="Futura Condensed ExtraBold"/>
          <w:sz w:val="26"/>
          <w:szCs w:val="26"/>
        </w:rPr>
        <w:t xml:space="preserve">6.4 Goals</w:t>
      </w:r>
    </w:p>
    <w:p>
      <w:pPr>
        <w:pStyle w:val="Normal"/>
        <w:spacing w:after="120" w:line="360"/>
      </w:pPr>
      <w:r>
        <w:rPr>
          <w:rFonts w:ascii="Gill Sans" w:cs="Gill Sans" w:eastAsia="Gill Sans" w:hAnsi="Gill Sans"/>
        </w:rPr>
        <w:t xml:space="preserve">Three layers, per Locke &amp; Latham (§2.6):</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Session goals, auto-generated and specific:</w:t>
      </w:r>
      <w:r>
        <w:rPr>
          <w:rFonts w:ascii="Gill Sans" w:cs="Gill Sans" w:eastAsia="Gill Sans" w:hAnsi="Gill Sans"/>
        </w:rPr>
        <w:t xml:space="preserve"> "Today: 20 mixed m6/M6 trials at 80%." Learning-phrased during acquisition ("find your strategy for the long stones"), performance-phrased during consolidation.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Self-set goals</w:t>
      </w:r>
      <w:r>
        <w:rPr>
          <w:rFonts w:ascii="Gill Sans" w:cs="Gill Sans" w:eastAsia="Gill Sans" w:hAnsi="Gill Sans"/>
        </w:rPr>
        <w:t xml:space="preserve"> (your brief asked for this directly): weekly practice-minute targets, a target Seal with a target date, personal-best challenges ("beat your best clean run at the Breach"). The system suggests; the student commits; the interface tracks visibly.</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Personal records:</w:t>
      </w:r>
      <w:r>
        <w:rPr>
          <w:rFonts w:ascii="Gill Sans" w:cs="Gill Sans" w:eastAsia="Gill Sans" w:hAnsi="Gill Sans"/>
        </w:rPr>
        <w:t xml:space="preserve"> per-game bests (longest streak of correct stones, fastest clean Inspection) — self-referenced competition, always available, never forced against others.</w:t>
      </w:r>
    </w:p>
    <w:p>
      <w:pPr>
        <w:pStyle w:val="Heading3"/>
      </w:pPr>
      <w:r>
        <w:rPr>
          <w:rFonts w:ascii="Futura Condensed ExtraBold" w:cs="Futura Condensed ExtraBold" w:eastAsia="Futura Condensed ExtraBold" w:hAnsi="Futura Condensed ExtraBold"/>
          <w:sz w:val="26"/>
          <w:szCs w:val="26"/>
        </w:rPr>
        <w:t xml:space="preserve">6.5 The Candle — streaks with forgiveness</w:t>
      </w:r>
    </w:p>
    <w:p>
      <w:pPr>
        <w:pStyle w:val="Normal"/>
        <w:spacing w:after="120" w:line="360"/>
      </w:pPr>
      <w:r>
        <w:rPr>
          <w:rFonts w:ascii="Gill Sans" w:cs="Gill Sans" w:eastAsia="Gill Sans" w:hAnsi="Gill Sans"/>
        </w:rPr>
        <w:t xml:space="preserve">The Sage's candle burns as long as the student practices daily. Rules per the streak research (§2.6): five minutes keeps it lit; any meaningful practice counts; two shelters per week accrue automatically ("the Sage shades the flame"); a missed day can be repaired within 48 hours; milestone flames (7, 30, 100, 365) are celebrated in-world. The candle must never become the point — the weekly summary always leads with skills gained, not days logged.</w:t>
      </w:r>
    </w:p>
    <w:p>
      <w:pPr>
        <w:pStyle w:val="Heading3"/>
      </w:pPr>
      <w:r>
        <w:rPr>
          <w:rFonts w:ascii="Futura Condensed ExtraBold" w:cs="Futura Condensed ExtraBold" w:eastAsia="Futura Condensed ExtraBold" w:hAnsi="Futura Condensed ExtraBold"/>
          <w:sz w:val="26"/>
          <w:szCs w:val="26"/>
        </w:rPr>
        <w:t xml:space="preserve">6.6 Cohorts and leagues — opt-in only</w:t>
      </w:r>
    </w:p>
    <w:p>
      <w:pPr>
        <w:pStyle w:val="Normal"/>
        <w:spacing w:after="120" w:line="360"/>
      </w:pPr>
      <w:r>
        <w:rPr>
          <w:rFonts w:ascii="Gill Sans" w:cs="Gill Sans" w:eastAsia="Gill Sans" w:hAnsi="Gill Sans"/>
        </w:rPr>
        <w:t xml:space="preserve">No global leaderboards (Hanus &amp; Fox, §2.6). Instead: </w:t>
      </w:r>
      <w:r>
        <w:rPr>
          <w:rFonts w:ascii="Gill Sans" w:cs="Gill Sans" w:eastAsia="Gill Sans" w:hAnsi="Gill Sans"/>
          <w:b/>
          <w:bCs/>
        </w:rPr>
        <w:t xml:space="preserve">opt-in guild chapters</w:t>
      </w:r>
      <w:r>
        <w:rPr>
          <w:rFonts w:ascii="Gill Sans" w:cs="Gill Sans" w:eastAsia="Gill Sans" w:hAnsi="Gill Sans"/>
        </w:rPr>
        <w:t xml:space="preserve"> — small cohorts of similar rank who see each other's practice consistency (not scores), with occasional collaborative goals ("the chapter lays 1,000 stones this week"). Team-flavored, competence-protective, and a natural future home for classroom groups. Jester-run contests (Breach time-trials) are seasonal, cosmetic-stakes, and clearly marked as play.</w:t>
      </w:r>
    </w:p>
    <w:p>
      <w:pPr>
        <w:pStyle w:val="Heading2"/>
      </w:pPr>
      <w:r>
        <w:rPr>
          <w:rFonts w:ascii="Futura Condensed ExtraBold" w:cs="Futura Condensed ExtraBold" w:eastAsia="Futura Condensed ExtraBold" w:hAnsi="Futura Condensed ExtraBold"/>
          <w:sz w:val="32"/>
          <w:szCs w:val="32"/>
        </w:rPr>
        <w:t xml:space="preserve">7. Accounts and the Freemium Funnel</w:t>
      </w:r>
    </w:p>
    <w:p>
      <w:pPr>
        <w:pStyle w:val="Normal"/>
        <w:spacing w:after="120" w:line="360"/>
      </w:pPr>
      <w:r>
        <w:rPr>
          <w:rFonts w:ascii="Gill Sans" w:cs="Gill Sans" w:eastAsia="Gill Sans" w:hAnsi="Gill Sans"/>
        </w:rPr>
        <w:t xml:space="preserve">Adopting the model from your note, which both the engagement research and the market survey support:</w:t>
      </w:r>
    </w:p>
    <w:p>
      <w:pPr>
        <w:pStyle w:val="Normal"/>
        <w:spacing w:after="120" w:line="360"/>
      </w:pPr>
      <w:r>
        <w:rPr>
          <w:rFonts w:ascii="Gill Sans" w:cs="Gill Sans" w:eastAsia="Gill Sans" w:hAnsi="Gill Sans"/>
          <w:b/>
          <w:bCs/>
        </w:rPr>
        <w:t xml:space="preserve">Anonymous play is real play.</w:t>
      </w:r>
      <w:r>
        <w:rPr>
          <w:rFonts w:ascii="Gill Sans" w:cs="Gill Sans" w:eastAsia="Gill Sans" w:hAnsi="Gill Sans"/>
        </w:rPr>
        <w:t xml:space="preserve"> No login wall, ever, in front of the first sound. A visitor from Instagram is hearing stones within ten seconds. Progress persists in the browser (localStorage) — but browser storage is genuinely fragile (Safari can evict it after seven days of not visiting; it never follows the student to their phone), which makes the honest upgrade pitch write itself: </w:t>
      </w:r>
      <w:r>
        <w:rPr>
          <w:rFonts w:ascii="Gill Sans" w:cs="Gill Sans" w:eastAsia="Gill Sans" w:hAnsi="Gill Sans"/>
          <w:i/>
          <w:iCs/>
        </w:rPr>
        <w:t xml:space="preserve">don't let the tide take your wall.</w:t>
      </w:r>
    </w:p>
    <w:p>
      <w:pPr>
        <w:pStyle w:val="Normal"/>
        <w:spacing w:after="120" w:line="360"/>
      </w:pPr>
      <w:r>
        <w:rPr>
          <w:rFonts w:ascii="Gill Sans" w:cs="Gill Sans" w:eastAsia="Gill Sans" w:hAnsi="Gill Sans"/>
          <w:b/>
          <w:bCs/>
        </w:rPr>
        <w:t xml:space="preserve">Three relationships, three separate consents.</w:t>
      </w:r>
      <w:r>
        <w:rPr>
          <w:rFonts w:ascii="Gill Sans" w:cs="Gill Sans" w:eastAsia="Gill Sans" w:hAnsi="Gill Sans"/>
        </w:rPr>
        <w:t xml:space="preserve"> v0.2 untangles what v0.1 quietly bundled. Saving progress, joining a classroom, and joining the Common Tone mailing ecosystem are different relationships and must be separate opt-in decisions: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free account</w:t>
      </w:r>
      <w:r>
        <w:rPr>
          <w:rFonts w:ascii="Gill Sans" w:cs="Gill Sans" w:eastAsia="Gill Sans" w:hAnsi="Gill Sans"/>
        </w:rPr>
        <w:t xml:space="preserve"> (email only — minimal friction, minimal data) buys exactly the learning features: permanent cross-device progress, the Candle and shelters, goals and personal records, Seals and certificates, Loom scheduling across devices, guild-chapter eligibility. Nothing else rides along.</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The monthly progress letter</w:t>
      </w:r>
      <w:r>
        <w:rPr>
          <w:rFonts w:ascii="Gill Sans" w:cs="Gill Sans" w:eastAsia="Gill Sans" w:hAnsi="Gill Sans"/>
        </w:rPr>
        <w:t xml:space="preserve"> is its own unchecked-by-default box at signup or later. Done well it is the funnel's quiet engine — a genuinely useful artifact ("this month you mastered the long stones; here's what the Breach will ask of you") that also cross-pollinates Substack, YouTube, and eventually the book. But it is earned consent, never a default: a student account is not a marketing subscription.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Classroom participation</w:t>
      </w:r>
      <w:r>
        <w:rPr>
          <w:rFonts w:ascii="Gill Sans" w:cs="Gill Sans" w:eastAsia="Gill Sans" w:hAnsi="Gill Sans"/>
        </w:rPr>
        <w:t xml:space="preserve"> works through privacy-minimizing assignment links and results codes before any roster exists (the musictheory.net lesson, §3.2); a teacher relationship never silently creates a marketing one either.</w:t>
      </w:r>
    </w:p>
    <w:p>
      <w:pPr>
        <w:pStyle w:val="Normal"/>
        <w:spacing w:after="120" w:line="360"/>
      </w:pPr>
      <w:r>
        <w:rPr>
          <w:rFonts w:ascii="Gill Sans" w:cs="Gill Sans" w:eastAsia="Gill Sans" w:hAnsi="Gill Sans"/>
          <w:b/>
          <w:bCs/>
        </w:rPr>
        <w:t xml:space="preserve">What stays free vs. paid.</w:t>
      </w:r>
      <w:r>
        <w:rPr>
          <w:rFonts w:ascii="Gill Sans" w:cs="Gill Sans" w:eastAsia="Gill Sans" w:hAnsi="Gill Sans"/>
        </w:rPr>
        <w:t xml:space="preserve"> Recommendation: </w:t>
      </w:r>
      <w:r>
        <w:rPr>
          <w:rFonts w:ascii="Gill Sans" w:cs="Gill Sans" w:eastAsia="Gill Sans" w:hAnsi="Gill Sans"/>
          <w:b/>
          <w:bCs/>
        </w:rPr>
        <w:t xml:space="preserve">the games stay entirely free.</w:t>
      </w:r>
      <w:r>
        <w:rPr>
          <w:rFonts w:ascii="Gill Sans" w:cs="Gill Sans" w:eastAsia="Gill Sans" w:hAnsi="Gill Sans"/>
        </w:rPr>
        <w:t xml:space="preserve"> They are top-of-funnel for the book and the platforms, and free-with-excellence is itself the marketing (see the loyalty Teoria and FET command, §3). Future paid surfaces, if ever needed, should be </w:t>
      </w:r>
      <w:r>
        <w:rPr>
          <w:rFonts w:ascii="Gill Sans" w:cs="Gill Sans" w:eastAsia="Gill Sans" w:hAnsi="Gill Sans"/>
          <w:i/>
          <w:iCs/>
        </w:rPr>
        <w:t xml:space="preserve">around</w:t>
      </w:r>
      <w:r>
        <w:rPr>
          <w:rFonts w:ascii="Gill Sans" w:cs="Gill Sans" w:eastAsia="Gill Sans" w:hAnsi="Gill Sans"/>
        </w:rPr>
        <w:t xml:space="preserve"> the games, not inside them: classroom dashboards and assignment analytics for teachers, printable curriculum packs, cosmetic guild regalia at most. Never sell hints; never sell progression. The moment advancement can be bought, Krankenhorn's Seal means nothing — and the Seal meaning something </w:t>
      </w:r>
      <w:r>
        <w:rPr>
          <w:rFonts w:ascii="Gill Sans" w:cs="Gill Sans" w:eastAsia="Gill Sans" w:hAnsi="Gill Sans"/>
          <w:i/>
          <w:iCs/>
        </w:rPr>
        <w:t xml:space="preserve">is</w:t>
      </w:r>
      <w:r>
        <w:rPr>
          <w:rFonts w:ascii="Gill Sans" w:cs="Gill Sans" w:eastAsia="Gill Sans" w:hAnsi="Gill Sans"/>
        </w:rPr>
        <w:t xml:space="preserve"> the product.</w:t>
      </w:r>
    </w:p>
    <w:p>
      <w:pPr>
        <w:pStyle w:val="Normal"/>
        <w:spacing w:after="120" w:line="360"/>
      </w:pPr>
      <w:r>
        <w:rPr>
          <w:rFonts w:ascii="Gill Sans" w:cs="Gill Sans" w:eastAsia="Gill Sans" w:hAnsi="Gill Sans"/>
          <w:b/>
          <w:bCs/>
        </w:rPr>
        <w:t xml:space="preserve">Privacy note for the plan:</w:t>
      </w:r>
      <w:r>
        <w:rPr>
          <w:rFonts w:ascii="Gill Sans" w:cs="Gill Sans" w:eastAsia="Gill Sans" w:hAnsi="Gill Sans"/>
        </w:rPr>
        <w:t xml:space="preserve"> the audience will include minors. Email-only accounts, no ads, no third-party trackers, no public profiles by default, no accounts under 13 (anonymous play covers them fully). And a v0.2 honesty upgrade: "COPPA-conscious" is a design intention, not a compliance specification — any minors-facing account system gets a dedicated privacy and jurisdiction review (COPPA, GDPR-K, and the school-context rules like FERPA where classrooms are involved) before launch, budgeted in the roadmap rather than discovered at the door.</w:t>
      </w:r>
    </w:p>
    <w:p>
      <w:pPr>
        <w:pStyle w:val="Normal"/>
        <w:spacing w:after="120" w:line="360"/>
      </w:pPr>
      <w:r>
        <w:rPr>
          <w:rFonts w:ascii="Gill Sans" w:cs="Gill Sans" w:eastAsia="Gill Sans" w:hAnsi="Gill Sans"/>
          <w:b/>
          <w:bCs/>
        </w:rPr>
        <w:t xml:space="preserve">What teacher adoption actually requires</w:t>
      </w:r>
      <w:r>
        <w:rPr>
          <w:rFonts w:ascii="Gill Sans" w:cs="Gill Sans" w:eastAsia="Gill Sans" w:hAnsi="Gill Sans"/>
        </w:rPr>
        <w:t xml:space="preserve"> (beyond dashboards): published competency definitions; assignment links with due dates and attempt policies; per-student accommodations (extended time, adjusted criteria); diagnostic reports that explain </w:t>
      </w:r>
      <w:r>
        <w:rPr>
          <w:rFonts w:ascii="Gill Sans" w:cs="Gill Sans" w:eastAsia="Gill Sans" w:hAnsi="Gill Sans"/>
          <w:i/>
          <w:iCs/>
        </w:rPr>
        <w:t xml:space="preserve">misconceptions</w:t>
      </w:r>
      <w:r>
        <w:rPr>
          <w:rFonts w:ascii="Gill Sans" w:cs="Gill Sans" w:eastAsia="Gill Sans" w:hAnsi="Gill Sans"/>
        </w:rPr>
        <w:t xml:space="preserve">, not just scores; exportable evidence; a hard separation between practice mode and assessed mode; and the ability to assign skills with the narrative layer turned off. These are Phase-4+ features, but the evidence model that makes them possible is designed in from Phase 1.</w:t>
      </w:r>
    </w:p>
    <w:p>
      <w:pPr>
        <w:pStyle w:val="Heading2"/>
      </w:pPr>
      <w:r>
        <w:rPr>
          <w:rFonts w:ascii="Futura Condensed ExtraBold" w:cs="Futura Condensed ExtraBold" w:eastAsia="Futura Condensed ExtraBold" w:hAnsi="Futura Condensed ExtraBold"/>
          <w:sz w:val="32"/>
          <w:szCs w:val="32"/>
        </w:rPr>
        <w:t xml:space="preserve">8. Technical Plan</w:t>
      </w:r>
    </w:p>
    <w:p>
      <w:pPr>
        <w:pStyle w:val="Normal"/>
        <w:spacing w:after="120" w:line="360"/>
      </w:pPr>
      <w:r>
        <w:rPr>
          <w:rFonts w:ascii="Gill Sans" w:cs="Gill Sans" w:eastAsia="Gill Sans" w:hAnsi="Gill Sans"/>
        </w:rPr>
        <w:t xml:space="preserve">The 2026 browser platform is fully sufficient for everything above; no app-store presence is required to launch. Summary of the technical research, as recommendations:</w:t>
      </w:r>
    </w:p>
    <w:p>
      <w:pPr>
        <w:pStyle w:val="Heading3"/>
      </w:pPr>
      <w:r>
        <w:rPr>
          <w:rFonts w:ascii="Futura Condensed ExtraBold" w:cs="Futura Condensed ExtraBold" w:eastAsia="Futura Condensed ExtraBold" w:hAnsi="Futura Condensed ExtraBold"/>
          <w:sz w:val="26"/>
          <w:szCs w:val="26"/>
        </w:rPr>
        <w:t xml:space="preserve">8.1 The architecture — six cooperating layers, one learning contract</w:t>
      </w:r>
    </w:p>
    <w:p>
      <w:pPr>
        <w:pStyle w:val="Normal"/>
        <w:spacing w:after="120" w:line="360"/>
      </w:pPr>
      <w:r>
        <w:rPr>
          <w:rFonts w:ascii="Gill Sans" w:cs="Gill Sans" w:eastAsia="Gill Sans" w:hAnsi="Gill Sans"/>
        </w:rPr>
        <w:t xml:space="preserve">The binding principle (v0.2): </w:t>
      </w:r>
      <w:r>
        <w:rPr>
          <w:rFonts w:ascii="Gill Sans" w:cs="Gill Sans" w:eastAsia="Gill Sans" w:hAnsi="Gill Sans"/>
          <w:b/>
          <w:bCs/>
        </w:rPr>
        <w:t xml:space="preserve">every activity shares a learning contract, not necessarily an implementation.</w:t>
      </w:r>
      <w:r>
        <w:rPr>
          <w:rFonts w:ascii="Gill Sans" w:cs="Gill Sans" w:eastAsia="Gill Sans" w:hAnsi="Gill Sans"/>
        </w:rPr>
        <w:t xml:space="preserve"> Concretely, six layers:</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b/>
          <w:bCs/>
        </w:rPr>
        <w:t xml:space="preserve">Competency map</w:t>
      </w:r>
      <w:r>
        <w:rPr>
          <w:rFonts w:ascii="Gill Sans" w:cs="Gill Sans" w:eastAsia="Gill Sans" w:hAnsi="Gill Sans"/>
        </w:rPr>
        <w:t xml:space="preserve"> — stable IDs for every ability, with prerequisites and transfer targets. The schema starts minimal and grows from evidence real learners generate; it is versioned, not a cathedral built in advance.</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b/>
          <w:bCs/>
        </w:rPr>
        <w:t xml:space="preserve">Learning evidence model</w:t>
      </w:r>
      <w:r>
        <w:rPr>
          <w:rFonts w:ascii="Gill Sans" w:cs="Gill Sans" w:eastAsia="Gill Sans" w:hAnsi="Gill Sans"/>
        </w:rPr>
        <w:t xml:space="preserve"> — every response is recorded with its conditions: skill attempted, accuracy, latency, scaffolds in use, input method, stimulus context (register/key/timbre), and later retention and production evidence. This vocabulary is what makes Grounds comparable without making them identical.</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b/>
          <w:bCs/>
        </w:rPr>
        <w:t xml:space="preserve">Session conductor</w:t>
      </w:r>
      <w:r>
        <w:rPr>
          <w:rFonts w:ascii="Gill Sans" w:cs="Gill Sans" w:eastAsia="Gill Sans" w:hAnsi="Gill Sans"/>
        </w:rPr>
        <w:t xml:space="preserve"> — Penelope's Loom (§6.3), composing varied, explainable sessions across all Grounds.</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b/>
          <w:bCs/>
        </w:rPr>
        <w:t xml:space="preserve">Specialist game modules</w:t>
      </w:r>
      <w:r>
        <w:rPr>
          <w:rFonts w:ascii="Gill Sans" w:cs="Gill Sans" w:eastAsia="Gill Sans" w:hAnsi="Gill Sans"/>
        </w:rPr>
        <w:t xml:space="preserve"> — the Wall, the Compass, the Watch, and the rest each use the interaction technology their musical task requires: notation surfaces, tap detection, pitch detection, harmonic playback. No shared interaction skeleton is imposed.</w:t>
      </w:r>
    </w:p>
    <w:p>
      <w:pPr>
        <w:pStyle w:val="Normal"/>
        <w:spacing w:after="80" w:line="320"/>
        <w:ind w:left="360" w:hanging="260"/>
      </w:pPr>
      <w:r>
        <w:rPr>
          <w:rFonts w:ascii="Gill Sans" w:cs="Gill Sans" w:eastAsia="Gill Sans" w:hAnsi="Gill Sans"/>
          <w:b/>
          <w:bCs/>
        </w:rPr>
        <w:t xml:space="preserve">5.  </w:t>
      </w:r>
      <w:r>
        <w:rPr>
          <w:rFonts w:ascii="Gill Sans" w:cs="Gill Sans" w:eastAsia="Gill Sans" w:hAnsi="Gill Sans"/>
          <w:b/>
          <w:bCs/>
        </w:rPr>
        <w:t xml:space="preserve">Common Tone content bridge</w:t>
      </w:r>
      <w:r>
        <w:rPr>
          <w:rFonts w:ascii="Gill Sans" w:cs="Gill Sans" w:eastAsia="Gill Sans" w:hAnsi="Gill Sans"/>
        </w:rPr>
        <w:t xml:space="preserve"> — chapters, repertoire records, harmony strips, figures, terminology, explanations; also the integration surface for the existing interactive accessories (§5.9).</w:t>
      </w:r>
    </w:p>
    <w:p>
      <w:pPr>
        <w:pStyle w:val="Normal"/>
        <w:spacing w:after="80" w:line="320"/>
        <w:ind w:left="360" w:hanging="260"/>
      </w:pPr>
      <w:r>
        <w:rPr>
          <w:rFonts w:ascii="Gill Sans" w:cs="Gill Sans" w:eastAsia="Gill Sans" w:hAnsi="Gill Sans"/>
          <w:b/>
          <w:bCs/>
        </w:rPr>
        <w:t xml:space="preserve">6.  </w:t>
      </w:r>
      <w:r>
        <w:rPr>
          <w:rFonts w:ascii="Gill Sans" w:cs="Gill Sans" w:eastAsia="Gill Sans" w:hAnsi="Gill Sans"/>
          <w:b/>
          <w:bCs/>
        </w:rPr>
        <w:t xml:space="preserve">Narrative and presentation layer</w:t>
      </w:r>
      <w:r>
        <w:rPr>
          <w:rFonts w:ascii="Gill Sans" w:cs="Gill Sans" w:eastAsia="Gill Sans" w:hAnsi="Gill Sans"/>
        </w:rPr>
        <w:t xml:space="preserve"> — Whisperer voice, Wall imagery, Seals, and visual themes remain replaceable presentation, never hardwired into the educational logic (this is also what makes the teacher's "narrative off" switch possible).</w:t>
      </w:r>
    </w:p>
    <w:p>
      <w:pPr>
        <w:pStyle w:val="Normal"/>
        <w:spacing w:after="120" w:line="360"/>
      </w:pPr>
      <w:r>
        <w:rPr>
          <w:rFonts w:ascii="Gill Sans" w:cs="Gill Sans" w:eastAsia="Gill Sans" w:hAnsi="Gill Sans"/>
          <w:b/>
          <w:bCs/>
        </w:rPr>
        <w:t xml:space="preserve">Implementation choices beneath those layers: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Framework:</w:t>
      </w:r>
      <w:r>
        <w:rPr>
          <w:rFonts w:ascii="Gill Sans" w:cs="Gill Sans" w:eastAsia="Gill Sans" w:hAnsi="Gill Sans"/>
        </w:rPr>
        <w:t xml:space="preserve"> small vanilla-TypeScript web components built with Vite — no heavy framework. Most Grounds are compact state machines (question → response → feedback); a framework buys little and costs embed-friction.</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Audio playback discipline:</w:t>
      </w:r>
      <w:r>
        <w:rPr>
          <w:rFonts w:ascii="Gill Sans" w:cs="Gill Sans" w:eastAsia="Gill Sans" w:hAnsi="Gill Sans"/>
        </w:rPr>
        <w:t xml:space="preserve"> a cancellable audio scheduler with explicit playback state from day one — the v1 prototype demonstrates the failure mode it prevents (a fast student can advance past contrastive feedback and overlap examples). No sound plays that the system cannot stop, and the UI knows what is sounding at all times.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Music logic:</w:t>
      </w:r>
      <w:r>
        <w:rPr>
          <w:rFonts w:ascii="Gill Sans" w:cs="Gill Sans" w:eastAsia="Gill Sans" w:hAnsi="Gill Sans"/>
        </w:rPr>
        <w:t xml:space="preserve"> </w:t>
      </w:r>
      <w:r>
        <w:rPr>
          <w:rFonts w:ascii="Courier New" w:cs="Courier New" w:eastAsia="Courier New" w:hAnsi="Courier New"/>
        </w:rPr>
        <w:t xml:space="preserve">tonal</w:t>
      </w:r>
      <w:r>
        <w:rPr>
          <w:rFonts w:ascii="Gill Sans" w:cs="Gill Sans" w:eastAsia="Gill Sans" w:hAnsi="Gill Sans"/>
        </w:rPr>
        <w:t xml:space="preserve"> (the standard open-source music-theory library) for interval/chord/scale math — never hand-rolled.</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Audio:</w:t>
      </w:r>
      <w:r>
        <w:rPr>
          <w:rFonts w:ascii="Gill Sans" w:cs="Gill Sans" w:eastAsia="Gill Sans" w:hAnsi="Gill Sans"/>
        </w:rPr>
        <w:t xml:space="preserve"> </w:t>
      </w:r>
      <w:r>
        <w:rPr>
          <w:rFonts w:ascii="Courier New" w:cs="Courier New" w:eastAsia="Courier New" w:hAnsi="Courier New"/>
        </w:rPr>
        <w:t xml:space="preserve">smplr</w:t>
      </w:r>
      <w:r>
        <w:rPr>
          <w:rFonts w:ascii="Gill Sans" w:cs="Gill Sans" w:eastAsia="Gill Sans" w:hAnsi="Gill Sans"/>
        </w:rPr>
        <w:t xml:space="preserve"> (CDN-hosted sampled grand piano, tiny code) for pitched playback, upgrading to Tone.js 15's Sampler + Transport when the Watch needs musical-time scheduling. Timbre rotation comes nearly free (the sample libraries include strings, organ, e-piano). The prototype accompanying this report uses a dependency-free synthesized piano so it runs as a single offline file.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Notation:</w:t>
      </w:r>
      <w:r>
        <w:rPr>
          <w:rFonts w:ascii="Gill Sans" w:cs="Gill Sans" w:eastAsia="Gill Sans" w:hAnsi="Gill Sans"/>
        </w:rPr>
        <w:t xml:space="preserve"> VexFlow 5 for the interactive staff in Build/writing modes — it exposes every notehead as an addressable SVG element, which is exactly what click-to-place-a-note needs. (Verovio remains the right tool for the book's engraved examples; it's too heavy for these micro-interactions.)</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Singing input (Phase 5):</w:t>
      </w:r>
      <w:r>
        <w:rPr>
          <w:rFonts w:ascii="Gill Sans" w:cs="Gill Sans" w:eastAsia="Gill Sans" w:hAnsi="Gill Sans"/>
        </w:rPr>
        <w:t xml:space="preserve"> </w:t>
      </w:r>
      <w:r>
        <w:rPr>
          <w:rFonts w:ascii="Courier New" w:cs="Courier New" w:eastAsia="Courier New" w:hAnsi="Courier New"/>
        </w:rPr>
        <w:t xml:space="preserve">pitchy</w:t>
      </w:r>
      <w:r>
        <w:rPr>
          <w:rFonts w:ascii="Gill Sans" w:cs="Gill Sans" w:eastAsia="Gill Sans" w:hAnsi="Gill Sans"/>
        </w:rPr>
        <w:t xml:space="preserve"> (McLeod pitch method) — monophonic sung-note detection in-browser is a solved problem, accurate to well within grading tolerance.</w:t>
      </w:r>
    </w:p>
    <w:p>
      <w:pPr>
        <w:pStyle w:val="Normal"/>
        <w:spacing w:after="80" w:line="320"/>
        <w:ind w:left="360" w:hanging="260"/>
      </w:pPr>
      <w:r>
        <w:rPr>
          <w:rFonts w:ascii="Gill Sans" w:cs="Gill Sans" w:eastAsia="Gill Sans" w:hAnsi="Gill Sans"/>
          <w:b w:val="false"/>
          <w:bCs w:val="false"/>
        </w:rPr>
        <w:t xml:space="preserve">•  </w:t>
      </w:r>
      <w:r>
        <w:rPr>
          <w:rFonts w:ascii="Gill Sans" w:cs="Gill Sans" w:eastAsia="Gill Sans" w:hAnsi="Gill Sans"/>
          <w:b/>
          <w:bCs/>
        </w:rPr>
        <w:t xml:space="preserve">MIDI keyboards:</w:t>
      </w:r>
      <w:r>
        <w:rPr>
          <w:rFonts w:ascii="Gill Sans" w:cs="Gill Sans" w:eastAsia="Gill Sans" w:hAnsi="Gill Sans"/>
        </w:rPr>
        <w:t xml:space="preserve"> Web MIDI as progressive enhancement (Chrome/Edge/Firefox yes; Safari still refuses) — feature-detect, offer on-screen piano everywhere.</w:t>
      </w:r>
    </w:p>
    <w:p>
      <w:pPr>
        <w:pStyle w:val="Heading3"/>
      </w:pPr>
      <w:r>
        <w:rPr>
          <w:rFonts w:ascii="Futura Condensed ExtraBold" w:cs="Futura Condensed ExtraBold" w:eastAsia="Futura Condensed ExtraBold" w:hAnsi="Futura Condensed ExtraBold"/>
          <w:sz w:val="26"/>
          <w:szCs w:val="26"/>
        </w:rPr>
        <w:t xml:space="preserve">8.2 Hosting and embedding</w:t>
      </w:r>
    </w:p>
    <w:p>
      <w:pPr>
        <w:pStyle w:val="Normal"/>
        <w:spacing w:after="120" w:line="360"/>
      </w:pPr>
      <w:r>
        <w:rPr>
          <w:rFonts w:ascii="Gill Sans" w:cs="Gill Sans" w:eastAsia="Gill Sans" w:hAnsi="Gill Sans"/>
        </w:rPr>
        <w:t xml:space="preserve">A standalone static site — e.g. </w:t>
      </w:r>
      <w:r>
        <w:rPr>
          <w:rFonts w:ascii="Gill Sans" w:cs="Gill Sans" w:eastAsia="Gill Sans" w:hAnsi="Gill Sans"/>
          <w:b/>
          <w:bCs/>
        </w:rPr>
        <w:t xml:space="preserve">play.thecommontone.com</w:t>
      </w:r>
      <w:r>
        <w:rPr>
          <w:rFonts w:ascii="Gill Sans" w:cs="Gill Sans" w:eastAsia="Gill Sans" w:hAnsi="Gill Sans"/>
        </w:rPr>
        <w:t xml:space="preserve"> — on free static hosting (Cloudflare Pages/Netlify), which also cleanly solves the embedding reality: Substack allows no embedded JavaScript (posts link out with an animated GIF of the game — plan for making those GIFs at each launch), while any future self-hosted site pages can iframe the games directly. The standalone site is the canonical home; everything else points at it. HTTPS is required for mic and MIDI anyway.</w:t>
      </w:r>
    </w:p>
    <w:p>
      <w:pPr>
        <w:pStyle w:val="Heading3"/>
      </w:pPr>
      <w:r>
        <w:rPr>
          <w:rFonts w:ascii="Futura Condensed ExtraBold" w:cs="Futura Condensed ExtraBold" w:eastAsia="Futura Condensed ExtraBold" w:hAnsi="Futura Condensed ExtraBold"/>
          <w:sz w:val="26"/>
          <w:szCs w:val="26"/>
        </w:rPr>
        <w:t xml:space="preserve">8.3 Accounts backend</w:t>
      </w:r>
    </w:p>
    <w:p>
      <w:pPr>
        <w:pStyle w:val="Normal"/>
        <w:spacing w:after="120" w:line="360"/>
      </w:pPr>
      <w:r>
        <w:rPr>
          <w:rFonts w:ascii="Gill Sans" w:cs="Gill Sans" w:eastAsia="Gill Sans" w:hAnsi="Gill Sans"/>
        </w:rPr>
        <w:t xml:space="preserve">Phase 1 ships localStorage-only. Phase 2 adds the optional account: </w:t>
      </w:r>
      <w:r>
        <w:rPr>
          <w:rFonts w:ascii="Gill Sans" w:cs="Gill Sans" w:eastAsia="Gill Sans" w:hAnsi="Gill Sans"/>
          <w:b/>
          <w:bCs/>
        </w:rPr>
        <w:t xml:space="preserve">Supabase</w:t>
      </w:r>
      <w:r>
        <w:rPr>
          <w:rFonts w:ascii="Gill Sans" w:cs="Gill Sans" w:eastAsia="Gill Sans" w:hAnsi="Gill Sans"/>
        </w:rPr>
        <w:t xml:space="preserve"> (or Firebase) free tier — email magic-link auth, one JSON progress document per user, sync-on-change. This is deliberately boring technology; the entire backend for tens of thousands of users fits comfortably in free tiers, and there is no server to maintain.</w:t>
      </w:r>
    </w:p>
    <w:p>
      <w:pPr>
        <w:pStyle w:val="Heading3"/>
      </w:pPr>
      <w:r>
        <w:rPr>
          <w:rFonts w:ascii="Futura Condensed ExtraBold" w:cs="Futura Condensed ExtraBold" w:eastAsia="Futura Condensed ExtraBold" w:hAnsi="Futura Condensed ExtraBold"/>
          <w:sz w:val="26"/>
          <w:szCs w:val="26"/>
        </w:rPr>
        <w:t xml:space="preserve">8.4 The three platform gotchas (budgeted, not discovered later)</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b/>
          <w:bCs/>
        </w:rPr>
        <w:t xml:space="preserve">iOS audio unlock:</w:t>
      </w:r>
      <w:r>
        <w:rPr>
          <w:rFonts w:ascii="Gill Sans" w:cs="Gill Sans" w:eastAsia="Gill Sans" w:hAnsi="Gill Sans"/>
        </w:rPr>
        <w:t xml:space="preserve"> audio contexts start suspended; the "Enter the Grounds" button doubles as the required user-gesture unlock. The hardware mute switch silences Web Audio on iPhones — the known workaround (a looping silent media element) ships from day one.</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b/>
          <w:bCs/>
        </w:rPr>
        <w:t xml:space="preserve">Tap latency (the Watch):</w:t>
      </w:r>
      <w:r>
        <w:rPr>
          <w:rFonts w:ascii="Gill Sans" w:cs="Gill Sans" w:eastAsia="Gill Sans" w:hAnsi="Gill Sans"/>
        </w:rPr>
        <w:t xml:space="preserve"> input + output latency of 30–80 ms is normal and varies wildly on Android. The Watch opens with a tap-along calibration screen (eight clicks; measure the student's mean offset; apply it to all grading) — the single feature that separates the loved rhythm apps from the one-starred ones.</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b/>
          <w:bCs/>
        </w:rPr>
        <w:t xml:space="preserve">Storage fragility:</w:t>
      </w:r>
      <w:r>
        <w:rPr>
          <w:rFonts w:ascii="Gill Sans" w:cs="Gill Sans" w:eastAsia="Gill Sans" w:hAnsi="Gill Sans"/>
        </w:rPr>
        <w:t xml:space="preserve"> Safari's seven-day localStorage eviction is real; the account upsell (§7) is the mitigation, plus an "export my progress" code for the account-averse.</w:t>
      </w:r>
    </w:p>
    <w:p>
      <w:pPr>
        <w:pStyle w:val="Heading3"/>
      </w:pPr>
      <w:r>
        <w:rPr>
          <w:rFonts w:ascii="Futura Condensed ExtraBold" w:cs="Futura Condensed ExtraBold" w:eastAsia="Futura Condensed ExtraBold" w:hAnsi="Futura Condensed ExtraBold"/>
          <w:sz w:val="26"/>
          <w:szCs w:val="26"/>
        </w:rPr>
        <w:t xml:space="preserve">8.5 Accessibility — launch criteria, not polish</w:t>
      </w:r>
    </w:p>
    <w:p>
      <w:pPr>
        <w:pStyle w:val="Normal"/>
        <w:spacing w:after="120" w:line="360"/>
      </w:pPr>
      <w:r>
        <w:rPr>
          <w:rFonts w:ascii="Gill Sans" w:cs="Gill Sans" w:eastAsia="Gill Sans" w:hAnsi="Gill Sans"/>
        </w:rPr>
        <w:t xml:space="preserve">A v0.2 addition, and an overdue one: the v1 prototype has no ARIA roles, no keyboard operation, no announced feedback, and a click-only piano. Before any student deployment, the baseline is: full keyboard operability with visible focus for every control including answer surfaces and the piano; screen-reader-compatible controls and a live region announcing feedback and results; non-color indicators alongside every color cue; reduced-motion support honoring the OS preference; adjustable type size and contrast; and alternatives wherever a modality can exclude — on-screen or MIDI input where singing is unsafe, uncomfortable, or culturally inappropriate; visual-metronome and adjusted tolerance options for students with motor limitations; and an explicit design position (developed with real users, not assumed) for students with partial hearing loss or pitch-processing differences, for whom ear training is not a smaller version of the same task. These are acceptance criteria in the definition of "done" for every Ground.</w:t>
      </w:r>
    </w:p>
    <w:p>
      <w:pPr>
        <w:pStyle w:val="Heading2"/>
      </w:pPr>
      <w:r>
        <w:rPr>
          <w:rFonts w:ascii="Futura Condensed ExtraBold" w:cs="Futura Condensed ExtraBold" w:eastAsia="Futura Condensed ExtraBold" w:hAnsi="Futura Condensed ExtraBold"/>
          <w:sz w:val="32"/>
          <w:szCs w:val="32"/>
        </w:rPr>
        <w:t xml:space="preserve">9. Roadmap</w:t>
      </w:r>
    </w:p>
    <w:p>
      <w:pPr>
        <w:pStyle w:val="Normal"/>
        <w:spacing w:after="120" w:line="360"/>
      </w:pPr>
      <w:r>
        <w:rPr>
          <w:rFonts w:ascii="Gill Sans" w:cs="Gill Sans" w:eastAsia="Gill Sans" w:hAnsi="Gill Sans"/>
        </w:rPr>
        <w:t xml:space="preserve">Phased so that every phase after the first ships something playable and public, and each launch is a cross-platform Weave moment (a Craftsman YouTube short, an Instagram carousel of the new stones, a Substack essay on the pedagogy — the marketing calendar and the release calendar are the same calendar). Phase 1 is the v0.2 revision's key change: a </w:t>
      </w:r>
      <w:r>
        <w:rPr>
          <w:rFonts w:ascii="Gill Sans" w:cs="Gill Sans" w:eastAsia="Gill Sans" w:hAnsi="Gill Sans"/>
          <w:b/>
          <w:bCs/>
        </w:rPr>
        <w:t xml:space="preserve">design-and-evidence phase</w:t>
      </w:r>
      <w:r>
        <w:rPr>
          <w:rFonts w:ascii="Gill Sans" w:cs="Gill Sans" w:eastAsia="Gill Sans" w:hAnsi="Gill Sans"/>
        </w:rPr>
        <w:t xml:space="preserve">, deliberately time-boxed, with a playable artifact and a learner study inside it — never a paper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Phase</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Deliverable</w:t>
            </w:r>
          </w:p>
        </w:tc>
        <w:tc>
          <w:tcPr>
            <w:tcW w:type="dxa" w:w="3120"/>
            <w:tcBorders>
              <w:top w:val="single" w:color="CCCCCC" w:sz="1"/>
              <w:left w:val="single" w:color="CCCCCC" w:sz="1"/>
              <w:bottom w:val="single" w:color="CCCCCC" w:sz="1"/>
              <w:right w:val="single" w:color="CCCCCC" w:sz="1"/>
            </w:tcBorders>
            <w:shd w:fill="E8E2D4" w:val="clear"/>
            <w:tcMar>
              <w:top w:type="dxa" w:w="60"/>
              <w:left w:type="dxa" w:w="80"/>
              <w:bottom w:type="dxa" w:w="60"/>
              <w:right w:type="dxa" w:w="80"/>
            </w:tcMar>
          </w:tcPr>
          <w:p>
            <w:pPr>
              <w:spacing w:after="0" w:line="240"/>
            </w:pPr>
            <w:r>
              <w:rPr>
                <w:rFonts w:ascii="Gill Sans" w:cs="Gill Sans" w:eastAsia="Gill Sans" w:hAnsi="Gill Sans"/>
                <w:b/>
                <w:bCs/>
                <w:sz w:val="18"/>
                <w:szCs w:val="18"/>
              </w:rPr>
              <w:t xml:space="preserve">Scope notes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0 — done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v1 prototype</w:t>
            </w:r>
            <w:r>
              <w:rPr>
                <w:rFonts w:ascii="Gill Sans" w:cs="Gill Sans" w:eastAsia="Gill Sans" w:hAnsi="Gill Sans"/>
                <w:sz w:val="18"/>
                <w:szCs w:val="18"/>
              </w:rPr>
              <w:t xml:space="preserve"> (delivered with this report)</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Single-file Wall sketch: Hear + Build, Courses 1–9, gates, the visible wall, Whisperer voice pass. Status: evidence of tone and core interaction — </w:t>
            </w:r>
            <w:r>
              <w:rPr>
                <w:rFonts w:ascii="Gill Sans" w:cs="Gill Sans" w:eastAsia="Gill Sans" w:hAnsi="Gill Sans"/>
                <w:i/>
                <w:iCs/>
                <w:sz w:val="18"/>
                <w:szCs w:val="18"/>
              </w:rPr>
              <w:t xml:space="preserve">not</w:t>
            </w:r>
            <w:r>
              <w:rPr>
                <w:rFonts w:ascii="Gill Sans" w:cs="Gill Sans" w:eastAsia="Gill Sans" w:hAnsi="Gill Sans"/>
                <w:sz w:val="18"/>
                <w:szCs w:val="18"/>
              </w:rPr>
              <w:t xml:space="preserve"> of learning.</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1 — design &amp; evidence</w:t>
            </w:r>
            <w:r>
              <w:rPr>
                <w:rFonts w:ascii="Gill Sans" w:cs="Gill Sans" w:eastAsia="Gill Sans" w:hAnsi="Gill Sans"/>
                <w:sz w:val="18"/>
                <w:szCs w:val="18"/>
              </w:rPr>
              <w:t xml:space="preserve"> (6 weeks, hard end date)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foundation, validated</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Weeks 1–2: competency map v0.1 + learning-evidence schema; blueprint mastery/Seal definition; game-mechanics matrix (recognize/produce/construct variety check); accessibility + minors/privacy baseline; repertoire-bridge design; inventory of existing interactive accessories. Weeks 3–4: </w:t>
            </w:r>
            <w:r>
              <w:rPr>
                <w:rFonts w:ascii="Gill Sans" w:cs="Gill Sans" w:eastAsia="Gill Sans" w:hAnsi="Gill Sans"/>
                <w:sz w:val="18"/>
                <w:szCs w:val="18"/>
              </w:rPr>
              <w:t xml:space="preserve">merged Wall–Compass prototype v2</w:t>
            </w:r>
            <w:r>
              <w:rPr>
                <w:rFonts w:ascii="Gill Sans" w:cs="Gill Sans" w:eastAsia="Gill Sans" w:hAnsi="Gill Sans"/>
                <w:sz w:val="18"/>
                <w:szCs w:val="18"/>
              </w:rPr>
              <w:t xml:space="preserve"> built against the schema (cadence contexts, notation-based Build with spelling, scaffold tracking, cancellable audio, keyboard operation). Weeks 5–6: </w:t>
            </w:r>
            <w:r>
              <w:rPr>
                <w:rFonts w:ascii="Gill Sans" w:cs="Gill Sans" w:eastAsia="Gill Sans" w:hAnsi="Gill Sans"/>
                <w:sz w:val="18"/>
                <w:szCs w:val="18"/>
              </w:rPr>
              <w:t xml:space="preserve">small learner study</w:t>
            </w:r>
            <w:r>
              <w:rPr>
                <w:rFonts w:ascii="Gill Sans" w:cs="Gill Sans" w:eastAsia="Gill Sans" w:hAnsi="Gill Sans"/>
                <w:sz w:val="18"/>
                <w:szCs w:val="18"/>
              </w:rPr>
              <w:t xml:space="preserve"> (≈8–15 students across levels): is it educational </w:t>
            </w:r>
            <w:r>
              <w:rPr>
                <w:rFonts w:ascii="Gill Sans" w:cs="Gill Sans" w:eastAsia="Gill Sans" w:hAnsi="Gill Sans"/>
                <w:i/>
                <w:iCs/>
                <w:sz w:val="18"/>
                <w:szCs w:val="18"/>
              </w:rPr>
              <w:t xml:space="preserve">and</w:t>
            </w:r>
            <w:r>
              <w:rPr>
                <w:rFonts w:ascii="Gill Sans" w:cs="Gill Sans" w:eastAsia="Gill Sans" w:hAnsi="Gill Sans"/>
                <w:sz w:val="18"/>
                <w:szCs w:val="18"/>
              </w:rPr>
              <w:t xml:space="preserve"> enjoyable? Output: go/no-go + the build spec for Phase 2.</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2 — public MVP</w:t>
            </w:r>
            <w:r>
              <w:rPr>
                <w:rFonts w:ascii="Gill Sans" w:cs="Gill Sans" w:eastAsia="Gill Sans" w:hAnsi="Gill Sans"/>
                <w:sz w:val="18"/>
                <w:szCs w:val="18"/>
              </w:rPr>
              <w:t xml:space="preserve"> (≈6–8 weeks)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Wall + Compass</w:t>
            </w:r>
            <w:r>
              <w:rPr>
                <w:rFonts w:ascii="Gill Sans" w:cs="Gill Sans" w:eastAsia="Gill Sans" w:hAnsi="Gill Sans"/>
                <w:sz w:val="18"/>
                <w:szCs w:val="18"/>
              </w:rPr>
              <w:t xml:space="preserve"> at play.thecommontone.com</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merged foundation complete: both views, daily rounds conducted by Loom v1, Candle, blueprint Inspections and first Seals, local progress, published syllabus and blueprints, launch GIF kit. Success signal: do 100 real students return without being asked?</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3</w:t>
            </w:r>
            <w:r>
              <w:rPr>
                <w:rFonts w:ascii="Gill Sans" w:cs="Gill Sans" w:eastAsia="Gill Sans" w:hAnsi="Gill Sans"/>
                <w:sz w:val="18"/>
                <w:szCs w:val="18"/>
              </w:rPr>
              <w:t xml:space="preserve"> (+4–6 weeks)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Accounts + goals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Supabase accounts with the three-consent model; sync; self-set goals; shareable Seals; progress letter (opt-in); Explore doors on everything unlocked.</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4</w:t>
            </w:r>
            <w:r>
              <w:rPr>
                <w:rFonts w:ascii="Gill Sans" w:cs="Gill Sans" w:eastAsia="Gill Sans" w:hAnsi="Gill Sans"/>
                <w:sz w:val="18"/>
                <w:szCs w:val="18"/>
              </w:rPr>
              <w:t xml:space="preserve"> (+4–6 weeks)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Forge + the repertoire bridge</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Chord qualities → inversions → sevenths → pop-progression rounds in harmony-strip colors; first Repertoire-vault-sourced items; teacher assignment links (privacy-minimizing codes).</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5</w:t>
            </w:r>
            <w:r>
              <w:rPr>
                <w:rFonts w:ascii="Gill Sans" w:cs="Gill Sans" w:eastAsia="Gill Sans" w:hAnsi="Gill Sans"/>
                <w:sz w:val="18"/>
                <w:szCs w:val="18"/>
              </w:rPr>
              <w:t xml:space="preserve"> (+6–8 weeks)</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Watch</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Calibration screen first; pulse-keeping, echo-tap, duple/triple discrimination, reading with Takadimi, dictation. Hardest engineering in the system.</w:t>
            </w:r>
          </w:p>
        </w:tc>
      </w:tr>
      <w:tr>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The Thread, the Echo, voice, community</w:t>
            </w:r>
          </w:p>
        </w:tc>
        <w:tc>
          <w:tcPr>
            <w:tcW w:type="dxa" w:w="312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line="240"/>
            </w:pPr>
            <w:r>
              <w:rPr>
                <w:rFonts w:ascii="Gill Sans" w:cs="Gill Sans" w:eastAsia="Gill Sans" w:hAnsi="Gill Sans"/>
                <w:sz w:val="18"/>
                <w:szCs w:val="18"/>
              </w:rPr>
              <w:t xml:space="preserve">Melodic dictation; </w:t>
            </w:r>
            <w:r>
              <w:rPr>
                <w:rFonts w:ascii="Courier New" w:cs="Courier New" w:eastAsia="Courier New" w:hAnsi="Courier New"/>
                <w:sz w:val="18"/>
                <w:szCs w:val="18"/>
              </w:rPr>
              <w:t xml:space="preserve">pitchy</w:t>
            </w:r>
            <w:r>
              <w:rPr>
                <w:rFonts w:ascii="Gill Sans" w:cs="Gill Sans" w:eastAsia="Gill Sans" w:hAnsi="Gill Sans"/>
                <w:sz w:val="18"/>
                <w:szCs w:val="18"/>
              </w:rPr>
              <w:t xml:space="preserve"> sing-back variants; guild chapters; Apprenticeship chapter-keying pass; the atlas's further Grounds as evidence warrants.</w:t>
            </w:r>
          </w:p>
        </w:tc>
      </w:tr>
    </w:tbl>
    <w:p>
      <w:pPr>
        <w:pStyle w:val="Normal"/>
        <w:spacing w:after="120"/>
      </w:pPr>
    </w:p>
    <w:p>
      <w:pPr>
        <w:pStyle w:val="Normal"/>
        <w:spacing w:after="120" w:line="360"/>
      </w:pPr>
      <w:r>
        <w:rPr>
          <w:rFonts w:ascii="Gill Sans" w:cs="Gill Sans" w:eastAsia="Gill Sans" w:hAnsi="Gill Sans"/>
        </w:rPr>
        <w:t xml:space="preserve">Two disciplines to hold across all phases: </w:t>
      </w:r>
      <w:r>
        <w:rPr>
          <w:rFonts w:ascii="Gill Sans" w:cs="Gill Sans" w:eastAsia="Gill Sans" w:hAnsi="Gill Sans"/>
          <w:b/>
          <w:bCs/>
        </w:rPr>
        <w:t xml:space="preserve">one learning contract</w:t>
      </w:r>
      <w:r>
        <w:rPr>
          <w:rFonts w:ascii="Gill Sans" w:cs="Gill Sans" w:eastAsia="Gill Sans" w:hAnsi="Gill Sans"/>
        </w:rPr>
        <w:t xml:space="preserve"> (every Ground reports comparable evidence into the shared competency map and submits to the Loom's conducting — mechanics stay specialist, evidence stays comparable), and </w:t>
      </w:r>
      <w:r>
        <w:rPr>
          <w:rFonts w:ascii="Gill Sans" w:cs="Gill Sans" w:eastAsia="Gill Sans" w:hAnsi="Gill Sans"/>
          <w:b/>
          <w:bCs/>
        </w:rPr>
        <w:t xml:space="preserve">one Ground at a time, finished</w:t>
      </w:r>
      <w:r>
        <w:rPr>
          <w:rFonts w:ascii="Gill Sans" w:cs="Gill Sans" w:eastAsia="Gill Sans" w:hAnsi="Gill Sans"/>
        </w:rPr>
        <w:t xml:space="preserve"> (the ToneGym lesson).</w:t>
      </w:r>
    </w:p>
    <w:p>
      <w:pPr>
        <w:pStyle w:val="Heading2"/>
      </w:pPr>
      <w:r>
        <w:rPr>
          <w:rFonts w:ascii="Futura Condensed ExtraBold" w:cs="Futura Condensed ExtraBold" w:eastAsia="Futura Condensed ExtraBold" w:hAnsi="Futura Condensed ExtraBold"/>
          <w:sz w:val="32"/>
          <w:szCs w:val="32"/>
        </w:rPr>
        <w:t xml:space="preserve">10. Risks and Open Questions</w:t>
      </w:r>
    </w:p>
    <w:p>
      <w:pPr>
        <w:pStyle w:val="Normal"/>
        <w:spacing w:after="120" w:line="360"/>
      </w:pPr>
      <w:r>
        <w:rPr>
          <w:rFonts w:ascii="Gill Sans" w:cs="Gill Sans" w:eastAsia="Gill Sans" w:hAnsi="Gill Sans"/>
          <w:b/>
          <w:bCs/>
        </w:rPr>
        <w:t xml:space="preserve">Scope creep</w:t>
      </w:r>
      <w:r>
        <w:rPr>
          <w:rFonts w:ascii="Gill Sans" w:cs="Gill Sans" w:eastAsia="Gill Sans" w:hAnsi="Gill Sans"/>
        </w:rPr>
        <w:t xml:space="preserve"> is the deadliest risk; the phase gates and the one-Ground-at-a-time rule are the mitigation. Its mirror image is now named too: </w:t>
      </w:r>
      <w:r>
        <w:rPr>
          <w:rFonts w:ascii="Gill Sans" w:cs="Gill Sans" w:eastAsia="Gill Sans" w:hAnsi="Gill Sans"/>
          <w:b/>
          <w:bCs/>
        </w:rPr>
        <w:t xml:space="preserve">over-architecture</w:t>
      </w:r>
      <w:r>
        <w:rPr>
          <w:rFonts w:ascii="Gill Sans" w:cs="Gill Sans" w:eastAsia="Gill Sans" w:hAnsi="Gill Sans"/>
        </w:rPr>
        <w:t xml:space="preserve"> — building the full six-layer Learning System, or the nine-Ground atlas, before any real learner has generated a byte of evidence. The competency schema starts minimal and versioned; the atlas stays internal; the design phase has a hard end date. </w:t>
      </w:r>
      <w:r>
        <w:rPr>
          <w:rFonts w:ascii="Gill Sans" w:cs="Gill Sans" w:eastAsia="Gill Sans" w:hAnsi="Gill Sans"/>
          <w:b/>
          <w:bCs/>
        </w:rPr>
        <w:t xml:space="preserve">Same-skeleton fatigue</w:t>
      </w:r>
      <w:r>
        <w:rPr>
          <w:rFonts w:ascii="Gill Sans" w:cs="Gill Sans" w:eastAsia="Gill Sans" w:hAnsi="Gill Sans"/>
        </w:rPr>
        <w:t xml:space="preserve"> (Meludia's disease) is countered by the mechanics matrix — recognize, produce, construct, repair, create are genuinely different actions — but honesty requires saying: the fiction must be charming rather than laborious, and the voice pass on every string of UI text matters as much as the mechanics. </w:t>
      </w:r>
      <w:r>
        <w:rPr>
          <w:rFonts w:ascii="Gill Sans" w:cs="Gill Sans" w:eastAsia="Gill Sans" w:hAnsi="Gill Sans"/>
          <w:b/>
          <w:bCs/>
        </w:rPr>
        <w:t xml:space="preserve">Pedagogy vs. fun tension</w:t>
      </w:r>
      <w:r>
        <w:rPr>
          <w:rFonts w:ascii="Gill Sans" w:cs="Gill Sans" w:eastAsia="Gill Sans" w:hAnsi="Gill Sans"/>
        </w:rPr>
        <w:t xml:space="preserve"> will surface concretely (students will </w:t>
      </w:r>
      <w:r>
        <w:rPr>
          <w:rFonts w:ascii="Gill Sans" w:cs="Gill Sans" w:eastAsia="Gill Sans" w:hAnsi="Gill Sans"/>
          <w:i/>
          <w:iCs/>
        </w:rPr>
        <w:t xml:space="preserve">want</w:t>
      </w:r>
      <w:r>
        <w:rPr>
          <w:rFonts w:ascii="Gill Sans" w:cs="Gill Sans" w:eastAsia="Gill Sans" w:hAnsi="Gill Sans"/>
        </w:rPr>
        <w:t xml:space="preserve"> blocked practice, high success rates, and their scaffolds back; the design deliberately resists, and must explain itself in-world or feel arbitrary — this is precisely what the Phase-1 learner study tests). </w:t>
      </w:r>
      <w:r>
        <w:rPr>
          <w:rFonts w:ascii="Gill Sans" w:cs="Gill Sans" w:eastAsia="Gill Sans" w:hAnsi="Gill Sans"/>
          <w:b/>
          <w:bCs/>
        </w:rPr>
        <w:t xml:space="preserve">The learner study may say no</w:t>
      </w:r>
      <w:r>
        <w:rPr>
          <w:rFonts w:ascii="Gill Sans" w:cs="Gill Sans" w:eastAsia="Gill Sans" w:hAnsi="Gill Sans"/>
        </w:rPr>
        <w:t xml:space="preserve">, or half-no; that is the study working, and the design phase's budget is small enough to absorb it. </w:t>
      </w:r>
      <w:r>
        <w:rPr>
          <w:rFonts w:ascii="Gill Sans" w:cs="Gill Sans" w:eastAsia="Gill Sans" w:hAnsi="Gill Sans"/>
          <w:b/>
          <w:bCs/>
        </w:rPr>
        <w:t xml:space="preserve">Android audio latency</w:t>
      </w:r>
      <w:r>
        <w:rPr>
          <w:rFonts w:ascii="Gill Sans" w:cs="Gill Sans" w:eastAsia="Gill Sans" w:hAnsi="Gill Sans"/>
        </w:rPr>
        <w:t xml:space="preserve"> may force the Watch's tolerance windows wider than ideal on some devices. </w:t>
      </w:r>
      <w:r>
        <w:rPr>
          <w:rFonts w:ascii="Gill Sans" w:cs="Gill Sans" w:eastAsia="Gill Sans" w:hAnsi="Gill Sans"/>
          <w:b/>
          <w:bCs/>
        </w:rPr>
        <w:t xml:space="preserve">Maintenance</w:t>
      </w:r>
      <w:r>
        <w:rPr>
          <w:rFonts w:ascii="Gill Sans" w:cs="Gill Sans" w:eastAsia="Gill Sans" w:hAnsi="Gill Sans"/>
        </w:rPr>
        <w:t xml:space="preserve"> is a real cost of success: accounts mean support email; the recommendation to keep the backend boring is partly a recommendation to keep maintenance near zero.</w:t>
      </w:r>
    </w:p>
    <w:p>
      <w:pPr>
        <w:pStyle w:val="Normal"/>
        <w:spacing w:after="120" w:line="360"/>
      </w:pPr>
      <w:r>
        <w:rPr>
          <w:rFonts w:ascii="Gill Sans" w:cs="Gill Sans" w:eastAsia="Gill Sans" w:hAnsi="Gill Sans"/>
        </w:rPr>
        <w:t xml:space="preserve">Open questions for you: the suite name (§5.1); whether the Whisperer voice text should be written by you from the start or drafted by AI for your revision (recommendation: AI drafts against the Voice Dossier, you pass every line — same as the book's pipeline); whether guild chapters should wait for organic demand; and where the games site should live relative to the future main site.</w:t>
      </w:r>
    </w:p>
    <w:p>
      <w:pPr>
        <w:pStyle w:val="Heading2"/>
      </w:pPr>
      <w:r>
        <w:rPr>
          <w:rFonts w:ascii="Futura Condensed ExtraBold" w:cs="Futura Condensed ExtraBold" w:eastAsia="Futura Condensed ExtraBold" w:hAnsi="Futura Condensed ExtraBold"/>
          <w:sz w:val="32"/>
          <w:szCs w:val="32"/>
        </w:rPr>
        <w:t xml:space="preserve">11. Recommended Next Steps</w:t>
      </w:r>
    </w:p>
    <w:p>
      <w:pPr>
        <w:pStyle w:val="Normal"/>
        <w:spacing w:after="80" w:line="320"/>
        <w:ind w:left="360" w:hanging="260"/>
      </w:pPr>
      <w:r>
        <w:rPr>
          <w:rFonts w:ascii="Gill Sans" w:cs="Gill Sans" w:eastAsia="Gill Sans" w:hAnsi="Gill Sans"/>
          <w:b/>
          <w:bCs/>
        </w:rPr>
        <w:t xml:space="preserve">1.  </w:t>
      </w:r>
      <w:r>
        <w:rPr>
          <w:rFonts w:ascii="Gill Sans" w:cs="Gill Sans" w:eastAsia="Gill Sans" w:hAnsi="Gill Sans"/>
        </w:rPr>
        <w:t xml:space="preserve">Play the v1 prototype for tone; mark up everything that feels wrong (the ladder pacing and the voice will both need your hand). Read it as a mood sketch, not a learning system.</w:t>
      </w:r>
    </w:p>
    <w:p>
      <w:pPr>
        <w:pStyle w:val="Normal"/>
        <w:spacing w:after="80" w:line="320"/>
        <w:ind w:left="360" w:hanging="260"/>
      </w:pPr>
      <w:r>
        <w:rPr>
          <w:rFonts w:ascii="Gill Sans" w:cs="Gill Sans" w:eastAsia="Gill Sans" w:hAnsi="Gill Sans"/>
          <w:b/>
          <w:bCs/>
        </w:rPr>
        <w:t xml:space="preserve">2.  </w:t>
      </w:r>
      <w:r>
        <w:rPr>
          <w:rFonts w:ascii="Gill Sans" w:cs="Gill Sans" w:eastAsia="Gill Sans" w:hAnsi="Gill Sans"/>
        </w:rPr>
        <w:t xml:space="preserve">Decide the suite name and approve the merged Wall–Compass framing.</w:t>
      </w:r>
    </w:p>
    <w:p>
      <w:pPr>
        <w:pStyle w:val="Normal"/>
        <w:spacing w:after="80" w:line="320"/>
        <w:ind w:left="360" w:hanging="260"/>
      </w:pPr>
      <w:r>
        <w:rPr>
          <w:rFonts w:ascii="Gill Sans" w:cs="Gill Sans" w:eastAsia="Gill Sans" w:hAnsi="Gill Sans"/>
          <w:b/>
          <w:bCs/>
        </w:rPr>
        <w:t xml:space="preserve">3.  </w:t>
      </w:r>
      <w:r>
        <w:rPr>
          <w:rFonts w:ascii="Gill Sans" w:cs="Gill Sans" w:eastAsia="Gill Sans" w:hAnsi="Gill Sans"/>
        </w:rPr>
        <w:t xml:space="preserve">Greenlight </w:t>
      </w:r>
      <w:r>
        <w:rPr>
          <w:rFonts w:ascii="Gill Sans" w:cs="Gill Sans" w:eastAsia="Gill Sans" w:hAnsi="Gill Sans"/>
          <w:b/>
          <w:bCs/>
        </w:rPr>
        <w:t xml:space="preserve">Phase 1, the six-week design-and-evidence phase</w:t>
      </w:r>
      <w:r>
        <w:rPr>
          <w:rFonts w:ascii="Gill Sans" w:cs="Gill Sans" w:eastAsia="Gill Sans" w:hAnsi="Gill Sans"/>
        </w:rPr>
        <w:t xml:space="preserve"> (§9) — its outputs, not this report, become the build spec for the public MVP.</w:t>
      </w:r>
    </w:p>
    <w:p>
      <w:pPr>
        <w:pStyle w:val="Normal"/>
        <w:spacing w:after="80" w:line="320"/>
        <w:ind w:left="360" w:hanging="260"/>
      </w:pPr>
      <w:r>
        <w:rPr>
          <w:rFonts w:ascii="Gill Sans" w:cs="Gill Sans" w:eastAsia="Gill Sans" w:hAnsi="Gill Sans"/>
          <w:b/>
          <w:bCs/>
        </w:rPr>
        <w:t xml:space="preserve">4.  </w:t>
      </w:r>
      <w:r>
        <w:rPr>
          <w:rFonts w:ascii="Gill Sans" w:cs="Gill Sans" w:eastAsia="Gill Sans" w:hAnsi="Gill Sans"/>
        </w:rPr>
        <w:t xml:space="preserve">Recruit the learner-study group early (≈8–15 students across levels — your own students are the natural pool).</w:t>
      </w:r>
    </w:p>
    <w:p>
      <w:pPr>
        <w:pStyle w:val="Normal"/>
        <w:spacing w:after="80" w:line="320"/>
        <w:ind w:left="360" w:hanging="260"/>
      </w:pPr>
      <w:r>
        <w:rPr>
          <w:rFonts w:ascii="Gill Sans" w:cs="Gill Sans" w:eastAsia="Gill Sans" w:hAnsi="Gill Sans"/>
          <w:b/>
          <w:bCs/>
        </w:rPr>
        <w:t xml:space="preserve">5.  </w:t>
      </w:r>
      <w:r>
        <w:rPr>
          <w:rFonts w:ascii="Gill Sans" w:cs="Gill Sans" w:eastAsia="Gill Sans" w:hAnsi="Gill Sans"/>
        </w:rPr>
        <w:t xml:space="preserve">Draft the launch Weave plan alongside Phase 2 (the Substack essay on </w:t>
      </w:r>
      <w:r>
        <w:rPr>
          <w:rFonts w:ascii="Gill Sans" w:cs="Gill Sans" w:eastAsia="Gill Sans" w:hAnsi="Gill Sans"/>
          <w:i/>
          <w:iCs/>
        </w:rPr>
        <w:t xml:space="preserve">why interval drilling alone fails</w:t>
      </w:r>
      <w:r>
        <w:rPr>
          <w:rFonts w:ascii="Gill Sans" w:cs="Gill Sans" w:eastAsia="Gill Sans" w:hAnsi="Gill Sans"/>
        </w:rPr>
        <w:t xml:space="preserve"> is both the pedagogy manifesto and the launch marketing).</w:t>
      </w:r>
    </w:p>
    <w:p>
      <w:pPr>
        <w:pStyle w:val="Heading2"/>
      </w:pPr>
      <w:r>
        <w:rPr>
          <w:rFonts w:ascii="Futura Condensed ExtraBold" w:cs="Futura Condensed ExtraBold" w:eastAsia="Futura Condensed ExtraBold" w:hAnsi="Futura Condensed ExtraBold"/>
          <w:sz w:val="32"/>
          <w:szCs w:val="32"/>
        </w:rPr>
        <w:t xml:space="preserve">Appendix A — How this plan answers the brief</w:t>
      </w:r>
    </w:p>
    <w:p>
      <w:pPr>
        <w:pStyle w:val="Normal"/>
        <w:spacing w:after="120" w:line="360"/>
      </w:pPr>
      <w:r>
        <w:rPr>
          <w:rFonts w:ascii="Gill Sans" w:cs="Gill Sans" w:eastAsia="Gill Sans" w:hAnsi="Gill Sans"/>
          <w:i/>
          <w:iCs/>
        </w:rPr>
        <w:t xml:space="preserve">Interval recognition and interval writing:</w:t>
      </w:r>
      <w:r>
        <w:rPr>
          <w:rFonts w:ascii="Gill Sans" w:cs="Gill Sans" w:eastAsia="Gill Sans" w:hAnsi="Gill Sans"/>
        </w:rPr>
        <w:t xml:space="preserve"> the Wall's two strands, now grounded in tonal context from the start (§5.2). </w:t>
      </w:r>
      <w:r>
        <w:rPr>
          <w:rFonts w:ascii="Gill Sans" w:cs="Gill Sans" w:eastAsia="Gill Sans" w:hAnsi="Gill Sans"/>
          <w:i/>
          <w:iCs/>
        </w:rPr>
        <w:t xml:space="preserve">Increasingly challenging levels students achieve before advancing:</w:t>
      </w:r>
      <w:r>
        <w:rPr>
          <w:rFonts w:ascii="Gill Sans" w:cs="Gill Sans" w:eastAsia="Gill Sans" w:hAnsi="Gill Sans"/>
        </w:rPr>
        <w:t xml:space="preserve"> the course ladder with blueprint-driven mastery gates and Inspections (§5.2, §6.1). </w:t>
      </w:r>
      <w:r>
        <w:rPr>
          <w:rFonts w:ascii="Gill Sans" w:cs="Gill Sans" w:eastAsia="Gill Sans" w:hAnsi="Gill Sans"/>
          <w:i/>
          <w:iCs/>
        </w:rPr>
        <w:t xml:space="preserve">Interesting, fun, engaging:</w:t>
      </w:r>
      <w:r>
        <w:rPr>
          <w:rFonts w:ascii="Gill Sans" w:cs="Gill Sans" w:eastAsia="Gill Sans" w:hAnsi="Gill Sans"/>
        </w:rPr>
        <w:t xml:space="preserve"> the apprenticeship fiction, the visible wall, the Whisperers at pedagogical dosage, the Jester variants (§4, §5). </w:t>
      </w:r>
      <w:r>
        <w:rPr>
          <w:rFonts w:ascii="Gill Sans" w:cs="Gill Sans" w:eastAsia="Gill Sans" w:hAnsi="Gill Sans"/>
          <w:i/>
          <w:iCs/>
        </w:rPr>
        <w:t xml:space="preserve">Strong pedagogical value:</w:t>
      </w:r>
      <w:r>
        <w:rPr>
          <w:rFonts w:ascii="Gill Sans" w:cs="Gill Sans" w:eastAsia="Gill Sans" w:hAnsi="Gill Sans"/>
        </w:rPr>
        <w:t xml:space="preserve"> the thirteen principles, their sources, and the evidence ledger that keeps them honest (§2). </w:t>
      </w:r>
      <w:r>
        <w:rPr>
          <w:rFonts w:ascii="Gill Sans" w:cs="Gill Sans" w:eastAsia="Gill Sans" w:hAnsi="Gill Sans"/>
          <w:i/>
          <w:iCs/>
        </w:rPr>
        <w:t xml:space="preserve">Extensible to chords, meter, rhythm:</w:t>
      </w:r>
      <w:r>
        <w:rPr>
          <w:rFonts w:ascii="Gill Sans" w:cs="Gill Sans" w:eastAsia="Gill Sans" w:hAnsi="Gill Sans"/>
        </w:rPr>
        <w:t xml:space="preserve"> the learning contract, the six-layer architecture, and the atlas of Grounds (§5.4–5.9, §8.1, §9). </w:t>
      </w:r>
      <w:r>
        <w:rPr>
          <w:rFonts w:ascii="Gill Sans" w:cs="Gill Sans" w:eastAsia="Gill Sans" w:hAnsi="Gill Sans"/>
          <w:i/>
          <w:iCs/>
        </w:rPr>
        <w:t xml:space="preserve">Lots and lots of practice, not a quiz:</w:t>
      </w:r>
      <w:r>
        <w:rPr>
          <w:rFonts w:ascii="Gill Sans" w:cs="Gill Sans" w:eastAsia="Gill Sans" w:hAnsi="Gill Sans"/>
        </w:rPr>
        <w:t xml:space="preserve"> the daily round, the Loom as conductor, the five-minute Candle bar (§6). </w:t>
      </w:r>
      <w:r>
        <w:rPr>
          <w:rFonts w:ascii="Gill Sans" w:cs="Gill Sans" w:eastAsia="Gill Sans" w:hAnsi="Gill Sans"/>
          <w:i/>
          <w:iCs/>
        </w:rPr>
        <w:t xml:space="preserve">Students set themselves goals:</w:t>
      </w:r>
      <w:r>
        <w:rPr>
          <w:rFonts w:ascii="Gill Sans" w:cs="Gill Sans" w:eastAsia="Gill Sans" w:hAnsi="Gill Sans"/>
        </w:rPr>
        <w:t xml:space="preserve"> §6.4. </w:t>
      </w:r>
      <w:r>
        <w:rPr>
          <w:rFonts w:ascii="Gill Sans" w:cs="Gill Sans" w:eastAsia="Gill Sans" w:hAnsi="Gill Sans"/>
          <w:i/>
          <w:iCs/>
        </w:rPr>
        <w:t xml:space="preserve">Optional accounts with benefits for signing up:</w:t>
      </w:r>
      <w:r>
        <w:rPr>
          <w:rFonts w:ascii="Gill Sans" w:cs="Gill Sans" w:eastAsia="Gill Sans" w:hAnsi="Gill Sans"/>
        </w:rPr>
        <w:t xml:space="preserve"> §7, with the three consents kept separate.</w:t>
      </w:r>
    </w:p>
    <w:p>
      <w:pPr>
        <w:pStyle w:val="Heading2"/>
      </w:pPr>
      <w:r>
        <w:rPr>
          <w:rFonts w:ascii="Futura Condensed ExtraBold" w:cs="Futura Condensed ExtraBold" w:eastAsia="Futura Condensed ExtraBold" w:hAnsi="Futura Condensed ExtraBold"/>
          <w:sz w:val="32"/>
          <w:szCs w:val="32"/>
        </w:rPr>
        <w:t xml:space="preserve">Appendix B — Key Sources</w:t>
      </w:r>
    </w:p>
    <w:p>
      <w:pPr>
        <w:pStyle w:val="Normal"/>
        <w:spacing w:after="120" w:line="360"/>
      </w:pPr>
      <w:r>
        <w:rPr>
          <w:rFonts w:ascii="Gill Sans" w:cs="Gill Sans" w:eastAsia="Gill Sans" w:hAnsi="Gill Sans"/>
          <w:b/>
          <w:bCs/>
        </w:rPr>
        <w:t xml:space="preserve">Pedagogy &amp; learning science:</w:t>
      </w:r>
      <w:r>
        <w:rPr>
          <w:rFonts w:ascii="Gill Sans" w:cs="Gill Sans" w:eastAsia="Gill Sans" w:hAnsi="Gill Sans"/>
        </w:rPr>
        <w:t xml:space="preserve"> Kendüzler 2026 scoping review (Frontiers in Psychology) — https://www.frontiersin.org/journals/psychology/articles/10.3389/fpsyg.2026.1740840/full · Karpinski, </w:t>
      </w:r>
      <w:r>
        <w:rPr>
          <w:rFonts w:ascii="Gill Sans" w:cs="Gill Sans" w:eastAsia="Gill Sans" w:hAnsi="Gill Sans"/>
          <w:i/>
          <w:iCs/>
        </w:rPr>
        <w:t xml:space="preserve">Aural Skills Acquisition</w:t>
      </w:r>
      <w:r>
        <w:rPr>
          <w:rFonts w:ascii="Gill Sans" w:cs="Gill Sans" w:eastAsia="Gill Sans" w:hAnsi="Gill Sans"/>
        </w:rPr>
        <w:t xml:space="preserve"> (OUP 2000) and MTO 27.2 (2021) — https://mtosmt.org/issues/mto.21.27.2/mto.21.27.2.karpinski.html · Chenette, "What Are the Truly Aural Skills?" (MTO 2021) · Wong et al. 2020, interleaving &amp; intervals (Psychology of Music) · Brunmair &amp; Richter 2019 (Psych. Bulletin) · Hofstetter 1979 (JRME) mastery-gated interval training · Ponsatí et al. 2018 harmonic-interval difficulty (Psychology of Music) · Micheyl et al. 2006 pitch-training (Hearing Research) · Jakoby et al. 2019 transfer limits (JEP: General) · Perrachione et al. 2011 variability &amp; weak learners · Kulik &amp; Kulik 1988 feedback timing · Kulik et al. 1990 mastery meta-analysis · Bjork &amp; Bjork, desirable difficulties — https://bjorklab.psych.ucla.edu/wp-content/uploads/sites/13/2016/04/EBjork_RBjork_2011.pdf · Settles &amp; Meeder 2016, Duolingo half-life regression — https://research.duolingo.com/papers/settles.acl16.pdf · Sailer &amp; Homner 2020 gamification meta-analysis — https://link.springer.com/article/10.1007/s10648-019-09498-w · Hanus &amp; Fox 2015 · Mekler et al. 2017 · Deci, Koestner &amp; Ryan 1999 · Evans 2015, SDT in music education — https://selfdeterminationtheory.org/wp-content/uploads/2021/05/2015_Evans_SDT_MusicEdu.pdf · Locke &amp; Latham 2002 · Lomas et al. 2017, "Is Difficulty Overrated?" (CHI) · Silverman &amp; Barasch 2022 streaks (JCR) · Duolingo streak design — https://blog.duolingo.com/how-duolingo-streak-builds-habit/ · Colley 1987 rhythm syllables (JRME) · Hoffman, Pelto &amp; White 1996, Takadimi — https://www.takadimi.net/documents/TakadimiArticle.pdf · Repp 2005/2013 SMS reviews · Phillips-Silver &amp; Trainor 2005 · Zanto et al. 2024 rhythm-game RCT (Developmental Science) · Benbassat method — https://advancingmusician.com/functional-ear-training/</w:t>
      </w:r>
    </w:p>
    <w:p>
      <w:pPr>
        <w:pStyle w:val="Normal"/>
        <w:spacing w:after="120" w:line="360"/>
      </w:pPr>
      <w:r>
        <w:rPr>
          <w:rFonts w:ascii="Gill Sans" w:cs="Gill Sans" w:eastAsia="Gill Sans" w:hAnsi="Gill Sans"/>
          <w:b/>
          <w:bCs/>
        </w:rPr>
        <w:t xml:space="preserve">Landscape:</w:t>
      </w:r>
      <w:r>
        <w:rPr>
          <w:rFonts w:ascii="Gill Sans" w:cs="Gill Sans" w:eastAsia="Gill Sans" w:hAnsi="Gill Sans"/>
        </w:rPr>
        <w:t xml:space="preserve"> ToneGym — https://www.tonegym.co/games/index · Meludia — https://meludia.com/en/how-to-use-the-meludia-web-application/ · musictheory.net exercises — https://www.musictheory.net/exercises · Teoria — https://www.teoria.com/en/exercises/index.php · Toned Ear — https://tonedear.com · EarMaster — https://www.earmaster.com · Auralia — https://www.risingsoftware.com/auralia/topics/ · Functional Ear Trainer app · Duolingo Music critique — https://www.techradar.com/computing/websites-apps/ive-been-using-duolingo-music-for-4-months-alongside-actual-piano-lessons-heres-what-i-found · Hooktheory — https://www.hooktheory.com/theorytab/about · Pianodao on gamification — https://pianodao.com/2022/08/11/the-gamification-of-musical-learning/ · Simply Piano review — https://pianoers.com/simply-piano-review-the-honest-truth-about-learning-piano-with-an-app/</w:t>
      </w:r>
    </w:p>
    <w:p>
      <w:pPr>
        <w:pStyle w:val="Normal"/>
        <w:spacing w:after="120" w:line="360"/>
      </w:pPr>
      <w:r>
        <w:rPr>
          <w:rFonts w:ascii="Gill Sans" w:cs="Gill Sans" w:eastAsia="Gill Sans" w:hAnsi="Gill Sans"/>
          <w:b/>
          <w:bCs/>
        </w:rPr>
        <w:t xml:space="preserve">Added in v0.2 (peer-review corrections):</w:t>
      </w:r>
      <w:r>
        <w:rPr>
          <w:rFonts w:ascii="Gill Sans" w:cs="Gill Sans" w:eastAsia="Gill Sans" w:hAnsi="Gill Sans"/>
        </w:rPr>
        <w:t xml:space="preserve"> Wilson et al. 2019, "The Eighty Five Percent Rule for optimal learning" (scope: binary-classification learning models) — https://escholarship.org/uc/item/0v22s4g4 · Variability can disadvantage weaker auditory learners — https://pubmed.ncbi.nlm.nih.gov/16134462/ · Variability effects differ across music motor/timing skills — https://pubmed.ncbi.nlm.nih.gov/29494670/ · Silverman &amp; Barasch 2022 (streaks: consumer engagement, not learning outcomes) — https://academic.oup.com/jcr/article/49/6/1095/6623414</w:t>
      </w:r>
    </w:p>
    <w:p>
      <w:pPr>
        <w:pStyle w:val="Normal"/>
        <w:spacing w:after="120" w:line="360"/>
      </w:pPr>
      <w:r>
        <w:rPr>
          <w:rFonts w:ascii="Gill Sans" w:cs="Gill Sans" w:eastAsia="Gill Sans" w:hAnsi="Gill Sans"/>
          <w:b/>
          <w:bCs/>
        </w:rPr>
        <w:t xml:space="preserve">Technical:</w:t>
      </w:r>
      <w:r>
        <w:rPr>
          <w:rFonts w:ascii="Gill Sans" w:cs="Gill Sans" w:eastAsia="Gill Sans" w:hAnsi="Gill Sans"/>
        </w:rPr>
        <w:t xml:space="preserve"> Tone.js — https://tonejs.github.io · smplr — https://github.com/danigb/smplr · tonal — https://github.com/tonaljs/tonal · VexFlow 5 — https://github.com/vexflow/vexflow · pitchy — https://www.npmjs.com/package/pitchy · Web Audio scheduling — https://loophole-letters.vercel.app/web-audio-scheduling · Web MIDI status — https://caniuse.com/midi · iOS audio unlock — https://www.mattmontag.com/web/unlock-web-audio-in-safari-for-ios-and-macos · Substack embed policy — https://support.substack.com/hc/en-us/articles/360037463152 · Open-source references: sightread, sightreading.training, earbetter.</w:t>
      </w:r>
    </w:p>
    <w:p>
      <w:pPr>
        <w:pStyle w:val="Normal"/>
        <w:spacing w:after="120" w:line="360"/>
      </w:pPr>
      <w:r>
        <w:rPr>
          <w:rFonts w:ascii="Gill Sans" w:cs="Gill Sans" w:eastAsia="Gill Sans" w:hAnsi="Gill Sans"/>
          <w:i/>
          <w:iCs/>
        </w:rPr>
        <w:t xml:space="preserve">Report prepared by Claude (Cowork sessions, 2026-07-11 and 2026-07-12), from three parallel research sweeps — learning science &amp; music pedagogy, product landscape, and browser technology — and revised to v0.2 following the July 12 peer review (merged Wall–Compass foundation; learning contract over shared engine; blueprint mastery; evidence ledger; accessibility and consent baselines; design-and-evidence Phase 1). Companion prototype: `the_wall_prototype.html` (v1 — tone and interaction sketch; superseded as a learning design by §6.1).</w:t>
      </w:r>
    </w:p>
    <w:p>
      <w:pPr>
        <w:pStyle w:val="Normal"/>
        <w:spacing w:after="120"/>
      </w:pP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6900"/>
      </w:tblGrid>
      <w:tr>
        <w:tc>
          <w:tcPr>
            <w:tcW w:type="dxa" w:w="6900"/>
            <w:tcBorders>
              <w:top w:val="none" w:sz="0"/>
              <w:left w:val="single" w:color="E67E22" w:sz="76"/>
              <w:bottom w:val="none" w:sz="0"/>
              <w:right w:val="none" w:sz="0"/>
            </w:tcBorders>
            <w:tcMar>
              <w:top w:type="dxa" w:w="160"/>
              <w:left w:type="dxa" w:w="240"/>
              <w:bottom w:type="dxa" w:w="160"/>
              <w:right w:type="dxa" w:w="120"/>
            </w:tcMar>
          </w:tcPr>
          <w:p>
            <w:pPr>
              <w:spacing w:after="60"/>
            </w:pPr>
            <w:r>
              <w:rPr>
                <w:rFonts w:ascii="Gill Sans" w:cs="Gill Sans" w:eastAsia="Gill Sans" w:hAnsi="Gill Sans"/>
                <w:b/>
                <w:bCs/>
                <w:sz w:val="22"/>
                <w:szCs w:val="22"/>
              </w:rPr>
              <w:t xml:space="preserve">A note from the bench</w:t>
            </w:r>
          </w:p>
          <w:p>
            <w:pPr>
              <w:spacing w:after="40" w:line="240"/>
            </w:pPr>
            <w:r>
              <w:rPr>
                <w:rFonts w:ascii="Gill Sans" w:cs="Gill Sans" w:eastAsia="Gill Sans" w:hAnsi="Gill Sans"/>
                <w:sz w:val="20"/>
                <w:szCs w:val="20"/>
              </w:rPr>
              <w:t xml:space="preserve">The v1 prototype (the_wall_prototype.html) is Courses 1–9 of the Wall, playable in any browser, no installation. Play it before reading §5 a second time — the ladder reads differently once you've stood on it. Read it as evidence of tone and interaction only: the v0.2 mastery, context, and accessibility requirements are what prototype v2 exists to satisfy.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 w:type="paragraph" w:styleId="Heading3">
    <w:name w:val="Heading 3"/>
    <w:basedOn w:val="Normal"/>
    <w:next w:val="Normal"/>
    <w:qFormat/>
    <w:pPr>
      <w:spacing w:after="180" w:before="360"/>
      <w:outlineLvl w:val="2"/>
    </w:pPr>
    <w:rPr>
      <w:rFonts w:ascii="Futura Condensed ExtraBold" w:cs="Futura Condensed ExtraBold" w:eastAsia="Futura Condensed ExtraBold" w:hAnsi="Futura Condensed ExtraBold"/>
      <w:b w:val="false"/>
      <w:bCs w:val="fals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2026-07-12T05:02:04.854Z</dcterms:created>
  <dcterms:modified xsi:type="dcterms:W3CDTF">2026-07-12T05:02:04.868Z</dcterms:modified>
</cp:coreProperties>
</file>

<file path=docProps/custom.xml><?xml version="1.0" encoding="utf-8"?>
<Properties xmlns="http://schemas.openxmlformats.org/officeDocument/2006/custom-properties" xmlns:vt="http://schemas.openxmlformats.org/officeDocument/2006/docPropsVTypes"/>
</file>