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Cloud Security Assessment: Prowler Audit Execution Guide</w:t>
      </w:r>
    </w:p>
    <w:p>
      <w:r>
        <w:rPr>
          <w:rFonts w:ascii="Arial" w:hAnsi="Arial"/>
          <w:i/>
          <w:sz w:val="19"/>
        </w:rPr>
        <w:t>Document ID: SOP-Prowler-GCP-AZURE-AUDIT-INTERNAL  |  Date: July 10, 2026  |  Version: 1.0</w:t>
        <w:br/>
      </w:r>
    </w:p>
    <w:p>
      <w:pPr>
        <w:pStyle w:val="Heading1"/>
      </w:pPr>
      <w:r>
        <w:rPr>
          <w:rFonts w:ascii="Arial" w:hAnsi="Arial"/>
          <w:b/>
          <w:sz w:val="28"/>
        </w:rPr>
        <w:t>1. Introduction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internal guide details how to execute security assessment scans using Prowler CLI and how to set up the interactive self-hosted Prowler App using Docker Compose.</w:t>
      </w:r>
    </w:p>
    <w:p>
      <w:pPr>
        <w:pStyle w:val="Heading1"/>
      </w:pPr>
      <w:r>
        <w:rPr>
          <w:rFonts w:ascii="Arial" w:hAnsi="Arial"/>
          <w:b/>
          <w:sz w:val="28"/>
        </w:rPr>
        <w:t>2. Running Scans via Prowler CLI</w:t>
      </w:r>
    </w:p>
    <w:p>
      <w:pPr>
        <w:pStyle w:val="Heading2"/>
      </w:pPr>
      <w:r>
        <w:rPr>
          <w:rFonts w:ascii="Arial" w:hAnsi="Arial"/>
          <w:b/>
          <w:sz w:val="24"/>
        </w:rPr>
        <w:t>2.1 GCP Scan Execution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To run the GCP audit, import the customer's shared 'security-audit-key.json' file and run: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export GOOGLE_APPLICATION_CREDENTIALS="/path/to/security-audit-key.json"</w:t>
        <w:br/>
        <w:t>export GOOGLE_CLOUD_QUOTA_PROJECT="&lt;CUSTOMER_PROJECT_ID&gt;"</w:t>
        <w:br/>
        <w:t>prowler gcp</w:t>
      </w:r>
    </w:p>
    <w:p>
      <w:pPr>
        <w:pStyle w:val="Heading2"/>
      </w:pPr>
      <w:r>
        <w:rPr>
          <w:rFonts w:ascii="Arial" w:hAnsi="Arial"/>
          <w:b/>
          <w:sz w:val="24"/>
        </w:rPr>
        <w:t>2.2 Azure Scan Execution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To run the Azure audit, configure the customer's tenant, client ID, and secret as environment variables and run Prowler with the Service Principal flag: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export AZURE_CLIENT_ID="&lt;CUSTOMER_CLIENT_ID&gt;"</w:t>
        <w:br/>
        <w:t>export AZURE_TENANT_ID="&lt;CUSTOMER_TENANT_ID&gt;"</w:t>
        <w:br/>
        <w:t>export AZURE_CLIENT_SECRET="&lt;CUSTOMER_CLIENT_SECRET&gt;"</w:t>
        <w:br/>
        <w:t>prowler azure --sp-env-auth</w:t>
      </w:r>
    </w:p>
    <w:p>
      <w:pPr>
        <w:pStyle w:val="Heading1"/>
      </w:pPr>
      <w:r>
        <w:rPr>
          <w:rFonts w:ascii="Arial" w:hAnsi="Arial"/>
          <w:b/>
          <w:sz w:val="28"/>
        </w:rPr>
        <w:t>3. Setting up the Prowler Web App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The Prowler App provides a clean, collaborative dashboard web UI for multi-cloud audits.</w:t>
      </w:r>
    </w:p>
    <w:p>
      <w:pPr>
        <w:pStyle w:val="Heading2"/>
      </w:pPr>
      <w:r>
        <w:rPr>
          <w:rFonts w:ascii="Arial" w:hAnsi="Arial"/>
          <w:b/>
          <w:sz w:val="24"/>
        </w:rPr>
        <w:t>3.1 Download Docker Compose Files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Use curl to download the official Prowler Docker configuration files: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curl -LO https://raw.githubusercontent.com/prowler-cloud/prowler/refs/heads/master/docker-compose.yml</w:t>
        <w:br/>
        <w:t>curl -LO https://raw.githubusercontent.com/prowler-cloud/prowler/refs/heads/master/.env</w:t>
      </w:r>
    </w:p>
    <w:p>
      <w:pPr>
        <w:pStyle w:val="Heading2"/>
      </w:pPr>
      <w:r>
        <w:rPr>
          <w:rFonts w:ascii="Arial" w:hAnsi="Arial"/>
          <w:b/>
          <w:sz w:val="24"/>
        </w:rPr>
        <w:t>3.2 Configure Environment (.env)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Open the '.env' file to configure system settings, users, and passwords: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8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env-fi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Prowler environment config showing port settings and environment options</w:t>
      </w:r>
    </w:p>
    <w:p>
      <w:pPr>
        <w:pStyle w:val="Heading2"/>
      </w:pPr>
      <w:r>
        <w:rPr>
          <w:rFonts w:ascii="Arial" w:hAnsi="Arial"/>
          <w:b/>
          <w:sz w:val="24"/>
        </w:rPr>
        <w:t>3.3 Run the Web App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Spin up the Docker containers in detached mode: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sudo docker compose up -d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Access the web panel in your browser at http://localhost:3000 (or http://SERVER_IP:3000). Create an admin login upon initial startup.</w:t>
      </w:r>
    </w:p>
    <w:p>
      <w:pPr>
        <w:pStyle w:val="Heading1"/>
      </w:pPr>
      <w:r>
        <w:rPr>
          <w:rFonts w:ascii="Arial" w:hAnsi="Arial"/>
          <w:b/>
          <w:sz w:val="28"/>
        </w:rPr>
        <w:t>4. Prowler App Web UI Usage</w:t>
      </w:r>
    </w:p>
    <w:p>
      <w:pPr>
        <w:pStyle w:val="Heading2"/>
      </w:pPr>
      <w:r>
        <w:rPr>
          <w:rFonts w:ascii="Arial" w:hAnsi="Arial"/>
          <w:b/>
          <w:sz w:val="24"/>
        </w:rPr>
        <w:t>4.1 Connecting Cloud Accounts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Log into the Prowler App, navigate to Cloud Providers, select Azure or GCP, and enter the client keys or JSON file details: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84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app-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4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Prowler App main login/providers page</w:t>
      </w:r>
    </w:p>
    <w:p>
      <w:pPr>
        <w:pStyle w:val="Heading2"/>
      </w:pPr>
      <w:r>
        <w:rPr>
          <w:rFonts w:ascii="Arial" w:hAnsi="Arial"/>
          <w:b/>
          <w:sz w:val="24"/>
        </w:rPr>
        <w:t>4.2 Performing Assessments and Dashboard Views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Run the assessment job. The Prowler Dashboard will populate showing Findings by Severity and findings by provider: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15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wler-dashboard-we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5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Interactive Prowler App Dashboard UI</w:t>
      </w:r>
    </w:p>
    <w:p>
      <w:pPr>
        <w:pStyle w:val="Heading2"/>
      </w:pPr>
      <w:r>
        <w:rPr>
          <w:rFonts w:ascii="Arial" w:hAnsi="Arial"/>
          <w:b/>
          <w:sz w:val="24"/>
        </w:rPr>
        <w:t>4.3 Compliance Mappings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Navigate to Compliance &gt; Select CIS Benchmark, NIST, or ISO 27001 to view compliance ratios: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26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ce-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2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Compliance dashboard detailing CIS standard posture ratios</w:t>
      </w:r>
    </w:p>
    <w:p>
      <w:pPr>
        <w:pStyle w:val="Heading2"/>
      </w:pPr>
      <w:r>
        <w:rPr>
          <w:rFonts w:ascii="Arial" w:hAnsi="Arial"/>
          <w:b/>
          <w:sz w:val="24"/>
        </w:rPr>
        <w:t>4.4 Reviewing Misconfigurations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Review the active failures listing directly from the UI and download reports: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1872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misconfiguration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7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Misconfigurations page showing status, severity, and mitigation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