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u w:val="single"/>
        </w:rPr>
      </w:pPr>
      <w:r w:rsidDel="00000000" w:rsidR="00000000" w:rsidRPr="00000000">
        <w:rPr/>
        <w:drawing>
          <wp:anchor allowOverlap="1" behindDoc="0" distB="114300" distT="114300" distL="114300" distR="114300" hidden="0" layoutInCell="1" locked="0" relativeHeight="0" simplePos="0">
            <wp:simplePos x="0" y="0"/>
            <wp:positionH relativeFrom="page">
              <wp:posOffset>371475</wp:posOffset>
            </wp:positionH>
            <wp:positionV relativeFrom="page">
              <wp:posOffset>66675</wp:posOffset>
            </wp:positionV>
            <wp:extent cx="1776413" cy="1079780"/>
            <wp:effectExtent b="0" l="0" r="0" t="0"/>
            <wp:wrapNone/>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76413" cy="1079780"/>
                    </a:xfrm>
                    <a:prstGeom prst="rect"/>
                    <a:ln/>
                  </pic:spPr>
                </pic:pic>
              </a:graphicData>
            </a:graphic>
          </wp:anchor>
        </w:drawing>
      </w:r>
      <w:r w:rsidDel="00000000" w:rsidR="00000000" w:rsidRPr="00000000">
        <w:rPr>
          <w:rtl w:val="0"/>
        </w:rPr>
        <w:br w:type="textWrapping"/>
        <w:br w:type="textWrapping"/>
        <w:br w:type="textWrapping"/>
        <w:t xml:space="preserve">We will utilize multiple apps throughout our course. You can click on the links to download each application.</w:t>
        <w:br w:type="textWrapping"/>
        <w:br w:type="textWrapping"/>
        <w:br w:type="textWrapping"/>
      </w:r>
      <w:r w:rsidDel="00000000" w:rsidR="00000000" w:rsidRPr="00000000">
        <w:rPr>
          <w:b w:val="1"/>
          <w:u w:val="single"/>
          <w:rtl w:val="0"/>
        </w:rPr>
        <w:t xml:space="preserve">BITCOIN SOFTWARE WALLETS</w:t>
      </w:r>
    </w:p>
    <w:p w:rsidR="00000000" w:rsidDel="00000000" w:rsidP="00000000" w:rsidRDefault="00000000" w:rsidRPr="00000000" w14:paraId="00000002">
      <w:pPr>
        <w:rPr>
          <w:b w:val="1"/>
        </w:rPr>
      </w:pPr>
      <w:r w:rsidDel="00000000" w:rsidR="00000000" w:rsidRPr="00000000">
        <w:rPr>
          <w:rtl w:val="0"/>
        </w:rPr>
        <w:t xml:space="preserve">Bitcoin software wallets will facilitate the management of your Bitcoin. You can easily receive or send Bitcoin worldwide at lightning speed. Click the two links to download the most commonly used Bitcoin wallets in our community.</w:t>
        <w:br w:type="textWrapping"/>
        <w:br w:type="textWrapping"/>
        <w:t xml:space="preserve">Download and create an account in each. If you get stuck, you can always reach out to us. Our contacts to be shared at the end of the document. </w:t>
        <w:br w:type="textWrapping"/>
        <w:br w:type="textWrapping"/>
      </w:r>
      <w:r w:rsidDel="00000000" w:rsidR="00000000" w:rsidRPr="00000000">
        <w:rPr>
          <w:b w:val="1"/>
          <w:rtl w:val="0"/>
        </w:rPr>
        <w:t xml:space="preserve">NOTE!!</w:t>
      </w:r>
    </w:p>
    <w:p w:rsidR="00000000" w:rsidDel="00000000" w:rsidP="00000000" w:rsidRDefault="00000000" w:rsidRPr="00000000" w14:paraId="00000003">
      <w:pPr>
        <w:rPr/>
      </w:pPr>
      <w:r w:rsidDel="00000000" w:rsidR="00000000" w:rsidRPr="00000000">
        <w:rPr>
          <w:rtl w:val="0"/>
        </w:rPr>
        <w:t xml:space="preserve">Please note that we are not directing you to make any investments or Bitcoin purchases. We will use these tools and wallets on our platform for educational purposes. Only after you have gained an understanding of what each wallet is used for should you consider making purchases or sales independently</w:t>
      </w:r>
      <w:r w:rsidDel="00000000" w:rsidR="00000000" w:rsidRPr="00000000">
        <w:rPr>
          <w:rtl w:val="0"/>
        </w:rPr>
        <w:br w:type="textWrapping"/>
        <w:br w:type="textWrapping"/>
        <w:t xml:space="preserve">1. To download </w:t>
      </w:r>
      <w:r w:rsidDel="00000000" w:rsidR="00000000" w:rsidRPr="00000000">
        <w:rPr>
          <w:b w:val="1"/>
          <w:rtl w:val="0"/>
        </w:rPr>
        <w:t xml:space="preserve">Blink Bitcoin </w:t>
      </w:r>
      <w:r w:rsidDel="00000000" w:rsidR="00000000" w:rsidRPr="00000000">
        <w:rPr>
          <w:rtl w:val="0"/>
        </w:rPr>
        <w:t xml:space="preserve"> wallet click:</w:t>
        <w:br w:type="textWrapping"/>
      </w:r>
      <w:hyperlink r:id="rId7">
        <w:r w:rsidDel="00000000" w:rsidR="00000000" w:rsidRPr="00000000">
          <w:rPr>
            <w:color w:val="1155cc"/>
            <w:u w:val="single"/>
            <w:rtl w:val="0"/>
          </w:rPr>
          <w:t xml:space="preserve">https://get.blink.sv/taproot1</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w:t>
        <w:br w:type="textWrapping"/>
        <w:br w:type="textWrapping"/>
        <w:t xml:space="preserve">2. To download </w:t>
      </w:r>
      <w:r w:rsidDel="00000000" w:rsidR="00000000" w:rsidRPr="00000000">
        <w:rPr>
          <w:b w:val="1"/>
          <w:rtl w:val="0"/>
        </w:rPr>
        <w:t xml:space="preserve">Wallet of Satoshi Bitcoin</w:t>
      </w:r>
      <w:r w:rsidDel="00000000" w:rsidR="00000000" w:rsidRPr="00000000">
        <w:rPr>
          <w:rtl w:val="0"/>
        </w:rPr>
        <w:t xml:space="preserve"> wallet click on the link </w:t>
        <w:br w:type="textWrapping"/>
      </w:r>
      <w:hyperlink r:id="rId8">
        <w:r w:rsidDel="00000000" w:rsidR="00000000" w:rsidRPr="00000000">
          <w:rPr>
            <w:color w:val="1155cc"/>
            <w:u w:val="single"/>
            <w:rtl w:val="0"/>
          </w:rPr>
          <w:t xml:space="preserve">https://play.google.com/store/apps/details?id=com.livingroomofsatoshi.wallet</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br w:type="textWrapping"/>
        <w:t xml:space="preserve">3. To download </w:t>
      </w:r>
      <w:r w:rsidDel="00000000" w:rsidR="00000000" w:rsidRPr="00000000">
        <w:rPr>
          <w:b w:val="1"/>
          <w:rtl w:val="0"/>
        </w:rPr>
        <w:t xml:space="preserve">Phoenix Bitcoin</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Phoenix wallet differs slightly from the first two. Instead of creating an account using your email, the Phoenix wallet is a non-custodial wallet, a topic we will discuss later in the course. During the setup process, you will be prompted to write down </w:t>
      </w:r>
      <w:r w:rsidDel="00000000" w:rsidR="00000000" w:rsidRPr="00000000">
        <w:rPr>
          <w:b w:val="1"/>
          <w:rtl w:val="0"/>
        </w:rPr>
        <w:t xml:space="preserve">12 random phrases/words</w:t>
      </w:r>
      <w:r w:rsidDel="00000000" w:rsidR="00000000" w:rsidRPr="00000000">
        <w:rPr>
          <w:rtl w:val="0"/>
        </w:rPr>
        <w:t xml:space="preserve"> in order from 1-12. You must then input these phrases in the same order to create the wallet. Please remember to keep these 12 phrases </w:t>
      </w:r>
      <w:r w:rsidDel="00000000" w:rsidR="00000000" w:rsidRPr="00000000">
        <w:rPr>
          <w:b w:val="1"/>
          <w:rtl w:val="0"/>
        </w:rPr>
        <w:t xml:space="preserve">SAFE</w:t>
      </w:r>
      <w:r w:rsidDel="00000000" w:rsidR="00000000" w:rsidRPr="00000000">
        <w:rPr>
          <w:rtl w:val="0"/>
        </w:rPr>
        <w:t xml:space="preserve">, as they serve as your only backup in case you lose your device.</w:t>
        <w:br w:type="textWrapping"/>
        <w:br w:type="textWrapping"/>
        <w:t xml:space="preserve">Download Here.</w:t>
      </w:r>
    </w:p>
    <w:p w:rsidR="00000000" w:rsidDel="00000000" w:rsidP="00000000" w:rsidRDefault="00000000" w:rsidRPr="00000000" w14:paraId="00000008">
      <w:pPr>
        <w:rPr/>
      </w:pPr>
      <w:hyperlink r:id="rId9">
        <w:r w:rsidDel="00000000" w:rsidR="00000000" w:rsidRPr="00000000">
          <w:rPr>
            <w:color w:val="1155cc"/>
            <w:u w:val="single"/>
            <w:rtl w:val="0"/>
          </w:rPr>
          <w:t xml:space="preserve">https://play.google.com/store/apps/details?id=fr.acinq.phoenix.mainnet</w:t>
        </w:r>
      </w:hyperlink>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br w:type="textWrapping"/>
        <w:br w:type="textWrapping"/>
        <w:br w:type="textWrapping"/>
        <w:t xml:space="preserve">4. Create an account with </w:t>
      </w:r>
      <w:r w:rsidDel="00000000" w:rsidR="00000000" w:rsidRPr="00000000">
        <w:rPr>
          <w:b w:val="1"/>
          <w:rtl w:val="0"/>
        </w:rPr>
        <w:t xml:space="preserve">Machankura</w:t>
        <w:br w:type="textWrapping"/>
      </w:r>
    </w:p>
    <w:p w:rsidR="00000000" w:rsidDel="00000000" w:rsidP="00000000" w:rsidRDefault="00000000" w:rsidRPr="00000000" w14:paraId="0000000A">
      <w:pPr>
        <w:rPr/>
      </w:pPr>
      <w:r w:rsidDel="00000000" w:rsidR="00000000" w:rsidRPr="00000000">
        <w:rPr>
          <w:b w:val="1"/>
        </w:rPr>
        <w:drawing>
          <wp:anchor allowOverlap="1" behindDoc="0" distB="114300" distT="114300" distL="114300" distR="114300" hidden="0" layoutInCell="1" locked="0" relativeHeight="0" simplePos="0">
            <wp:simplePos x="0" y="0"/>
            <wp:positionH relativeFrom="page">
              <wp:posOffset>371475</wp:posOffset>
            </wp:positionH>
            <wp:positionV relativeFrom="page">
              <wp:posOffset>133350</wp:posOffset>
            </wp:positionV>
            <wp:extent cx="1776413" cy="107978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76413" cy="1079780"/>
                    </a:xfrm>
                    <a:prstGeom prst="rect"/>
                    <a:ln/>
                  </pic:spPr>
                </pic:pic>
              </a:graphicData>
            </a:graphic>
          </wp:anchor>
        </w:drawing>
      </w:r>
      <w:r w:rsidDel="00000000" w:rsidR="00000000" w:rsidRPr="00000000">
        <w:rPr>
          <w:b w:val="1"/>
          <w:rtl w:val="0"/>
        </w:rPr>
        <w:br w:type="textWrapping"/>
        <w:br w:type="textWrapping"/>
        <w:br w:type="textWrapping"/>
      </w:r>
      <w:r w:rsidDel="00000000" w:rsidR="00000000" w:rsidRPr="00000000">
        <w:rPr>
          <w:rtl w:val="0"/>
        </w:rPr>
        <w:t xml:space="preserve">Machankura is a Bitcoin wallet that enables you to send and transfer Bitcoin without requiring an internet connection. It operates using </w:t>
      </w:r>
      <w:r w:rsidDel="00000000" w:rsidR="00000000" w:rsidRPr="00000000">
        <w:rPr>
          <w:b w:val="1"/>
          <w:rtl w:val="0"/>
        </w:rPr>
        <w:t xml:space="preserve">USSD services</w:t>
      </w:r>
      <w:r w:rsidDel="00000000" w:rsidR="00000000" w:rsidRPr="00000000">
        <w:rPr>
          <w:rtl w:val="0"/>
        </w:rPr>
        <w:t xml:space="preserve">. However, please note that it may not be available in every country. If you are located in one of the countries listed below, please dial the provided codes to register</w:t>
        <w:br w:type="textWrapping"/>
        <w:br w:type="textWrapping"/>
      </w:r>
      <w:r w:rsidDel="00000000" w:rsidR="00000000" w:rsidRPr="00000000">
        <w:rPr>
          <w:b w:val="1"/>
          <w:rtl w:val="0"/>
        </w:rPr>
        <w:t xml:space="preserve">Kenya</w:t>
        <w:br w:type="textWrapping"/>
      </w:r>
      <w:r w:rsidDel="00000000" w:rsidR="00000000" w:rsidRPr="00000000">
        <w:rPr>
          <w:rtl w:val="0"/>
        </w:rPr>
        <w:t xml:space="preserve">*483*8333*1016#</w:t>
        <w:br w:type="textWrapping"/>
        <w:br w:type="textWrapping"/>
      </w:r>
      <w:r w:rsidDel="00000000" w:rsidR="00000000" w:rsidRPr="00000000">
        <w:rPr>
          <w:b w:val="1"/>
          <w:rtl w:val="0"/>
        </w:rPr>
        <w:t xml:space="preserve">Ghana</w:t>
        <w:br w:type="textWrapping"/>
      </w:r>
      <w:r w:rsidDel="00000000" w:rsidR="00000000" w:rsidRPr="00000000">
        <w:rPr>
          <w:rtl w:val="0"/>
        </w:rPr>
        <w:t xml:space="preserve">*920*8333*1016#</w:t>
        <w:br w:type="textWrapping"/>
        <w:br w:type="textWrapping"/>
      </w:r>
      <w:r w:rsidDel="00000000" w:rsidR="00000000" w:rsidRPr="00000000">
        <w:rPr>
          <w:b w:val="1"/>
          <w:rtl w:val="0"/>
        </w:rPr>
        <w:t xml:space="preserve">Malawi</w:t>
        <w:br w:type="textWrapping"/>
      </w:r>
      <w:r w:rsidDel="00000000" w:rsidR="00000000" w:rsidRPr="00000000">
        <w:rPr>
          <w:rtl w:val="0"/>
        </w:rPr>
        <w:t xml:space="preserve">*384*8333*1016#</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Namibia</w:t>
        <w:br w:type="textWrapping"/>
        <w:t xml:space="preserve">*</w:t>
      </w:r>
      <w:r w:rsidDel="00000000" w:rsidR="00000000" w:rsidRPr="00000000">
        <w:rPr>
          <w:rtl w:val="0"/>
        </w:rPr>
        <w:t xml:space="preserve">142*8333*1016#</w:t>
        <w:br w:type="textWrapping"/>
        <w:br w:type="textWrapping"/>
      </w:r>
      <w:r w:rsidDel="00000000" w:rsidR="00000000" w:rsidRPr="00000000">
        <w:rPr>
          <w:b w:val="1"/>
          <w:rtl w:val="0"/>
        </w:rPr>
        <w:t xml:space="preserve">Nigeria</w:t>
      </w:r>
    </w:p>
    <w:p w:rsidR="00000000" w:rsidDel="00000000" w:rsidP="00000000" w:rsidRDefault="00000000" w:rsidRPr="00000000" w14:paraId="0000000D">
      <w:pPr>
        <w:rPr/>
      </w:pPr>
      <w:r w:rsidDel="00000000" w:rsidR="00000000" w:rsidRPr="00000000">
        <w:rPr>
          <w:b w:val="1"/>
          <w:rtl w:val="0"/>
        </w:rPr>
        <w:t xml:space="preserve">*</w:t>
      </w:r>
      <w:r w:rsidDel="00000000" w:rsidR="00000000" w:rsidRPr="00000000">
        <w:rPr>
          <w:rtl w:val="0"/>
        </w:rPr>
        <w:t xml:space="preserve">347*8333*1016#</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South Africa</w:t>
      </w:r>
    </w:p>
    <w:p w:rsidR="00000000" w:rsidDel="00000000" w:rsidP="00000000" w:rsidRDefault="00000000" w:rsidRPr="00000000" w14:paraId="00000010">
      <w:pPr>
        <w:rPr/>
      </w:pPr>
      <w:r w:rsidDel="00000000" w:rsidR="00000000" w:rsidRPr="00000000">
        <w:rPr>
          <w:b w:val="1"/>
          <w:rtl w:val="0"/>
        </w:rPr>
        <w:t xml:space="preserve">*</w:t>
      </w:r>
      <w:r w:rsidDel="00000000" w:rsidR="00000000" w:rsidRPr="00000000">
        <w:rPr>
          <w:rtl w:val="0"/>
        </w:rPr>
        <w:t xml:space="preserve">134*8333*1016#</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Zambia</w:t>
      </w:r>
    </w:p>
    <w:p w:rsidR="00000000" w:rsidDel="00000000" w:rsidP="00000000" w:rsidRDefault="00000000" w:rsidRPr="00000000" w14:paraId="00000013">
      <w:pPr>
        <w:rPr/>
      </w:pPr>
      <w:r w:rsidDel="00000000" w:rsidR="00000000" w:rsidRPr="00000000">
        <w:rPr>
          <w:b w:val="1"/>
          <w:rtl w:val="0"/>
        </w:rPr>
        <w:t xml:space="preserve">*</w:t>
      </w:r>
      <w:r w:rsidDel="00000000" w:rsidR="00000000" w:rsidRPr="00000000">
        <w:rPr>
          <w:rtl w:val="0"/>
        </w:rPr>
        <w:t xml:space="preserve">384*8333*1016#</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will discuss further in its use cases throughout the Course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EXCHANGES</w:t>
      </w:r>
    </w:p>
    <w:p w:rsidR="00000000" w:rsidDel="00000000" w:rsidP="00000000" w:rsidRDefault="00000000" w:rsidRPr="00000000" w14:paraId="00000018">
      <w:pPr>
        <w:rPr/>
      </w:pPr>
      <w:r w:rsidDel="00000000" w:rsidR="00000000" w:rsidRPr="00000000">
        <w:rPr>
          <w:rtl w:val="0"/>
        </w:rPr>
        <w:t xml:space="preserve">Exchanges serve as marketplaces for Bitcoin and often provide their own wallets. These exchanges offer convenience for swiftly buying and selling Bitcoin, though many will require you to complete a KYC (Know Your Customer) process. It's worth noting that it's advisable to transfer your purchased Bitcoin from an exchange to a non-custodial wallet, such as the Phoenix wallet mentioned above</w:t>
        <w:br w:type="textWrapping"/>
        <w:br w:type="textWrapping"/>
      </w:r>
    </w:p>
    <w:p w:rsidR="00000000" w:rsidDel="00000000" w:rsidP="00000000" w:rsidRDefault="00000000" w:rsidRPr="00000000" w14:paraId="00000019">
      <w:pPr>
        <w:rPr>
          <w:b w:val="1"/>
        </w:rPr>
      </w:pPr>
      <w:r w:rsidDel="00000000" w:rsidR="00000000" w:rsidRPr="00000000">
        <w:rPr>
          <w:rtl w:val="0"/>
        </w:rPr>
        <w:t xml:space="preserve">1. </w:t>
      </w:r>
      <w:r w:rsidDel="00000000" w:rsidR="00000000" w:rsidRPr="00000000">
        <w:rPr>
          <w:b w:val="1"/>
          <w:rtl w:val="0"/>
        </w:rPr>
        <w:t xml:space="preserve">Binance Exchange</w:t>
      </w:r>
    </w:p>
    <w:p w:rsidR="00000000" w:rsidDel="00000000" w:rsidP="00000000" w:rsidRDefault="00000000" w:rsidRPr="00000000" w14:paraId="0000001A">
      <w:pPr>
        <w:rPr/>
      </w:pPr>
      <w:r w:rsidDel="00000000" w:rsidR="00000000" w:rsidRPr="00000000">
        <w:rPr>
          <w:rtl w:val="0"/>
        </w:rPr>
        <w:t xml:space="preserve">To create an account with </w:t>
      </w:r>
      <w:r w:rsidDel="00000000" w:rsidR="00000000" w:rsidRPr="00000000">
        <w:rPr>
          <w:b w:val="1"/>
          <w:rtl w:val="0"/>
        </w:rPr>
        <w:t xml:space="preserve">Binance</w:t>
      </w:r>
      <w:r w:rsidDel="00000000" w:rsidR="00000000" w:rsidRPr="00000000">
        <w:rPr>
          <w:rtl w:val="0"/>
        </w:rPr>
        <w:t xml:space="preserve"> click this link</w:t>
        <w:br w:type="textWrapping"/>
      </w:r>
      <w:hyperlink r:id="rId10">
        <w:r w:rsidDel="00000000" w:rsidR="00000000" w:rsidRPr="00000000">
          <w:rPr>
            <w:color w:val="1155cc"/>
            <w:u w:val="single"/>
            <w:rtl w:val="0"/>
          </w:rPr>
          <w:t xml:space="preserve">https://www.binance.info/en/activity/referral-entry/CPA?ref=CPA_00M5ZGAVUI</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2 Bitnob</w:t>
      </w:r>
    </w:p>
    <w:p w:rsidR="00000000" w:rsidDel="00000000" w:rsidP="00000000" w:rsidRDefault="00000000" w:rsidRPr="00000000" w14:paraId="0000001D">
      <w:pPr>
        <w:rPr/>
      </w:pPr>
      <w:r w:rsidDel="00000000" w:rsidR="00000000" w:rsidRPr="00000000">
        <w:rPr/>
        <w:drawing>
          <wp:anchor allowOverlap="1" behindDoc="0" distB="114300" distT="114300" distL="114300" distR="114300" hidden="0" layoutInCell="1" locked="0" relativeHeight="0" simplePos="0">
            <wp:simplePos x="0" y="0"/>
            <wp:positionH relativeFrom="page">
              <wp:posOffset>371475</wp:posOffset>
            </wp:positionH>
            <wp:positionV relativeFrom="page">
              <wp:posOffset>57150</wp:posOffset>
            </wp:positionV>
            <wp:extent cx="1776413" cy="1079780"/>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76413" cy="1079780"/>
                    </a:xfrm>
                    <a:prstGeom prst="rect"/>
                    <a:ln/>
                  </pic:spPr>
                </pic:pic>
              </a:graphicData>
            </a:graphic>
          </wp:anchor>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To create an account with </w:t>
      </w:r>
      <w:r w:rsidDel="00000000" w:rsidR="00000000" w:rsidRPr="00000000">
        <w:rPr>
          <w:b w:val="1"/>
          <w:rtl w:val="0"/>
        </w:rPr>
        <w:t xml:space="preserve">Bitnob</w:t>
      </w:r>
      <w:r w:rsidDel="00000000" w:rsidR="00000000" w:rsidRPr="00000000">
        <w:rPr>
          <w:rtl w:val="0"/>
        </w:rPr>
        <w:t xml:space="preserve"> click this link.</w:t>
        <w:br w:type="textWrapping"/>
      </w:r>
      <w:hyperlink r:id="rId11">
        <w:r w:rsidDel="00000000" w:rsidR="00000000" w:rsidRPr="00000000">
          <w:rPr>
            <w:color w:val="1155cc"/>
            <w:u w:val="single"/>
            <w:rtl w:val="0"/>
          </w:rPr>
          <w:t xml:space="preserve">https://bitnob.page.link/fLDr</w:t>
        </w:r>
      </w:hyperlink>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br w:type="textWrapping"/>
        <w:br w:type="textWrapping"/>
        <w:t xml:space="preserve">To join our community, please click on the provided Linktree link. We also encourage everyone to have a Twitter account to stay updated on Bitcoin information. Bitcoin is a protocol that is constantly evolving, and most of the updates will be posted on Twitter and in our community groups. </w:t>
        <w:br w:type="textWrapping"/>
        <w:br w:type="textWrapping"/>
      </w:r>
      <w:r w:rsidDel="00000000" w:rsidR="00000000" w:rsidRPr="00000000">
        <w:rPr>
          <w:b w:val="1"/>
          <w:rtl w:val="0"/>
        </w:rPr>
        <w:t xml:space="preserve">Linktree</w:t>
      </w:r>
    </w:p>
    <w:p w:rsidR="00000000" w:rsidDel="00000000" w:rsidP="00000000" w:rsidRDefault="00000000" w:rsidRPr="00000000" w14:paraId="00000022">
      <w:pPr>
        <w:rPr>
          <w:b w:val="1"/>
        </w:rPr>
      </w:pPr>
      <w:r w:rsidDel="00000000" w:rsidR="00000000" w:rsidRPr="00000000">
        <w:rPr>
          <w:b w:val="1"/>
          <w:rtl w:val="0"/>
        </w:rPr>
        <w:br w:type="textWrapping"/>
      </w:r>
      <w:hyperlink r:id="rId12">
        <w:r w:rsidDel="00000000" w:rsidR="00000000" w:rsidRPr="00000000">
          <w:rPr>
            <w:b w:val="1"/>
            <w:color w:val="1155cc"/>
            <w:u w:val="single"/>
            <w:rtl w:val="0"/>
          </w:rPr>
          <w:t xml:space="preserve">https://linktr.ee/thecore21m</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For any Inquiries or Guidance</w:t>
        <w:br w:type="textWrapping"/>
        <w:t xml:space="preserve">Reach out to us </w:t>
        <w:br w:type="textWrapping"/>
        <w:t xml:space="preserve">connect@thecore.africa</w:t>
      </w:r>
    </w:p>
    <w:p w:rsidR="00000000" w:rsidDel="00000000" w:rsidP="00000000" w:rsidRDefault="00000000" w:rsidRPr="00000000" w14:paraId="00000025">
      <w:pPr>
        <w:rPr/>
      </w:pPr>
      <w:r w:rsidDel="00000000" w:rsidR="00000000" w:rsidRPr="00000000">
        <w:rPr>
          <w:rtl w:val="0"/>
        </w:rPr>
        <w:t xml:space="preserve">+254 741 968 451</w:t>
      </w:r>
      <w:r w:rsidDel="00000000" w:rsidR="00000000" w:rsidRPr="00000000">
        <w:rPr>
          <w:b w:val="1"/>
          <w:rtl w:val="0"/>
        </w:rPr>
        <w:br w:type="textWrapping"/>
      </w:r>
      <w:r w:rsidDel="00000000" w:rsidR="00000000" w:rsidRPr="00000000">
        <w:rPr>
          <w:rtl w:val="0"/>
        </w:rPr>
        <w:br w:type="textWrapping"/>
      </w:r>
    </w:p>
    <w:p w:rsidR="00000000" w:rsidDel="00000000" w:rsidP="00000000" w:rsidRDefault="00000000" w:rsidRPr="00000000" w14:paraId="00000026">
      <w:pPr>
        <w:rPr/>
      </w:pPr>
      <w:r w:rsidDel="00000000" w:rsidR="00000000" w:rsidRPr="00000000">
        <w:rPr>
          <w:rtl w:val="0"/>
        </w:rPr>
        <w:t xml:space="preserve">Regards.</w:t>
      </w:r>
    </w:p>
    <w:p w:rsidR="00000000" w:rsidDel="00000000" w:rsidP="00000000" w:rsidRDefault="00000000" w:rsidRPr="00000000" w14:paraId="00000027">
      <w:pPr>
        <w:rPr/>
      </w:pPr>
      <w:r w:rsidDel="00000000" w:rsidR="00000000" w:rsidRPr="00000000">
        <w:rPr>
          <w:rtl w:val="0"/>
        </w:rPr>
        <w:t xml:space="preserve">Felix Mukungu</w:t>
        <w:br w:type="textWrapping"/>
        <w:t xml:space="preserve">Founder, The Core </w:t>
        <w:br w:type="textWrapping"/>
      </w:r>
      <w:hyperlink r:id="rId13">
        <w:r w:rsidDel="00000000" w:rsidR="00000000" w:rsidRPr="00000000">
          <w:rPr>
            <w:color w:val="1155cc"/>
            <w:u w:val="single"/>
            <w:rtl w:val="0"/>
          </w:rPr>
          <w:t xml:space="preserve">felixongoma43@gmail.com</w:t>
        </w:r>
      </w:hyperlink>
      <w:r w:rsidDel="00000000" w:rsidR="00000000" w:rsidRPr="00000000">
        <w:rPr>
          <w:rtl w:val="0"/>
        </w:rPr>
        <w:br w:type="textWrapping"/>
        <w:t xml:space="preserve">+254 743 228 280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itnob.page.link/fLDr" TargetMode="External"/><Relationship Id="rId10" Type="http://schemas.openxmlformats.org/officeDocument/2006/relationships/hyperlink" Target="https://www.binance.info/en/activity/referral-entry/CPA?ref=CPA_00M5ZGAVUI" TargetMode="External"/><Relationship Id="rId13" Type="http://schemas.openxmlformats.org/officeDocument/2006/relationships/hyperlink" Target="mailto:felixongoma43@gmail.com" TargetMode="External"/><Relationship Id="rId12" Type="http://schemas.openxmlformats.org/officeDocument/2006/relationships/hyperlink" Target="https://linktr.ee/thecore21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ay.google.com/store/apps/details?id=fr.acinq.phoenix.mainne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et.blink.sv/taproot1" TargetMode="External"/><Relationship Id="rId8" Type="http://schemas.openxmlformats.org/officeDocument/2006/relationships/hyperlink" Target="https://play.google.com/store/apps/details?id=com.livingroomofsatoshi.wall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