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 w:w="3000"/>
        <w:gridCol w:w="3000"/>
      </w:tblGrid>
      <w:tr>
        <w:tc>
          <w:tcPr>
            <w:tcW w:w="3000" w:type="dxa"/>
          </w:tcPr>
          <w:p>
            <w:r>
              <w:rPr>
                <w:rFonts w:ascii="Arial" w:hAnsi="Arial" w:cs="Arial"/>
                <w:bCs/>
              </w:rPr>
              <w:t>Only bCs</w:t>
            </w:r>
          </w:p>
        </w:tc>
        <w:tc>
          <w:tcPr>
            <w:tcW w:w="3000" w:type="dxa"/>
          </w:tcPr>
          <w:p>
            <w:r>
              <w:t>Plain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Real bold</w:t>
            </w:r>
          </w:p>
        </w:tc>
        <w:tc>
          <w:tcPr>
            <w:tcW w:w="3000" w:type="dxa"/>
          </w:tcPr>
          <w:p>
            <w:r>
              <w:t>Plain</w:t>
            </w:r>
          </w:p>
        </w:tc>
      </w:tr>
    </w:tbl>
  </w:body>
</w:document>
</file>