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Prefix text. </w:t>
      </w:r>
      <w:customXml w:element="testNode">
        <w:r>
          <w:t>INSIDE_CUSTOM_XML</w:t>
        </w:r>
      </w:customXml>
      <w:r>
        <w:t> Suffix text.</w:t>
      </w:r>
    </w:p>
  </w:body>
</w:document>
</file>