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53FF5" w14:textId="77777777" w:rsidR="00DD6088" w:rsidRDefault="007F549C">
      <w:pPr>
        <w:pStyle w:val="BodyText"/>
        <w:spacing w:before="45"/>
      </w:pPr>
      <w:r>
        <w:rPr>
          <w:b/>
          <w:u w:val="single"/>
        </w:rPr>
        <w:t>Problem</w:t>
      </w:r>
      <w:r>
        <w:t>: Predict daily coffee rust (</w:t>
      </w:r>
      <w:proofErr w:type="spellStart"/>
      <w:r>
        <w:t>Arábica</w:t>
      </w:r>
      <w:proofErr w:type="spellEnd"/>
      <w:r>
        <w:t xml:space="preserve"> variety) at the country level with machine learning.</w:t>
      </w:r>
    </w:p>
    <w:p w14:paraId="0073800F" w14:textId="77777777" w:rsidR="00DD6088" w:rsidRDefault="00DD6088">
      <w:pPr>
        <w:pStyle w:val="BodyText"/>
        <w:spacing w:before="4"/>
        <w:ind w:left="0"/>
        <w:rPr>
          <w:sz w:val="10"/>
        </w:rPr>
      </w:pPr>
    </w:p>
    <w:p w14:paraId="6A04820F" w14:textId="77777777" w:rsidR="00DD6088" w:rsidRDefault="007F549C">
      <w:pPr>
        <w:pStyle w:val="Heading1"/>
        <w:rPr>
          <w:b w:val="0"/>
          <w:u w:val="none"/>
        </w:rPr>
      </w:pPr>
      <w:r>
        <w:t>Data</w:t>
      </w:r>
      <w:r>
        <w:rPr>
          <w:b w:val="0"/>
          <w:u w:val="none"/>
        </w:rPr>
        <w:t>:</w:t>
      </w:r>
      <w:bookmarkStart w:id="0" w:name="_GoBack"/>
      <w:bookmarkEnd w:id="0"/>
    </w:p>
    <w:p w14:paraId="49FE65A6" w14:textId="77777777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8"/>
      </w:pPr>
      <w:r>
        <w:rPr>
          <w:position w:val="1"/>
        </w:rPr>
        <w:t>1584 Weekly Observations</w:t>
      </w:r>
    </w:p>
    <w:p w14:paraId="3F8E5B56" w14:textId="78E64845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"/>
      </w:pPr>
      <w:r>
        <w:rPr>
          <w:position w:val="1"/>
        </w:rPr>
        <w:t>From various coffee-growing regions of</w:t>
      </w:r>
      <w:r w:rsidR="00425757">
        <w:rPr>
          <w:position w:val="1"/>
        </w:rPr>
        <w:t xml:space="preserve"> Minas Gerais,</w:t>
      </w:r>
      <w:r>
        <w:rPr>
          <w:position w:val="1"/>
        </w:rPr>
        <w:t xml:space="preserve"> Bra</w:t>
      </w:r>
      <w:r w:rsidR="00425757">
        <w:rPr>
          <w:position w:val="1"/>
        </w:rPr>
        <w:t>z</w:t>
      </w:r>
      <w:r>
        <w:rPr>
          <w:position w:val="1"/>
        </w:rPr>
        <w:t>il</w:t>
      </w:r>
    </w:p>
    <w:p w14:paraId="5352B766" w14:textId="77777777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rPr>
          <w:position w:val="1"/>
        </w:rPr>
        <w:t>January 1, 1991 – July 30, 2018 (27 years)</w:t>
      </w:r>
    </w:p>
    <w:p w14:paraId="2752B6FF" w14:textId="77777777" w:rsidR="00DD6088" w:rsidRDefault="00DD6088">
      <w:pPr>
        <w:pStyle w:val="BodyText"/>
        <w:spacing w:before="7"/>
        <w:ind w:left="0"/>
        <w:rPr>
          <w:sz w:val="10"/>
        </w:rPr>
      </w:pPr>
    </w:p>
    <w:p w14:paraId="2B43208A" w14:textId="77777777" w:rsidR="00DD6088" w:rsidRDefault="007F549C">
      <w:pPr>
        <w:pStyle w:val="Heading1"/>
        <w:rPr>
          <w:u w:val="none"/>
        </w:rPr>
      </w:pPr>
      <w:r>
        <w:t>Input variables</w:t>
      </w:r>
    </w:p>
    <w:p w14:paraId="4944280C" w14:textId="77777777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8"/>
      </w:pPr>
      <w:r>
        <w:rPr>
          <w:position w:val="1"/>
        </w:rPr>
        <w:t>Date (MM/DD/YYYY)</w:t>
      </w:r>
    </w:p>
    <w:p w14:paraId="56C12D00" w14:textId="77777777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"/>
      </w:pPr>
      <w:r>
        <w:rPr>
          <w:position w:val="1"/>
        </w:rPr>
        <w:t>Temperature (°C)</w:t>
      </w:r>
    </w:p>
    <w:p w14:paraId="4BE82E45" w14:textId="77777777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rPr>
          <w:position w:val="1"/>
        </w:rPr>
        <w:t>Rain (mm)</w:t>
      </w:r>
    </w:p>
    <w:p w14:paraId="2543DBAB" w14:textId="127797C3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"/>
      </w:pPr>
      <w:r>
        <w:rPr>
          <w:position w:val="1"/>
        </w:rPr>
        <w:t xml:space="preserve">Production (1000-60 kg bags of coffee </w:t>
      </w:r>
      <w:r w:rsidR="00425757">
        <w:rPr>
          <w:position w:val="1"/>
        </w:rPr>
        <w:t>arabica</w:t>
      </w:r>
      <w:r>
        <w:rPr>
          <w:position w:val="1"/>
        </w:rPr>
        <w:t xml:space="preserve"> beans</w:t>
      </w:r>
      <w:r w:rsidR="00425757">
        <w:rPr>
          <w:position w:val="1"/>
        </w:rPr>
        <w:t>)</w:t>
      </w:r>
    </w:p>
    <w:p w14:paraId="374EF75A" w14:textId="77777777" w:rsidR="00DD6088" w:rsidRDefault="007F549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rPr>
          <w:position w:val="1"/>
        </w:rPr>
        <w:t>Futures (USD per pound)</w:t>
      </w:r>
    </w:p>
    <w:p w14:paraId="6B74156E" w14:textId="77777777" w:rsidR="00DD6088" w:rsidRDefault="00DD6088">
      <w:pPr>
        <w:pStyle w:val="BodyText"/>
        <w:spacing w:before="7"/>
        <w:ind w:left="0"/>
        <w:rPr>
          <w:sz w:val="10"/>
        </w:rPr>
      </w:pPr>
    </w:p>
    <w:p w14:paraId="5F66FFB7" w14:textId="77777777" w:rsidR="00DD6088" w:rsidRDefault="007F549C">
      <w:pPr>
        <w:pStyle w:val="Heading1"/>
        <w:spacing w:before="56"/>
        <w:rPr>
          <w:u w:val="none"/>
        </w:rPr>
      </w:pPr>
      <w:r>
        <w:t>Target variable</w:t>
      </w:r>
    </w:p>
    <w:p w14:paraId="0D6CF8E8" w14:textId="77777777" w:rsidR="00DD6088" w:rsidRDefault="007F549C">
      <w:pPr>
        <w:pStyle w:val="BodyText"/>
        <w:spacing w:before="181"/>
      </w:pPr>
      <w:r>
        <w:t>Coffee Rust (percent rust disease on leaf)</w:t>
      </w:r>
    </w:p>
    <w:p w14:paraId="2895A590" w14:textId="77777777" w:rsidR="00DD6088" w:rsidRDefault="00DD6088">
      <w:pPr>
        <w:pStyle w:val="BodyText"/>
        <w:spacing w:before="3"/>
        <w:ind w:left="0"/>
        <w:rPr>
          <w:sz w:val="10"/>
        </w:rPr>
      </w:pPr>
    </w:p>
    <w:p w14:paraId="0FFD5185" w14:textId="77777777" w:rsidR="00DD6088" w:rsidRDefault="007F549C">
      <w:pPr>
        <w:pStyle w:val="BodyText"/>
        <w:spacing w:before="56"/>
      </w:pPr>
      <w:r>
        <w:rPr>
          <w:u w:val="single"/>
        </w:rPr>
        <w:t>Note</w:t>
      </w:r>
    </w:p>
    <w:p w14:paraId="042D0462" w14:textId="77777777" w:rsidR="00DD6088" w:rsidRDefault="007F549C">
      <w:pPr>
        <w:pStyle w:val="ListParagraph"/>
        <w:numPr>
          <w:ilvl w:val="0"/>
          <w:numId w:val="1"/>
        </w:numPr>
        <w:tabs>
          <w:tab w:val="left" w:pos="260"/>
        </w:tabs>
        <w:ind w:hanging="159"/>
      </w:pPr>
      <w:r>
        <w:t>Google Translate was used for documents in Portuguese and Spanish</w:t>
      </w:r>
    </w:p>
    <w:p w14:paraId="4E0DC565" w14:textId="77777777" w:rsidR="00DD6088" w:rsidRDefault="00DD6088">
      <w:pPr>
        <w:pStyle w:val="BodyText"/>
        <w:ind w:left="0"/>
        <w:rPr>
          <w:sz w:val="20"/>
        </w:rPr>
      </w:pPr>
    </w:p>
    <w:p w14:paraId="015A8A76" w14:textId="77777777" w:rsidR="00DD6088" w:rsidRDefault="00DD6088">
      <w:pPr>
        <w:pStyle w:val="BodyText"/>
        <w:spacing w:before="7"/>
        <w:ind w:left="0"/>
        <w:rPr>
          <w:sz w:val="18"/>
        </w:rPr>
      </w:pPr>
    </w:p>
    <w:p w14:paraId="097E9162" w14:textId="77777777" w:rsidR="00DD6088" w:rsidRDefault="007F549C">
      <w:pPr>
        <w:pStyle w:val="Heading1"/>
        <w:spacing w:before="0"/>
        <w:rPr>
          <w:u w:val="none"/>
        </w:rPr>
      </w:pPr>
      <w:r>
        <w:t>DATA ACQUISITION</w:t>
      </w:r>
    </w:p>
    <w:p w14:paraId="579C1F23" w14:textId="77777777" w:rsidR="00DD6088" w:rsidRDefault="007F54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8" w:line="261" w:lineRule="auto"/>
        <w:ind w:right="341"/>
      </w:pPr>
      <w:r>
        <w:rPr>
          <w:position w:val="1"/>
        </w:rPr>
        <w:t xml:space="preserve">Rust data was read manually off PDF figures and tables existing in the literature. There was </w:t>
      </w:r>
      <w:r>
        <w:rPr>
          <w:spacing w:val="-9"/>
          <w:position w:val="1"/>
        </w:rPr>
        <w:t>no</w:t>
      </w:r>
      <w:r>
        <w:rPr>
          <w:spacing w:val="-9"/>
        </w:rPr>
        <w:t xml:space="preserve"> </w:t>
      </w:r>
      <w:r>
        <w:t>known digital rust data. Data collection methodology affects accuracy of pr</w:t>
      </w:r>
      <w:r>
        <w:t>edictions.</w:t>
      </w:r>
    </w:p>
    <w:p w14:paraId="512A50C9" w14:textId="4EE03F20" w:rsidR="00DD6088" w:rsidRDefault="007F549C" w:rsidP="004257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61" w:lineRule="auto"/>
        <w:ind w:right="474"/>
        <w:sectPr w:rsidR="00DD6088">
          <w:headerReference w:type="default" r:id="rId7"/>
          <w:type w:val="continuous"/>
          <w:pgSz w:w="12240" w:h="15840"/>
          <w:pgMar w:top="1480" w:right="1340" w:bottom="280" w:left="1340" w:header="769" w:footer="720" w:gutter="0"/>
          <w:cols w:space="720"/>
        </w:sectPr>
      </w:pPr>
      <w:r>
        <w:rPr>
          <w:position w:val="1"/>
        </w:rPr>
        <w:t xml:space="preserve">Temperature, rain, production and futures data was all available electronically in CSV </w:t>
      </w:r>
      <w:r>
        <w:rPr>
          <w:spacing w:val="-3"/>
          <w:position w:val="1"/>
        </w:rPr>
        <w:t>format</w:t>
      </w:r>
      <w:r>
        <w:rPr>
          <w:spacing w:val="-3"/>
        </w:rPr>
        <w:t xml:space="preserve"> </w:t>
      </w:r>
      <w:r>
        <w:t>from three different sources</w:t>
      </w:r>
      <w:r w:rsidR="00425757">
        <w:t>.</w:t>
      </w:r>
    </w:p>
    <w:p w14:paraId="0363E045" w14:textId="77777777" w:rsidR="00DD6088" w:rsidRDefault="007F549C" w:rsidP="00425757">
      <w:pPr>
        <w:pStyle w:val="Heading1"/>
        <w:spacing w:before="56"/>
        <w:ind w:left="0"/>
        <w:rPr>
          <w:u w:val="none"/>
        </w:rPr>
      </w:pPr>
      <w:r>
        <w:lastRenderedPageBreak/>
        <w:t>V</w:t>
      </w:r>
      <w:r>
        <w:t>ARIABLES</w:t>
      </w:r>
    </w:p>
    <w:p w14:paraId="5126C9C0" w14:textId="0FA7EBBB" w:rsidR="00DD6088" w:rsidRPr="00425757" w:rsidRDefault="007F549C" w:rsidP="00425757">
      <w:pPr>
        <w:spacing w:before="56"/>
        <w:rPr>
          <w:b/>
        </w:rPr>
      </w:pPr>
      <w:r>
        <w:rPr>
          <w:b/>
          <w:u w:val="single"/>
        </w:rPr>
        <w:t>Rust</w:t>
      </w:r>
      <w:r w:rsidR="00425757">
        <w:rPr>
          <w:b/>
          <w:u w:val="single"/>
        </w:rPr>
        <w:br/>
      </w:r>
      <w:r>
        <w:t>Frequency: Monthly</w:t>
      </w:r>
    </w:p>
    <w:p w14:paraId="5816BE23" w14:textId="77777777" w:rsidR="00DD6088" w:rsidRDefault="007F549C" w:rsidP="00425757">
      <w:pPr>
        <w:pStyle w:val="BodyText"/>
        <w:spacing w:before="21" w:line="259" w:lineRule="auto"/>
        <w:ind w:left="0" w:right="2240"/>
      </w:pPr>
      <w:r>
        <w:t>P</w:t>
      </w:r>
      <w:r>
        <w:t>recision: Data rounded to nearest whole number since lacking more granularity Scope: Limited to country-level (not specific coffee growing region) data</w:t>
      </w:r>
    </w:p>
    <w:p w14:paraId="7B893A6D" w14:textId="77777777" w:rsidR="00DD6088" w:rsidRDefault="007F549C">
      <w:pPr>
        <w:pStyle w:val="BodyText"/>
        <w:spacing w:before="160"/>
      </w:pPr>
      <w:r>
        <w:t xml:space="preserve">1991-1995: </w:t>
      </w:r>
      <w:hyperlink r:id="rId8">
        <w:proofErr w:type="spellStart"/>
        <w:r>
          <w:rPr>
            <w:color w:val="0461C1"/>
            <w:u w:val="single" w:color="0461C1"/>
          </w:rPr>
          <w:t>Chalfoun</w:t>
        </w:r>
        <w:proofErr w:type="spellEnd"/>
      </w:hyperlink>
      <w:r>
        <w:rPr>
          <w:color w:val="0461C1"/>
        </w:rPr>
        <w:t xml:space="preserve"> </w:t>
      </w:r>
      <w:r>
        <w:t>Figure 1</w:t>
      </w:r>
    </w:p>
    <w:p w14:paraId="5A934F26" w14:textId="77777777" w:rsidR="00DD6088" w:rsidRDefault="007F549C">
      <w:pPr>
        <w:pStyle w:val="BodyText"/>
        <w:spacing w:before="21" w:line="259" w:lineRule="auto"/>
        <w:ind w:right="4164"/>
      </w:pPr>
      <w:r>
        <w:t xml:space="preserve">1998-2004: </w:t>
      </w:r>
      <w:hyperlink r:id="rId9">
        <w:proofErr w:type="spellStart"/>
        <w:r>
          <w:rPr>
            <w:color w:val="0461C1"/>
            <w:u w:val="single" w:color="0461C1"/>
          </w:rPr>
          <w:t>Japiassu</w:t>
        </w:r>
        <w:proofErr w:type="spellEnd"/>
      </w:hyperlink>
      <w:r>
        <w:rPr>
          <w:color w:val="0461C1"/>
        </w:rPr>
        <w:t xml:space="preserve"> </w:t>
      </w:r>
      <w:r>
        <w:t xml:space="preserve">Figure 1 (low density fodder soil) October 2005-August 2006: </w:t>
      </w:r>
      <w:hyperlink r:id="rId10">
        <w:r>
          <w:rPr>
            <w:color w:val="0461C1"/>
            <w:u w:val="single" w:color="0461C1"/>
          </w:rPr>
          <w:t>Lopes</w:t>
        </w:r>
      </w:hyperlink>
      <w:r>
        <w:rPr>
          <w:color w:val="0461C1"/>
        </w:rPr>
        <w:t xml:space="preserve"> </w:t>
      </w:r>
      <w:r>
        <w:t xml:space="preserve">figure 1 (organic) December 2007 – November 2008: </w:t>
      </w:r>
      <w:hyperlink r:id="rId11">
        <w:r>
          <w:rPr>
            <w:color w:val="0461C1"/>
            <w:u w:val="single" w:color="0461C1"/>
          </w:rPr>
          <w:t>Lopes</w:t>
        </w:r>
      </w:hyperlink>
      <w:r>
        <w:rPr>
          <w:color w:val="0461C1"/>
        </w:rPr>
        <w:t xml:space="preserve"> </w:t>
      </w:r>
      <w:r>
        <w:t>figure 1 (organic)</w:t>
      </w:r>
    </w:p>
    <w:p w14:paraId="60503FD7" w14:textId="77777777" w:rsidR="00DD6088" w:rsidRDefault="007F549C">
      <w:pPr>
        <w:pStyle w:val="BodyText"/>
        <w:spacing w:line="268" w:lineRule="exact"/>
      </w:pPr>
      <w:r>
        <w:t xml:space="preserve">January 2018-July 2018: </w:t>
      </w:r>
      <w:proofErr w:type="spellStart"/>
      <w:r>
        <w:rPr>
          <w:color w:val="0461C1"/>
          <w:u w:val="single" w:color="0461C1"/>
        </w:rPr>
        <w:t>Matie</w:t>
      </w:r>
      <w:r>
        <w:rPr>
          <w:color w:val="0461C1"/>
          <w:u w:val="single" w:color="0461C1"/>
        </w:rPr>
        <w:t>llo</w:t>
      </w:r>
      <w:proofErr w:type="spellEnd"/>
      <w:r>
        <w:rPr>
          <w:color w:val="0461C1"/>
        </w:rPr>
        <w:t xml:space="preserve"> </w:t>
      </w:r>
      <w:r>
        <w:t>Tables 1 and 2</w:t>
      </w:r>
    </w:p>
    <w:p w14:paraId="01AE0F8C" w14:textId="77777777" w:rsidR="00DD6088" w:rsidRDefault="00DD6088">
      <w:pPr>
        <w:pStyle w:val="BodyText"/>
        <w:spacing w:before="4"/>
        <w:ind w:left="0"/>
        <w:rPr>
          <w:sz w:val="10"/>
        </w:rPr>
      </w:pPr>
    </w:p>
    <w:p w14:paraId="7B736011" w14:textId="76726D37" w:rsidR="00DD6088" w:rsidRPr="00425757" w:rsidRDefault="007F549C" w:rsidP="00425757">
      <w:pPr>
        <w:pStyle w:val="Heading1"/>
        <w:ind w:left="0"/>
        <w:rPr>
          <w:u w:val="none"/>
        </w:rPr>
      </w:pPr>
      <w:r>
        <w:t>Temperature, Rainfall</w:t>
      </w:r>
      <w:r w:rsidR="00425757">
        <w:br/>
      </w:r>
      <w:r w:rsidRPr="00425757">
        <w:rPr>
          <w:b w:val="0"/>
          <w:bCs w:val="0"/>
          <w:u w:val="none"/>
        </w:rPr>
        <w:t xml:space="preserve">Frequency: Monthly (same value used for each weekly observation) </w:t>
      </w:r>
      <w:r w:rsidR="00425757" w:rsidRPr="00425757">
        <w:rPr>
          <w:b w:val="0"/>
          <w:bCs w:val="0"/>
          <w:u w:val="none"/>
        </w:rPr>
        <w:br/>
      </w:r>
      <w:r w:rsidRPr="00425757">
        <w:rPr>
          <w:b w:val="0"/>
          <w:bCs w:val="0"/>
          <w:u w:val="none"/>
        </w:rPr>
        <w:t>Precision: Data measured to four decimal places</w:t>
      </w:r>
    </w:p>
    <w:p w14:paraId="14396351" w14:textId="77777777" w:rsidR="00DD6088" w:rsidRDefault="007F549C" w:rsidP="00425757">
      <w:pPr>
        <w:pStyle w:val="BodyText"/>
        <w:spacing w:line="268" w:lineRule="exact"/>
        <w:ind w:left="0"/>
      </w:pPr>
      <w:r>
        <w:t>S</w:t>
      </w:r>
      <w:r>
        <w:t>cope: Temperature &amp; rainfall is average monthly for entire country, not only coffee-growing regions</w:t>
      </w:r>
    </w:p>
    <w:p w14:paraId="78A3C6B5" w14:textId="77777777" w:rsidR="00DD6088" w:rsidRDefault="007F549C" w:rsidP="00425757">
      <w:pPr>
        <w:pStyle w:val="BodyText"/>
        <w:spacing w:before="181"/>
        <w:ind w:left="0"/>
      </w:pPr>
      <w:r>
        <w:t xml:space="preserve">1991-2015: </w:t>
      </w:r>
      <w:hyperlink r:id="rId12">
        <w:r>
          <w:rPr>
            <w:color w:val="0461C1"/>
            <w:u w:val="single" w:color="0461C1"/>
          </w:rPr>
          <w:t>World Bank Climate Change Knowledge Portal</w:t>
        </w:r>
      </w:hyperlink>
    </w:p>
    <w:p w14:paraId="3E0AF501" w14:textId="77777777" w:rsidR="00DD6088" w:rsidRDefault="007F549C" w:rsidP="00425757">
      <w:pPr>
        <w:pStyle w:val="BodyText"/>
        <w:spacing w:before="21"/>
        <w:ind w:left="0"/>
      </w:pPr>
      <w:r>
        <w:t>2016-2017: Used historical monthly data from 2015 since no other data available</w:t>
      </w:r>
    </w:p>
    <w:p w14:paraId="45660CE4" w14:textId="77777777" w:rsidR="00DD6088" w:rsidRDefault="007F549C" w:rsidP="00425757">
      <w:pPr>
        <w:pStyle w:val="BodyText"/>
        <w:spacing w:before="22" w:line="259" w:lineRule="auto"/>
        <w:ind w:left="0" w:right="383"/>
      </w:pPr>
      <w:r>
        <w:t xml:space="preserve">2018: Rainfall – </w:t>
      </w:r>
      <w:proofErr w:type="spellStart"/>
      <w:r>
        <w:rPr>
          <w:color w:val="0461C1"/>
          <w:u w:val="single" w:color="0461C1"/>
        </w:rPr>
        <w:t>Matiello</w:t>
      </w:r>
      <w:proofErr w:type="spellEnd"/>
      <w:r>
        <w:rPr>
          <w:color w:val="0461C1"/>
        </w:rPr>
        <w:t xml:space="preserve"> </w:t>
      </w:r>
      <w:r>
        <w:t>Tables 1 and 2; Temperature– used historical data from 2015 (request 11/10 from World Bank no reply)</w:t>
      </w:r>
    </w:p>
    <w:p w14:paraId="77096562" w14:textId="77777777" w:rsidR="00DD6088" w:rsidRDefault="00DD6088">
      <w:pPr>
        <w:pStyle w:val="BodyText"/>
        <w:spacing w:before="6"/>
        <w:ind w:left="0"/>
        <w:rPr>
          <w:sz w:val="8"/>
        </w:rPr>
      </w:pPr>
    </w:p>
    <w:p w14:paraId="5278C152" w14:textId="46CF92FE" w:rsidR="00DD6088" w:rsidRPr="00425757" w:rsidRDefault="007F549C" w:rsidP="00425757">
      <w:pPr>
        <w:pStyle w:val="Heading1"/>
        <w:ind w:left="0"/>
        <w:rPr>
          <w:u w:val="none"/>
        </w:rPr>
      </w:pPr>
      <w:r>
        <w:t>Production</w:t>
      </w:r>
      <w:r w:rsidR="00425757">
        <w:br/>
      </w:r>
      <w:r w:rsidRPr="00425757">
        <w:rPr>
          <w:b w:val="0"/>
          <w:bCs w:val="0"/>
          <w:u w:val="none"/>
        </w:rPr>
        <w:t xml:space="preserve">Frequency: Yearly (Monthly calculated by dividing yearly total by 12) </w:t>
      </w:r>
      <w:r w:rsidR="00425757" w:rsidRPr="00425757">
        <w:rPr>
          <w:b w:val="0"/>
          <w:bCs w:val="0"/>
          <w:u w:val="none"/>
        </w:rPr>
        <w:br/>
      </w:r>
      <w:r w:rsidRPr="00425757">
        <w:rPr>
          <w:b w:val="0"/>
          <w:bCs w:val="0"/>
          <w:u w:val="none"/>
        </w:rPr>
        <w:t>Precision: Rounded to two decimal places</w:t>
      </w:r>
    </w:p>
    <w:p w14:paraId="179C7172" w14:textId="035B427E" w:rsidR="00DD6088" w:rsidRPr="00425757" w:rsidRDefault="007F549C" w:rsidP="00425757">
      <w:pPr>
        <w:pStyle w:val="BodyText"/>
        <w:spacing w:line="259" w:lineRule="auto"/>
        <w:ind w:left="0" w:right="1381"/>
      </w:pPr>
      <w:r>
        <w:t xml:space="preserve">Scope: Statistics run from April to April each year since coffee is harvested in April in </w:t>
      </w:r>
      <w:proofErr w:type="spellStart"/>
      <w:r>
        <w:t>Brasil</w:t>
      </w:r>
      <w:proofErr w:type="spellEnd"/>
      <w:r>
        <w:t xml:space="preserve"> Statistics include both </w:t>
      </w:r>
      <w:proofErr w:type="spellStart"/>
      <w:r>
        <w:t>arábica</w:t>
      </w:r>
      <w:proofErr w:type="spellEnd"/>
      <w:r>
        <w:t xml:space="preserve"> and </w:t>
      </w:r>
      <w:proofErr w:type="spellStart"/>
      <w:r>
        <w:t>robusto</w:t>
      </w:r>
      <w:proofErr w:type="spellEnd"/>
      <w:r>
        <w:t xml:space="preserve"> vari</w:t>
      </w:r>
      <w:r>
        <w:t xml:space="preserve">eties. No other data </w:t>
      </w:r>
      <w:r w:rsidR="00425757">
        <w:t xml:space="preserve">by variety </w:t>
      </w:r>
      <w:r>
        <w:t>available.</w:t>
      </w:r>
      <w:r w:rsidR="00425757">
        <w:br/>
      </w:r>
      <w:r>
        <w:rPr>
          <w:position w:val="1"/>
        </w:rPr>
        <w:t xml:space="preserve">1991-2018: </w:t>
      </w:r>
      <w:hyperlink r:id="rId13">
        <w:r>
          <w:rPr>
            <w:color w:val="0461C1"/>
            <w:position w:val="1"/>
            <w:u w:val="single" w:color="0461C1"/>
          </w:rPr>
          <w:t>International Coffee Organization</w:t>
        </w:r>
        <w:r>
          <w:rPr>
            <w:color w:val="0461C1"/>
            <w:position w:val="1"/>
          </w:rPr>
          <w:t xml:space="preserve"> </w:t>
        </w:r>
      </w:hyperlink>
      <w:r>
        <w:rPr>
          <w:rFonts w:ascii="Arial"/>
          <w:sz w:val="20"/>
        </w:rPr>
        <w:t>(Supply data)</w:t>
      </w:r>
    </w:p>
    <w:p w14:paraId="67B8CEB2" w14:textId="77777777" w:rsidR="00DD6088" w:rsidRDefault="00DD6088">
      <w:pPr>
        <w:pStyle w:val="BodyText"/>
        <w:spacing w:before="8"/>
        <w:ind w:left="0"/>
        <w:rPr>
          <w:rFonts w:ascii="Arial"/>
          <w:sz w:val="10"/>
        </w:rPr>
      </w:pPr>
    </w:p>
    <w:p w14:paraId="6A921B62" w14:textId="0F8E790F" w:rsidR="00DD6088" w:rsidRPr="00425757" w:rsidRDefault="007F549C" w:rsidP="00425757">
      <w:pPr>
        <w:pStyle w:val="Heading1"/>
        <w:spacing w:before="56"/>
        <w:ind w:left="0"/>
        <w:rPr>
          <w:u w:val="none"/>
        </w:rPr>
      </w:pPr>
      <w:r>
        <w:t>Futures</w:t>
      </w:r>
      <w:r w:rsidR="00425757">
        <w:br/>
      </w:r>
      <w:r w:rsidRPr="00425757">
        <w:rPr>
          <w:b w:val="0"/>
          <w:bCs w:val="0"/>
          <w:u w:val="none"/>
        </w:rPr>
        <w:t xml:space="preserve">Frequency: Data available daily but used weekly instead </w:t>
      </w:r>
      <w:r w:rsidR="00425757" w:rsidRPr="00425757">
        <w:rPr>
          <w:b w:val="0"/>
          <w:bCs w:val="0"/>
          <w:u w:val="none"/>
        </w:rPr>
        <w:br/>
      </w:r>
      <w:r w:rsidRPr="00425757">
        <w:rPr>
          <w:b w:val="0"/>
          <w:bCs w:val="0"/>
          <w:u w:val="none"/>
        </w:rPr>
        <w:t>Precision: Rounded to at</w:t>
      </w:r>
      <w:r w:rsidRPr="00425757">
        <w:rPr>
          <w:b w:val="0"/>
          <w:bCs w:val="0"/>
          <w:u w:val="none"/>
        </w:rPr>
        <w:t xml:space="preserve"> least three decimal places Scope: Closing price</w:t>
      </w:r>
    </w:p>
    <w:p w14:paraId="6D4282B0" w14:textId="77777777" w:rsidR="00425757" w:rsidRDefault="007F549C" w:rsidP="00425757">
      <w:pPr>
        <w:pStyle w:val="BodyText"/>
        <w:spacing w:line="268" w:lineRule="exact"/>
        <w:ind w:left="0"/>
      </w:pPr>
      <w:r>
        <w:t>V</w:t>
      </w:r>
      <w:r>
        <w:t>alues not modified for inflation</w:t>
      </w:r>
    </w:p>
    <w:p w14:paraId="3E78E66A" w14:textId="2B9C8FCD" w:rsidR="00DD6088" w:rsidRDefault="00425757" w:rsidP="00425757">
      <w:pPr>
        <w:pStyle w:val="BodyText"/>
        <w:spacing w:line="268" w:lineRule="exact"/>
        <w:ind w:left="0"/>
      </w:pPr>
      <w:r>
        <w:t>1</w:t>
      </w:r>
      <w:r w:rsidR="007F549C">
        <w:t xml:space="preserve">991 -2018: </w:t>
      </w:r>
      <w:hyperlink r:id="rId14">
        <w:r w:rsidR="007F549C">
          <w:rPr>
            <w:color w:val="0461C1"/>
            <w:u w:val="single" w:color="0461C1"/>
          </w:rPr>
          <w:t>https://www.macrotrends.net/2535/coffee-prices-historical-chart-data</w:t>
        </w:r>
      </w:hyperlink>
    </w:p>
    <w:p w14:paraId="225533B0" w14:textId="77777777" w:rsidR="00DD6088" w:rsidRDefault="00DD6088">
      <w:pPr>
        <w:pStyle w:val="BodyText"/>
        <w:spacing w:before="8"/>
        <w:ind w:left="0"/>
        <w:rPr>
          <w:sz w:val="29"/>
        </w:rPr>
      </w:pPr>
    </w:p>
    <w:p w14:paraId="39ACB4CA" w14:textId="77777777" w:rsidR="00DD6088" w:rsidRDefault="007F549C" w:rsidP="00425757">
      <w:pPr>
        <w:pStyle w:val="BodyText"/>
        <w:spacing w:line="259" w:lineRule="auto"/>
        <w:ind w:left="0" w:right="1349"/>
      </w:pPr>
      <w:r>
        <w:t>Ot</w:t>
      </w:r>
      <w:r>
        <w:t xml:space="preserve">her references: </w:t>
      </w:r>
      <w:hyperlink r:id="rId15">
        <w:r>
          <w:rPr>
            <w:color w:val="0461C1"/>
            <w:u w:val="single" w:color="0461C1"/>
          </w:rPr>
          <w:t>http://principo.org/pdi--</w:t>
        </w:r>
        <w:proofErr w:type="spellStart"/>
        <w:r>
          <w:rPr>
            <w:color w:val="0461C1"/>
            <w:u w:val="single" w:color="0461C1"/>
          </w:rPr>
          <w:t>plano</w:t>
        </w:r>
        <w:proofErr w:type="spellEnd"/>
        <w:r>
          <w:rPr>
            <w:color w:val="0461C1"/>
            <w:u w:val="single" w:color="0461C1"/>
          </w:rPr>
          <w:t>-de-</w:t>
        </w:r>
        <w:proofErr w:type="spellStart"/>
        <w:r>
          <w:rPr>
            <w:color w:val="0461C1"/>
            <w:u w:val="single" w:color="0461C1"/>
          </w:rPr>
          <w:t>desenvolvimento</w:t>
        </w:r>
        <w:proofErr w:type="spellEnd"/>
        <w:r>
          <w:rPr>
            <w:color w:val="0461C1"/>
            <w:u w:val="single" w:color="0461C1"/>
          </w:rPr>
          <w:t>-</w:t>
        </w:r>
        <w:proofErr w:type="spellStart"/>
        <w:r>
          <w:rPr>
            <w:color w:val="0461C1"/>
            <w:u w:val="single" w:color="0461C1"/>
          </w:rPr>
          <w:t>institucional-escola</w:t>
        </w:r>
        <w:proofErr w:type="spellEnd"/>
        <w:r>
          <w:rPr>
            <w:color w:val="0461C1"/>
            <w:u w:val="single" w:color="0461C1"/>
          </w:rPr>
          <w:t>-</w:t>
        </w:r>
      </w:hyperlink>
      <w:r>
        <w:rPr>
          <w:color w:val="0461C1"/>
        </w:rPr>
        <w:t xml:space="preserve"> </w:t>
      </w:r>
      <w:hyperlink r:id="rId16">
        <w:proofErr w:type="spellStart"/>
        <w:r>
          <w:rPr>
            <w:color w:val="0461C1"/>
            <w:u w:val="single" w:color="0461C1"/>
          </w:rPr>
          <w:t>agrotcnica.html?page</w:t>
        </w:r>
        <w:proofErr w:type="spellEnd"/>
        <w:r>
          <w:rPr>
            <w:color w:val="0461C1"/>
            <w:u w:val="single" w:color="0461C1"/>
          </w:rPr>
          <w:t>=17</w:t>
        </w:r>
      </w:hyperlink>
    </w:p>
    <w:p w14:paraId="31A078A8" w14:textId="77777777" w:rsidR="00DD6088" w:rsidRDefault="00DD6088">
      <w:pPr>
        <w:spacing w:line="259" w:lineRule="auto"/>
        <w:sectPr w:rsidR="00DD6088">
          <w:pgSz w:w="12240" w:h="15840"/>
          <w:pgMar w:top="1480" w:right="1340" w:bottom="280" w:left="1340" w:header="769" w:footer="0" w:gutter="0"/>
          <w:cols w:space="720"/>
        </w:sectPr>
      </w:pPr>
    </w:p>
    <w:p w14:paraId="7441A59C" w14:textId="77777777" w:rsidR="00DD6088" w:rsidRDefault="007F549C">
      <w:pPr>
        <w:pStyle w:val="BodyText"/>
        <w:spacing w:before="45"/>
      </w:pPr>
      <w:r>
        <w:rPr>
          <w:u w:val="single"/>
        </w:rPr>
        <w:lastRenderedPageBreak/>
        <w:t>FEATURE ENGINEERING</w:t>
      </w:r>
    </w:p>
    <w:p w14:paraId="157B570C" w14:textId="77777777" w:rsidR="00DD6088" w:rsidRDefault="007F54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7"/>
      </w:pPr>
      <w:r>
        <w:rPr>
          <w:position w:val="1"/>
        </w:rPr>
        <w:t>General rule of thumb is to have 10 times number of features to have “enough data”.</w:t>
      </w:r>
    </w:p>
    <w:p w14:paraId="37C72720" w14:textId="77777777" w:rsidR="00DD6088" w:rsidRDefault="007F54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07"/>
      </w:pPr>
      <w:r>
        <w:rPr>
          <w:position w:val="1"/>
        </w:rPr>
        <w:t xml:space="preserve">Original dataset from November 2017 had 337 observations from </w:t>
      </w:r>
      <w:proofErr w:type="spellStart"/>
      <w:r>
        <w:rPr>
          <w:position w:val="1"/>
        </w:rPr>
        <w:t>Brasil</w:t>
      </w:r>
      <w:proofErr w:type="spellEnd"/>
      <w:r>
        <w:rPr>
          <w:position w:val="1"/>
        </w:rPr>
        <w:t xml:space="preserve">, Colombia and </w:t>
      </w:r>
      <w:r>
        <w:rPr>
          <w:spacing w:val="-4"/>
          <w:position w:val="1"/>
        </w:rPr>
        <w:t>Papua</w:t>
      </w:r>
      <w:r>
        <w:rPr>
          <w:spacing w:val="-4"/>
        </w:rPr>
        <w:t xml:space="preserve"> </w:t>
      </w:r>
      <w:r>
        <w:t>New Guinea from 1995-1996, 2002-2005 and 2006 with the same input and target variab</w:t>
      </w:r>
      <w:r>
        <w:t>les described above.</w:t>
      </w:r>
    </w:p>
    <w:p w14:paraId="6E34C034" w14:textId="77777777" w:rsidR="00DD6088" w:rsidRDefault="007F54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69" w:lineRule="exact"/>
      </w:pPr>
      <w:r>
        <w:rPr>
          <w:position w:val="1"/>
        </w:rPr>
        <w:t>New datasets described above were found in November 2018.</w:t>
      </w:r>
    </w:p>
    <w:p w14:paraId="78BE72F7" w14:textId="77777777" w:rsidR="00DD6088" w:rsidRDefault="007F54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110"/>
      </w:pPr>
      <w:r>
        <w:rPr>
          <w:position w:val="1"/>
        </w:rPr>
        <w:t>Production data is only available yearly so in order to create a bigger dataset, I added a weekly</w:t>
      </w:r>
      <w:r>
        <w:t xml:space="preserve"> observation for each month in the dataset. This added 972 observations (27 year</w:t>
      </w:r>
      <w:r>
        <w:t xml:space="preserve">s * 12 months </w:t>
      </w:r>
      <w:r>
        <w:rPr>
          <w:spacing w:val="-18"/>
        </w:rPr>
        <w:t xml:space="preserve">* </w:t>
      </w:r>
      <w:r>
        <w:t>at least 3 extra weekly observations per month).</w:t>
      </w:r>
    </w:p>
    <w:p w14:paraId="3D4D531C" w14:textId="77777777" w:rsidR="00DD6088" w:rsidRDefault="007F54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59" w:lineRule="auto"/>
        <w:ind w:right="680"/>
      </w:pPr>
      <w:r>
        <w:rPr>
          <w:position w:val="1"/>
        </w:rPr>
        <w:t xml:space="preserve">Other weather data such as humidity and soil conditions are too sparse in the literature </w:t>
      </w:r>
      <w:r>
        <w:rPr>
          <w:spacing w:val="-9"/>
          <w:position w:val="1"/>
        </w:rPr>
        <w:t>to</w:t>
      </w:r>
      <w:r>
        <w:rPr>
          <w:spacing w:val="-9"/>
        </w:rPr>
        <w:t xml:space="preserve"> </w:t>
      </w:r>
      <w:r>
        <w:t xml:space="preserve">include in the analysis </w:t>
      </w:r>
      <w:proofErr w:type="gramStart"/>
      <w:r>
        <w:t>at this time</w:t>
      </w:r>
      <w:proofErr w:type="gramEnd"/>
      <w:r>
        <w:t>. Rainfall and temperature were selected based on prior research as being the top two most important weather variables that may affect rust, production and prices.</w:t>
      </w:r>
    </w:p>
    <w:p w14:paraId="1BA51B8B" w14:textId="77777777" w:rsidR="00DD6088" w:rsidRDefault="00DD6088">
      <w:pPr>
        <w:pStyle w:val="BodyText"/>
        <w:spacing w:before="5"/>
        <w:ind w:left="0"/>
        <w:rPr>
          <w:sz w:val="25"/>
        </w:rPr>
      </w:pPr>
    </w:p>
    <w:p w14:paraId="281E5A92" w14:textId="77777777" w:rsidR="00DD6088" w:rsidRDefault="007F549C">
      <w:pPr>
        <w:pStyle w:val="BodyText"/>
        <w:spacing w:before="56"/>
      </w:pPr>
      <w:r>
        <w:rPr>
          <w:u w:val="single"/>
        </w:rPr>
        <w:t>MISSING DATA</w:t>
      </w:r>
    </w:p>
    <w:p w14:paraId="2F8559EC" w14:textId="77777777" w:rsidR="00DD6088" w:rsidRDefault="007F549C">
      <w:pPr>
        <w:pStyle w:val="BodyText"/>
        <w:spacing w:before="181"/>
      </w:pPr>
      <w:r>
        <w:t>Dataset has 773 / 1584 missing Rust value</w:t>
      </w:r>
      <w:r>
        <w:t>s (48.8%)</w:t>
      </w:r>
    </w:p>
    <w:p w14:paraId="29D78622" w14:textId="77777777" w:rsidR="00DD6088" w:rsidRDefault="007F549C">
      <w:pPr>
        <w:pStyle w:val="BodyText"/>
        <w:spacing w:before="182" w:line="259" w:lineRule="auto"/>
        <w:ind w:right="1262"/>
      </w:pPr>
      <w:r>
        <w:t xml:space="preserve">Values considered missing completely at random since no data found from those years. See </w:t>
      </w:r>
      <w:hyperlink r:id="rId17">
        <w:r>
          <w:rPr>
            <w:color w:val="0461C1"/>
            <w:u w:val="single" w:color="0461C1"/>
          </w:rPr>
          <w:t>https://en.wikipedia.org/wiki/Missing_data</w:t>
        </w:r>
      </w:hyperlink>
      <w:r>
        <w:rPr>
          <w:color w:val="0461C1"/>
        </w:rPr>
        <w:t xml:space="preserve"> </w:t>
      </w:r>
      <w:r>
        <w:t>for more information.</w:t>
      </w:r>
    </w:p>
    <w:p w14:paraId="07DFE0B3" w14:textId="590D8F04" w:rsidR="00DD6088" w:rsidRDefault="007F549C">
      <w:pPr>
        <w:pStyle w:val="BodyText"/>
        <w:spacing w:before="181"/>
      </w:pPr>
      <w:proofErr w:type="spellStart"/>
      <w:r>
        <w:t>kNN</w:t>
      </w:r>
      <w:proofErr w:type="spellEnd"/>
      <w:r>
        <w:t xml:space="preserve"> Data imputation method described by </w:t>
      </w:r>
      <w:hyperlink r:id="rId18">
        <w:r>
          <w:rPr>
            <w:color w:val="0461C1"/>
            <w:u w:val="single" w:color="0461C1"/>
          </w:rPr>
          <w:t>Gustavo Batista</w:t>
        </w:r>
      </w:hyperlink>
      <w:r>
        <w:rPr>
          <w:color w:val="0461C1"/>
        </w:rPr>
        <w:t xml:space="preserve"> </w:t>
      </w:r>
      <w:r>
        <w:t xml:space="preserve">et al. is used </w:t>
      </w:r>
      <w:r w:rsidR="00425757">
        <w:t>to fill in</w:t>
      </w:r>
      <w:r>
        <w:t xml:space="preserve"> missing values</w:t>
      </w:r>
    </w:p>
    <w:p w14:paraId="6A3BFB26" w14:textId="1105CA9E" w:rsidR="00DD6088" w:rsidRDefault="00DD6088" w:rsidP="00425757">
      <w:pPr>
        <w:pStyle w:val="BodyText"/>
        <w:ind w:left="0"/>
      </w:pPr>
    </w:p>
    <w:sectPr w:rsidR="00DD6088">
      <w:pgSz w:w="12240" w:h="15840"/>
      <w:pgMar w:top="1480" w:right="1340" w:bottom="280" w:left="1340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FB9F" w14:textId="77777777" w:rsidR="007F549C" w:rsidRDefault="007F549C">
      <w:r>
        <w:separator/>
      </w:r>
    </w:p>
  </w:endnote>
  <w:endnote w:type="continuationSeparator" w:id="0">
    <w:p w14:paraId="59940049" w14:textId="77777777" w:rsidR="007F549C" w:rsidRDefault="007F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35642" w14:textId="77777777" w:rsidR="007F549C" w:rsidRDefault="007F549C">
      <w:r>
        <w:separator/>
      </w:r>
    </w:p>
  </w:footnote>
  <w:footnote w:type="continuationSeparator" w:id="0">
    <w:p w14:paraId="089B1EC2" w14:textId="77777777" w:rsidR="007F549C" w:rsidRDefault="007F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36DA6" w14:textId="77777777" w:rsidR="00DD6088" w:rsidRDefault="007F549C">
    <w:pPr>
      <w:pStyle w:val="BodyText"/>
      <w:spacing w:line="14" w:lineRule="auto"/>
      <w:ind w:left="0"/>
      <w:rPr>
        <w:sz w:val="20"/>
      </w:rPr>
    </w:pPr>
    <w:r>
      <w:pict w14:anchorId="52F3E2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45pt;width:328.3pt;height:26.45pt;z-index:-251658752;mso-position-horizontal-relative:page;mso-position-vertical-relative:page" filled="f" stroked="f">
          <v:textbox inset="0,0,0,0">
            <w:txbxContent>
              <w:p w14:paraId="7141401D" w14:textId="7106B9F7" w:rsidR="00DD6088" w:rsidRDefault="00425757">
                <w:pPr>
                  <w:pStyle w:val="BodyText"/>
                  <w:spacing w:line="244" w:lineRule="exact"/>
                  <w:ind w:left="20"/>
                </w:pPr>
                <w:r>
                  <w:t xml:space="preserve">Use of Neural Networks to Predict </w:t>
                </w:r>
                <w:r w:rsidR="007F549C">
                  <w:t>Coffee Rust Data</w:t>
                </w:r>
                <w:r>
                  <w:t>: Data Acquisition</w:t>
                </w:r>
              </w:p>
              <w:p w14:paraId="6F45894D" w14:textId="77777777" w:rsidR="00DD6088" w:rsidRDefault="007F549C">
                <w:pPr>
                  <w:pStyle w:val="BodyText"/>
                  <w:ind w:left="20"/>
                </w:pPr>
                <w:r>
                  <w:t>Updated 27 November 2018 | Laura Kahn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3786"/>
    <w:multiLevelType w:val="hybridMultilevel"/>
    <w:tmpl w:val="BE0C8BA4"/>
    <w:lvl w:ilvl="0" w:tplc="A98865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990F99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7C007D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88E2AF5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21AC4D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E604DC8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87EF81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64E07C0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08642B6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F752893"/>
    <w:multiLevelType w:val="hybridMultilevel"/>
    <w:tmpl w:val="7224620E"/>
    <w:lvl w:ilvl="0" w:tplc="50AE94F2">
      <w:numFmt w:val="bullet"/>
      <w:lvlText w:val="*"/>
      <w:lvlJc w:val="left"/>
      <w:pPr>
        <w:ind w:left="259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9EC8D1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A62A465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199CE5C4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2AC2AA6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A4D8802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E6D4048C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E69C8F1E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15DA9DC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088"/>
    <w:rsid w:val="00425757"/>
    <w:rsid w:val="007F549C"/>
    <w:rsid w:val="00D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DF7814"/>
  <w15:docId w15:val="{CDED0C5A-2816-4DC2-86C2-60C10B9F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55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5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75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25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757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ecpiEQIYmbn4znbM4bcVMyGOrSWjQWg/view?usp=sharing" TargetMode="External"/><Relationship Id="rId13" Type="http://schemas.openxmlformats.org/officeDocument/2006/relationships/hyperlink" Target="http://www.ico.org/new_historical.asp?section=Statistics" TargetMode="External"/><Relationship Id="rId18" Type="http://schemas.openxmlformats.org/officeDocument/2006/relationships/hyperlink" Target="http://conteudo.icmc.usp.br/pessoas/gbatista/files/his2002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sdwebx.worldbank.org/climateportal/index.cfm?page=downscaled_data_download&amp;amp;menu=historical" TargetMode="External"/><Relationship Id="rId17" Type="http://schemas.openxmlformats.org/officeDocument/2006/relationships/hyperlink" Target="https://en.wikipedia.org/wiki/Missing_data" TargetMode="External"/><Relationship Id="rId2" Type="http://schemas.openxmlformats.org/officeDocument/2006/relationships/styles" Target="styles.xml"/><Relationship Id="rId16" Type="http://schemas.openxmlformats.org/officeDocument/2006/relationships/hyperlink" Target="http://principo.org/pdi--plano-de-desenvolvimento-institucional-escola-agrotcnica.html?page=1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YAexT8zbNqx_5wHIYcu16BJAd8ZM23Z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incipo.org/pdi--plano-de-desenvolvimento-institucional-escola-agrotcnica.html?page=17" TargetMode="External"/><Relationship Id="rId10" Type="http://schemas.openxmlformats.org/officeDocument/2006/relationships/hyperlink" Target="https://drive.google.com/open?id=1YAexT8zbNqx_5wHIYcu16BJAd8ZM23Z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guDBY5GbgLFS-qPwGLmozBQdjlkCDzw7/view?usp=sharing" TargetMode="External"/><Relationship Id="rId14" Type="http://schemas.openxmlformats.org/officeDocument/2006/relationships/hyperlink" Target="https://www.macrotrends.net/2535/coffee-prices-historical-char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Kahn, Laura</cp:lastModifiedBy>
  <cp:revision>2</cp:revision>
  <dcterms:created xsi:type="dcterms:W3CDTF">2019-07-01T17:33:00Z</dcterms:created>
  <dcterms:modified xsi:type="dcterms:W3CDTF">2019-07-01T17:37:00Z</dcterms:modified>
</cp:coreProperties>
</file>