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637" w:rsidRPr="0016706F" w:rsidRDefault="00C44326" w:rsidP="0016706F">
      <w:pPr>
        <w:pStyle w:val="1"/>
        <w:shd w:val="clear" w:color="auto" w:fill="FFFFFF"/>
        <w:spacing w:before="0" w:beforeAutospacing="0" w:after="0" w:afterAutospacing="0"/>
        <w:jc w:val="center"/>
        <w:rPr>
          <w:rFonts w:ascii="微软雅黑" w:eastAsia="微软雅黑" w:hAnsi="微软雅黑"/>
          <w:sz w:val="24"/>
          <w:szCs w:val="24"/>
        </w:rPr>
      </w:pPr>
      <w:r w:rsidRPr="00C44326">
        <w:rPr>
          <w:rFonts w:ascii="微软雅黑" w:eastAsia="微软雅黑" w:hAnsi="微软雅黑" w:hint="eastAsia"/>
          <w:sz w:val="24"/>
          <w:szCs w:val="24"/>
        </w:rPr>
        <w:t>Android Content</w:t>
      </w:r>
      <w:bookmarkStart w:id="0" w:name="_GoBack"/>
      <w:bookmarkEnd w:id="0"/>
      <w:r w:rsidRPr="00C44326">
        <w:rPr>
          <w:rFonts w:ascii="微软雅黑" w:eastAsia="微软雅黑" w:hAnsi="微软雅黑" w:hint="eastAsia"/>
          <w:sz w:val="24"/>
          <w:szCs w:val="24"/>
        </w:rPr>
        <w:t>Provider共享数据的原理</w:t>
      </w:r>
    </w:p>
    <w:p w:rsidR="000B3A5B" w:rsidRDefault="000B3A5B" w:rsidP="000B3A5B">
      <w:pPr>
        <w:jc w:val="center"/>
        <w:rPr>
          <w:rFonts w:ascii="微软雅黑" w:eastAsia="微软雅黑" w:hAnsi="微软雅黑"/>
          <w:b/>
        </w:rPr>
      </w:pPr>
    </w:p>
    <w:p w:rsidR="00C44326" w:rsidRPr="002C0087" w:rsidRDefault="002C0087" w:rsidP="002C0087">
      <w:pPr>
        <w:rPr>
          <w:rFonts w:ascii="微软雅黑" w:eastAsia="微软雅黑" w:hAnsi="微软雅黑"/>
          <w:szCs w:val="21"/>
        </w:rPr>
      </w:pPr>
      <w:r w:rsidRPr="002C0087">
        <w:rPr>
          <w:rFonts w:ascii="微软雅黑" w:eastAsia="微软雅黑" w:hAnsi="微软雅黑" w:hint="eastAsia"/>
          <w:szCs w:val="21"/>
        </w:rPr>
        <w:t>参考：</w:t>
      </w:r>
      <w:hyperlink r:id="rId5" w:history="1">
        <w:r w:rsidR="00C44326" w:rsidRPr="00BC29D5">
          <w:rPr>
            <w:rStyle w:val="a8"/>
            <w:rFonts w:ascii="微软雅黑" w:eastAsia="微软雅黑" w:hAnsi="微软雅黑"/>
            <w:szCs w:val="21"/>
          </w:rPr>
          <w:t>https://blog.csdn.net/Luoshengyang/article/details/6967204</w:t>
        </w:r>
      </w:hyperlink>
    </w:p>
    <w:p w:rsidR="000C4EF1" w:rsidRDefault="003B3C14" w:rsidP="000F079C">
      <w:pPr>
        <w:pStyle w:val="a3"/>
        <w:numPr>
          <w:ilvl w:val="0"/>
          <w:numId w:val="1"/>
        </w:numPr>
        <w:ind w:firstLineChars="0"/>
        <w:rPr>
          <w:rFonts w:ascii="微软雅黑" w:eastAsia="微软雅黑" w:hAnsi="微软雅黑"/>
          <w:color w:val="4D4D4D"/>
          <w:sz w:val="20"/>
          <w:szCs w:val="20"/>
          <w:shd w:val="clear" w:color="auto" w:fill="FFFFFF"/>
        </w:rPr>
      </w:pPr>
      <w:r>
        <w:rPr>
          <w:rFonts w:ascii="微软雅黑" w:eastAsia="微软雅黑" w:hAnsi="微软雅黑" w:hint="eastAsia"/>
          <w:color w:val="4D4D4D"/>
          <w:sz w:val="20"/>
          <w:szCs w:val="20"/>
          <w:shd w:val="clear" w:color="auto" w:fill="FFFFFF"/>
        </w:rPr>
        <w:t>Android应用程序之间不能直接访问对方的数据文件的障碍在于每一个应用程序都有自己的用户ID，而每一个应用程序所创建的文件的读写权限都是只赋予给自己所属的用户，因此就限制了应用程序之间相互读写数据的操作;</w:t>
      </w:r>
    </w:p>
    <w:p w:rsidR="003B3C14" w:rsidRDefault="00BE22D9" w:rsidP="000F079C">
      <w:pPr>
        <w:pStyle w:val="a3"/>
        <w:numPr>
          <w:ilvl w:val="0"/>
          <w:numId w:val="1"/>
        </w:numPr>
        <w:ind w:firstLineChars="0"/>
        <w:rPr>
          <w:rFonts w:ascii="微软雅黑" w:eastAsia="微软雅黑" w:hAnsi="微软雅黑"/>
          <w:color w:val="4D4D4D"/>
          <w:sz w:val="20"/>
          <w:szCs w:val="20"/>
          <w:shd w:val="clear" w:color="auto" w:fill="FFFFFF"/>
        </w:rPr>
      </w:pPr>
      <w:r>
        <w:rPr>
          <w:rFonts w:ascii="微软雅黑" w:eastAsia="微软雅黑" w:hAnsi="微软雅黑" w:hint="eastAsia"/>
          <w:color w:val="4D4D4D"/>
          <w:sz w:val="20"/>
          <w:szCs w:val="20"/>
          <w:shd w:val="clear" w:color="auto" w:fill="FFFFFF"/>
        </w:rPr>
        <w:t>Binder进程间通信机制可以突破了以应用程序为边界的权限控制来实现在不同应用程序之间传输数据，而Content Provider组件在不同应用程序之间共享数据正是基于Binder进程间通信机制来实现的。</w:t>
      </w:r>
    </w:p>
    <w:p w:rsidR="001D5892" w:rsidRPr="00C651C9" w:rsidRDefault="00671511" w:rsidP="00C651C9">
      <w:pPr>
        <w:pStyle w:val="a3"/>
        <w:numPr>
          <w:ilvl w:val="0"/>
          <w:numId w:val="1"/>
        </w:numPr>
        <w:ind w:firstLineChars="0"/>
        <w:rPr>
          <w:rFonts w:ascii="微软雅黑" w:eastAsia="微软雅黑" w:hAnsi="微软雅黑"/>
          <w:color w:val="4D4D4D"/>
          <w:sz w:val="20"/>
          <w:szCs w:val="20"/>
          <w:shd w:val="clear" w:color="auto" w:fill="FFFFFF"/>
        </w:rPr>
      </w:pPr>
      <w:r w:rsidRPr="001D5892">
        <w:rPr>
          <w:rFonts w:ascii="微软雅黑" w:eastAsia="微软雅黑" w:hAnsi="微软雅黑" w:hint="eastAsia"/>
          <w:color w:val="4D4D4D"/>
          <w:sz w:val="20"/>
          <w:szCs w:val="20"/>
          <w:shd w:val="clear" w:color="auto" w:fill="FFFFFF"/>
        </w:rPr>
        <w:t>Content Provider组件在不同应用程序之间传输数据正是基于匿名共享内存机制来实现的。</w:t>
      </w:r>
    </w:p>
    <w:p w:rsidR="00FF738F" w:rsidRDefault="00FF738F" w:rsidP="003839CA">
      <w:pPr>
        <w:pStyle w:val="a3"/>
        <w:numPr>
          <w:ilvl w:val="0"/>
          <w:numId w:val="1"/>
        </w:numPr>
        <w:ind w:firstLineChars="0"/>
        <w:rPr>
          <w:rFonts w:ascii="微软雅黑" w:eastAsia="微软雅黑" w:hAnsi="微软雅黑"/>
          <w:color w:val="4D4D4D"/>
          <w:sz w:val="20"/>
          <w:szCs w:val="20"/>
          <w:shd w:val="clear" w:color="auto" w:fill="FFFFFF"/>
        </w:rPr>
      </w:pPr>
      <w:r w:rsidRPr="003839CA">
        <w:rPr>
          <w:rFonts w:ascii="微软雅黑" w:eastAsia="微软雅黑" w:hAnsi="微软雅黑" w:hint="eastAsia"/>
          <w:color w:val="4D4D4D"/>
          <w:sz w:val="20"/>
          <w:szCs w:val="20"/>
          <w:shd w:val="clear" w:color="auto" w:fill="FFFFFF"/>
        </w:rPr>
        <w:t>第三方应用程序</w:t>
      </w:r>
      <w:r w:rsidR="001D5892">
        <w:rPr>
          <w:rFonts w:ascii="微软雅黑" w:eastAsia="微软雅黑" w:hAnsi="微软雅黑" w:hint="eastAsia"/>
          <w:color w:val="4D4D4D"/>
          <w:sz w:val="20"/>
          <w:szCs w:val="20"/>
          <w:shd w:val="clear" w:color="auto" w:fill="FFFFFF"/>
        </w:rPr>
        <w:t>通过</w:t>
      </w:r>
      <w:r w:rsidR="001D5892" w:rsidRPr="001D5892">
        <w:rPr>
          <w:rFonts w:ascii="微软雅黑" w:eastAsia="微软雅黑" w:hAnsi="微软雅黑"/>
          <w:color w:val="4D4D4D"/>
          <w:sz w:val="20"/>
          <w:szCs w:val="20"/>
          <w:shd w:val="clear" w:color="auto" w:fill="FFFFFF"/>
        </w:rPr>
        <w:t>ContentProviderProxy.query()</w:t>
      </w:r>
      <w:r w:rsidRPr="003839CA">
        <w:rPr>
          <w:rFonts w:ascii="微软雅黑" w:eastAsia="微软雅黑" w:hAnsi="微软雅黑" w:hint="eastAsia"/>
          <w:color w:val="4D4D4D"/>
          <w:sz w:val="20"/>
          <w:szCs w:val="20"/>
          <w:shd w:val="clear" w:color="auto" w:fill="FFFFFF"/>
        </w:rPr>
        <w:t>访问Content Provider中的数据时，</w:t>
      </w:r>
      <w:r w:rsidR="001D5892" w:rsidRPr="003839CA">
        <w:rPr>
          <w:rFonts w:ascii="微软雅黑" w:eastAsia="微软雅黑" w:hAnsi="微软雅黑" w:hint="eastAsia"/>
          <w:color w:val="4D4D4D"/>
          <w:sz w:val="20"/>
          <w:szCs w:val="20"/>
          <w:shd w:val="clear" w:color="auto" w:fill="FFFFFF"/>
        </w:rPr>
        <w:t>首先</w:t>
      </w:r>
      <w:r w:rsidRPr="003839CA">
        <w:rPr>
          <w:rFonts w:ascii="微软雅黑" w:eastAsia="微软雅黑" w:hAnsi="微软雅黑" w:hint="eastAsia"/>
          <w:color w:val="4D4D4D"/>
          <w:sz w:val="20"/>
          <w:szCs w:val="20"/>
          <w:shd w:val="clear" w:color="auto" w:fill="FFFFFF"/>
        </w:rPr>
        <w:t>会在本进程中创建一个CursorWindow对象，CursorWindow内部</w:t>
      </w:r>
      <w:r w:rsidR="00F875DD">
        <w:rPr>
          <w:rFonts w:ascii="微软雅黑" w:eastAsia="微软雅黑" w:hAnsi="微软雅黑" w:hint="eastAsia"/>
          <w:color w:val="4D4D4D"/>
          <w:sz w:val="20"/>
          <w:szCs w:val="20"/>
          <w:shd w:val="clear" w:color="auto" w:fill="FFFFFF"/>
        </w:rPr>
        <w:t>通过</w:t>
      </w:r>
      <w:r w:rsidR="00F875DD" w:rsidRPr="00A430BB">
        <w:rPr>
          <w:rFonts w:ascii="微软雅黑" w:eastAsia="微软雅黑" w:hAnsi="微软雅黑" w:hint="eastAsia"/>
          <w:color w:val="4D4D4D"/>
          <w:sz w:val="20"/>
          <w:szCs w:val="20"/>
          <w:shd w:val="clear" w:color="auto" w:fill="FFFFFF"/>
        </w:rPr>
        <w:t>CursorWindow.initBuffer</w:t>
      </w:r>
      <w:r w:rsidR="00F875DD" w:rsidRPr="00A430BB">
        <w:rPr>
          <w:rFonts w:ascii="微软雅黑" w:eastAsia="微软雅黑" w:hAnsi="微软雅黑"/>
          <w:color w:val="4D4D4D"/>
          <w:sz w:val="20"/>
          <w:szCs w:val="20"/>
          <w:shd w:val="clear" w:color="auto" w:fill="FFFFFF"/>
        </w:rPr>
        <w:t>()</w:t>
      </w:r>
      <w:r w:rsidRPr="003839CA">
        <w:rPr>
          <w:rFonts w:ascii="微软雅黑" w:eastAsia="微软雅黑" w:hAnsi="微软雅黑" w:hint="eastAsia"/>
          <w:color w:val="4D4D4D"/>
          <w:sz w:val="20"/>
          <w:szCs w:val="20"/>
          <w:shd w:val="clear" w:color="auto" w:fill="FFFFFF"/>
        </w:rPr>
        <w:t>创建了一块匿名共享内存，同时实现了Parcel接口，因此它可以在进程间传输。</w:t>
      </w:r>
      <w:r w:rsidR="00422D36" w:rsidRPr="003839CA">
        <w:rPr>
          <w:rFonts w:ascii="微软雅黑" w:eastAsia="微软雅黑" w:hAnsi="微软雅黑" w:hint="eastAsia"/>
          <w:color w:val="4D4D4D"/>
          <w:sz w:val="20"/>
          <w:szCs w:val="20"/>
          <w:shd w:val="clear" w:color="auto" w:fill="FFFFFF"/>
        </w:rPr>
        <w:t>然后</w:t>
      </w:r>
      <w:r w:rsidRPr="003839CA">
        <w:rPr>
          <w:rFonts w:ascii="微软雅黑" w:eastAsia="微软雅黑" w:hAnsi="微软雅黑" w:hint="eastAsia"/>
          <w:color w:val="4D4D4D"/>
          <w:sz w:val="20"/>
          <w:szCs w:val="20"/>
          <w:shd w:val="clear" w:color="auto" w:fill="FFFFFF"/>
        </w:rPr>
        <w:t>第三方应用程序把</w:t>
      </w:r>
      <w:r w:rsidR="00422D36" w:rsidRPr="003839CA">
        <w:rPr>
          <w:rFonts w:ascii="微软雅黑" w:eastAsia="微软雅黑" w:hAnsi="微软雅黑" w:hint="eastAsia"/>
          <w:color w:val="4D4D4D"/>
          <w:sz w:val="20"/>
          <w:szCs w:val="20"/>
          <w:shd w:val="clear" w:color="auto" w:fill="FFFFFF"/>
        </w:rPr>
        <w:t>此</w:t>
      </w:r>
      <w:r w:rsidRPr="003839CA">
        <w:rPr>
          <w:rFonts w:ascii="微软雅黑" w:eastAsia="微软雅黑" w:hAnsi="微软雅黑" w:hint="eastAsia"/>
          <w:color w:val="4D4D4D"/>
          <w:sz w:val="20"/>
          <w:szCs w:val="20"/>
          <w:shd w:val="clear" w:color="auto" w:fill="FFFFFF"/>
        </w:rPr>
        <w:t>CursorWindow对象（连同它内部的匿名共享内存文件描述符）通过Binder进程间调用传输到Content Provide</w:t>
      </w:r>
      <w:r w:rsidR="00422D36" w:rsidRPr="003839CA">
        <w:rPr>
          <w:rFonts w:ascii="微软雅黑" w:eastAsia="微软雅黑" w:hAnsi="微软雅黑" w:hint="eastAsia"/>
          <w:color w:val="4D4D4D"/>
          <w:sz w:val="20"/>
          <w:szCs w:val="20"/>
          <w:shd w:val="clear" w:color="auto" w:fill="FFFFFF"/>
        </w:rPr>
        <w:t>中</w:t>
      </w:r>
      <w:r w:rsidRPr="003839CA">
        <w:rPr>
          <w:rFonts w:ascii="微软雅黑" w:eastAsia="微软雅黑" w:hAnsi="微软雅黑" w:hint="eastAsia"/>
          <w:color w:val="4D4D4D"/>
          <w:sz w:val="20"/>
          <w:szCs w:val="20"/>
          <w:shd w:val="clear" w:color="auto" w:fill="FFFFFF"/>
        </w:rPr>
        <w:t>。这个匿名共享内存文件描述符传输到Binder驱动程序</w:t>
      </w:r>
      <w:r w:rsidR="00422D36" w:rsidRPr="003839CA">
        <w:rPr>
          <w:rFonts w:ascii="微软雅黑" w:eastAsia="微软雅黑" w:hAnsi="微软雅黑" w:hint="eastAsia"/>
          <w:color w:val="4D4D4D"/>
          <w:sz w:val="20"/>
          <w:szCs w:val="20"/>
          <w:shd w:val="clear" w:color="auto" w:fill="FFFFFF"/>
        </w:rPr>
        <w:t>时</w:t>
      </w:r>
      <w:r w:rsidRPr="003839CA">
        <w:rPr>
          <w:rFonts w:ascii="微软雅黑" w:eastAsia="微软雅黑" w:hAnsi="微软雅黑" w:hint="eastAsia"/>
          <w:color w:val="4D4D4D"/>
          <w:sz w:val="20"/>
          <w:szCs w:val="20"/>
          <w:shd w:val="clear" w:color="auto" w:fill="FFFFFF"/>
        </w:rPr>
        <w:t>，Binder</w:t>
      </w:r>
      <w:r w:rsidR="00422D36" w:rsidRPr="003839CA">
        <w:rPr>
          <w:rFonts w:ascii="微软雅黑" w:eastAsia="微软雅黑" w:hAnsi="微软雅黑" w:hint="eastAsia"/>
          <w:color w:val="4D4D4D"/>
          <w:sz w:val="20"/>
          <w:szCs w:val="20"/>
          <w:shd w:val="clear" w:color="auto" w:fill="FFFFFF"/>
        </w:rPr>
        <w:t>驱动程序</w:t>
      </w:r>
      <w:r w:rsidRPr="003839CA">
        <w:rPr>
          <w:rFonts w:ascii="微软雅黑" w:eastAsia="微软雅黑" w:hAnsi="微软雅黑" w:hint="eastAsia"/>
          <w:color w:val="4D4D4D"/>
          <w:sz w:val="20"/>
          <w:szCs w:val="20"/>
          <w:shd w:val="clear" w:color="auto" w:fill="FFFFFF"/>
        </w:rPr>
        <w:t>会在目标进程（即Content Provider所在的进程）中创建另一个匿名共享文件描述符，指向前面已经创建好的匿名共享内存，</w:t>
      </w:r>
      <w:r w:rsidR="00422D36" w:rsidRPr="003839CA">
        <w:rPr>
          <w:rFonts w:ascii="微软雅黑" w:eastAsia="微软雅黑" w:hAnsi="微软雅黑" w:hint="eastAsia"/>
          <w:color w:val="4D4D4D"/>
          <w:sz w:val="20"/>
          <w:szCs w:val="20"/>
          <w:shd w:val="clear" w:color="auto" w:fill="FFFFFF"/>
        </w:rPr>
        <w:t>从而实</w:t>
      </w:r>
      <w:r w:rsidRPr="003839CA">
        <w:rPr>
          <w:rFonts w:ascii="微软雅黑" w:eastAsia="微软雅黑" w:hAnsi="微软雅黑" w:hint="eastAsia"/>
          <w:color w:val="4D4D4D"/>
          <w:sz w:val="20"/>
          <w:szCs w:val="20"/>
          <w:shd w:val="clear" w:color="auto" w:fill="FFFFFF"/>
        </w:rPr>
        <w:t>在两个进程中共享同一块匿名内存;</w:t>
      </w:r>
    </w:p>
    <w:p w:rsidR="0035723F" w:rsidRDefault="0035723F" w:rsidP="00D67371">
      <w:pPr>
        <w:pStyle w:val="a3"/>
        <w:numPr>
          <w:ilvl w:val="0"/>
          <w:numId w:val="1"/>
        </w:numPr>
        <w:ind w:firstLineChars="0"/>
        <w:rPr>
          <w:rFonts w:ascii="微软雅黑" w:eastAsia="微软雅黑" w:hAnsi="微软雅黑"/>
          <w:color w:val="4D4D4D"/>
          <w:sz w:val="20"/>
          <w:szCs w:val="20"/>
          <w:shd w:val="clear" w:color="auto" w:fill="FFFFFF"/>
        </w:rPr>
      </w:pPr>
      <w:r>
        <w:rPr>
          <w:rFonts w:ascii="微软雅黑" w:eastAsia="微软雅黑" w:hAnsi="微软雅黑" w:hint="eastAsia"/>
          <w:color w:val="4D4D4D"/>
          <w:sz w:val="20"/>
          <w:szCs w:val="20"/>
          <w:shd w:val="clear" w:color="auto" w:fill="FFFFFF"/>
        </w:rPr>
        <w:t>在Content Provider中，利用在Binder驱动程序为其创建好的这个匿名共享内存文件描述符，在本进程中创建了一个CursorWindow对象。</w:t>
      </w:r>
    </w:p>
    <w:p w:rsidR="007F4BF9" w:rsidRPr="007F4BF9" w:rsidRDefault="00000110" w:rsidP="00F340F1">
      <w:pPr>
        <w:pStyle w:val="a3"/>
        <w:numPr>
          <w:ilvl w:val="0"/>
          <w:numId w:val="1"/>
        </w:numPr>
        <w:ind w:firstLineChars="0"/>
        <w:rPr>
          <w:rFonts w:ascii="微软雅黑" w:eastAsia="微软雅黑" w:hAnsi="微软雅黑" w:cstheme="minorBidi"/>
          <w:color w:val="4D4D4D"/>
          <w:kern w:val="2"/>
          <w:sz w:val="20"/>
          <w:szCs w:val="20"/>
          <w:shd w:val="clear" w:color="auto" w:fill="FFFFFF"/>
        </w:rPr>
      </w:pPr>
      <w:r w:rsidRPr="007F4BF9">
        <w:rPr>
          <w:rFonts w:ascii="微软雅黑" w:eastAsia="微软雅黑" w:hAnsi="微软雅黑"/>
          <w:color w:val="4D4D4D"/>
          <w:sz w:val="20"/>
          <w:szCs w:val="20"/>
          <w:shd w:val="clear" w:color="auto" w:fill="FFFFFF"/>
        </w:rPr>
        <w:t>ContentProviderProxy.bulkQueryInternal()</w:t>
      </w:r>
      <w:r w:rsidR="007500D2" w:rsidRPr="007F4BF9">
        <w:rPr>
          <w:rFonts w:ascii="微软雅黑" w:eastAsia="微软雅黑" w:hAnsi="微软雅黑"/>
          <w:color w:val="4D4D4D"/>
          <w:sz w:val="20"/>
          <w:szCs w:val="20"/>
          <w:shd w:val="clear" w:color="auto" w:fill="FFFFFF"/>
        </w:rPr>
        <w:t>把查询参数都写到一个Parcel对象中，然后通过Binder进程间通信机制把查询请求传给Content Provider处理</w:t>
      </w:r>
      <w:r w:rsidR="007500D2" w:rsidRPr="007F4BF9">
        <w:rPr>
          <w:rFonts w:ascii="微软雅黑" w:eastAsia="微软雅黑" w:hAnsi="微软雅黑" w:hint="eastAsia"/>
          <w:color w:val="4D4D4D"/>
          <w:sz w:val="20"/>
          <w:szCs w:val="20"/>
          <w:shd w:val="clear" w:color="auto" w:fill="FFFFFF"/>
        </w:rPr>
        <w:t>；</w:t>
      </w:r>
      <w:r w:rsidR="007F4BF9" w:rsidRPr="007F4BF9">
        <w:rPr>
          <w:rFonts w:ascii="微软雅黑" w:eastAsia="微软雅黑" w:hAnsi="微软雅黑" w:cstheme="minorBidi"/>
          <w:color w:val="4D4D4D"/>
          <w:kern w:val="2"/>
          <w:sz w:val="20"/>
          <w:szCs w:val="20"/>
          <w:shd w:val="clear" w:color="auto" w:fill="FFFFFF"/>
        </w:rPr>
        <w:t>得到一个</w:t>
      </w:r>
      <w:r w:rsidR="007F4BF9" w:rsidRPr="007F4BF9">
        <w:rPr>
          <w:rFonts w:ascii="微软雅黑" w:eastAsia="微软雅黑" w:hAnsi="微软雅黑" w:cstheme="minorBidi" w:hint="eastAsia"/>
          <w:color w:val="4D4D4D"/>
          <w:kern w:val="2"/>
          <w:sz w:val="20"/>
          <w:szCs w:val="20"/>
          <w:shd w:val="clear" w:color="auto" w:fill="FFFFFF"/>
        </w:rPr>
        <w:t>B</w:t>
      </w:r>
      <w:r w:rsidR="007F4BF9" w:rsidRPr="007F4BF9">
        <w:rPr>
          <w:rFonts w:ascii="微软雅黑" w:eastAsia="微软雅黑" w:hAnsi="微软雅黑" w:cstheme="minorBidi"/>
          <w:color w:val="4D4D4D"/>
          <w:kern w:val="2"/>
          <w:sz w:val="20"/>
          <w:szCs w:val="20"/>
          <w:shd w:val="clear" w:color="auto" w:fill="FFFFFF"/>
        </w:rPr>
        <w:t>inde</w:t>
      </w:r>
      <w:r w:rsidR="007F4BF9" w:rsidRPr="007F4BF9">
        <w:rPr>
          <w:rFonts w:ascii="微软雅黑" w:eastAsia="微软雅黑" w:hAnsi="微软雅黑" w:cstheme="minorBidi" w:hint="eastAsia"/>
          <w:color w:val="4D4D4D"/>
          <w:kern w:val="2"/>
          <w:sz w:val="20"/>
          <w:szCs w:val="20"/>
          <w:shd w:val="clear" w:color="auto" w:fill="FFFFFF"/>
        </w:rPr>
        <w:t>r</w:t>
      </w:r>
      <w:r w:rsidR="007F4BF9" w:rsidRPr="007F4BF9">
        <w:rPr>
          <w:rFonts w:ascii="微软雅黑" w:eastAsia="微软雅黑" w:hAnsi="微软雅黑" w:cstheme="minorBidi" w:hint="eastAsia"/>
          <w:color w:val="4D4D4D"/>
          <w:kern w:val="2"/>
          <w:sz w:val="20"/>
          <w:szCs w:val="20"/>
          <w:shd w:val="clear" w:color="auto" w:fill="FFFFFF"/>
        </w:rPr>
        <w:lastRenderedPageBreak/>
        <w:t>类型的</w:t>
      </w:r>
      <w:r w:rsidR="007F4BF9" w:rsidRPr="007F4BF9">
        <w:rPr>
          <w:rFonts w:ascii="微软雅黑" w:eastAsia="微软雅黑" w:hAnsi="微软雅黑" w:cstheme="minorBidi"/>
          <w:color w:val="4D4D4D"/>
          <w:kern w:val="2"/>
          <w:sz w:val="20"/>
          <w:szCs w:val="20"/>
          <w:shd w:val="clear" w:color="auto" w:fill="FFFFFF"/>
        </w:rPr>
        <w:t>IBulkCursor接口</w:t>
      </w:r>
      <w:r w:rsidR="007F4BF9" w:rsidRPr="007F4BF9">
        <w:rPr>
          <w:rFonts w:ascii="微软雅黑" w:eastAsia="微软雅黑" w:hAnsi="微软雅黑" w:cstheme="minorBidi" w:hint="eastAsia"/>
          <w:color w:val="4D4D4D"/>
          <w:kern w:val="2"/>
          <w:sz w:val="20"/>
          <w:szCs w:val="20"/>
          <w:shd w:val="clear" w:color="auto" w:fill="FFFFFF"/>
        </w:rPr>
        <w:t>（其</w:t>
      </w:r>
      <w:r w:rsidR="007F4BF9" w:rsidRPr="007F4BF9">
        <w:rPr>
          <w:rFonts w:ascii="微软雅黑" w:eastAsia="微软雅黑" w:hAnsi="微软雅黑" w:cstheme="minorBidi"/>
          <w:color w:val="4D4D4D"/>
          <w:kern w:val="2"/>
          <w:sz w:val="20"/>
          <w:szCs w:val="20"/>
          <w:shd w:val="clear" w:color="auto" w:fill="FFFFFF"/>
        </w:rPr>
        <w:t>实际指向Content Provider</w:t>
      </w:r>
      <w:r w:rsidR="007F4BF9" w:rsidRPr="007F4BF9">
        <w:rPr>
          <w:rFonts w:ascii="微软雅黑" w:eastAsia="微软雅黑" w:hAnsi="微软雅黑" w:cstheme="minorBidi" w:hint="eastAsia"/>
          <w:color w:val="4D4D4D"/>
          <w:kern w:val="2"/>
          <w:sz w:val="20"/>
          <w:szCs w:val="20"/>
          <w:shd w:val="clear" w:color="auto" w:fill="FFFFFF"/>
        </w:rPr>
        <w:t>的</w:t>
      </w:r>
      <w:r w:rsidR="007F4BF9" w:rsidRPr="007F4BF9">
        <w:rPr>
          <w:rFonts w:ascii="微软雅黑" w:eastAsia="微软雅黑" w:hAnsi="微软雅黑" w:cstheme="minorBidi"/>
          <w:color w:val="4D4D4D"/>
          <w:kern w:val="2"/>
          <w:sz w:val="20"/>
          <w:szCs w:val="20"/>
          <w:shd w:val="clear" w:color="auto" w:fill="FFFFFF"/>
        </w:rPr>
        <w:t>CursorToBulkCursorAdaptor对象</w:t>
      </w:r>
      <w:r w:rsidR="007F4BF9" w:rsidRPr="007F4BF9">
        <w:rPr>
          <w:rFonts w:ascii="微软雅黑" w:eastAsia="微软雅黑" w:hAnsi="微软雅黑" w:cstheme="minorBidi" w:hint="eastAsia"/>
          <w:color w:val="4D4D4D"/>
          <w:kern w:val="2"/>
          <w:sz w:val="20"/>
          <w:szCs w:val="20"/>
          <w:shd w:val="clear" w:color="auto" w:fill="FFFFFF"/>
        </w:rPr>
        <w:t>），第三方应用通过这个</w:t>
      </w:r>
      <w:r w:rsidR="007F4BF9" w:rsidRPr="007F4BF9">
        <w:rPr>
          <w:rFonts w:ascii="微软雅黑" w:eastAsia="微软雅黑" w:hAnsi="微软雅黑" w:cstheme="minorBidi"/>
          <w:color w:val="4D4D4D"/>
          <w:kern w:val="2"/>
          <w:sz w:val="20"/>
          <w:szCs w:val="20"/>
          <w:shd w:val="clear" w:color="auto" w:fill="FFFFFF"/>
        </w:rPr>
        <w:t>IBulkCursor接口，就可以</w:t>
      </w:r>
      <w:r w:rsidR="007F4BF9" w:rsidRPr="007F4BF9">
        <w:rPr>
          <w:rFonts w:ascii="微软雅黑" w:eastAsia="微软雅黑" w:hAnsi="微软雅黑" w:cstheme="minorBidi" w:hint="eastAsia"/>
          <w:color w:val="4D4D4D"/>
          <w:kern w:val="2"/>
          <w:sz w:val="20"/>
          <w:szCs w:val="20"/>
          <w:shd w:val="clear" w:color="auto" w:fill="FFFFFF"/>
        </w:rPr>
        <w:t>利用</w:t>
      </w:r>
      <w:r w:rsidR="007F4BF9" w:rsidRPr="007F4BF9">
        <w:rPr>
          <w:rFonts w:ascii="微软雅黑" w:eastAsia="微软雅黑" w:hAnsi="微软雅黑" w:cstheme="minorBidi"/>
          <w:color w:val="4D4D4D"/>
          <w:kern w:val="2"/>
          <w:sz w:val="20"/>
          <w:szCs w:val="20"/>
          <w:shd w:val="clear" w:color="auto" w:fill="FFFFFF"/>
        </w:rPr>
        <w:t>Binder进程间调用来访问从Content Provider中查询得到的数据了</w:t>
      </w:r>
      <w:r w:rsidR="007F4BF9" w:rsidRPr="007F4BF9">
        <w:rPr>
          <w:rFonts w:ascii="微软雅黑" w:eastAsia="微软雅黑" w:hAnsi="微软雅黑" w:cstheme="minorBidi" w:hint="eastAsia"/>
          <w:color w:val="4D4D4D"/>
          <w:kern w:val="2"/>
          <w:sz w:val="20"/>
          <w:szCs w:val="20"/>
          <w:shd w:val="clear" w:color="auto" w:fill="FFFFFF"/>
        </w:rPr>
        <w:t>；</w:t>
      </w:r>
    </w:p>
    <w:p w:rsidR="00C031E6" w:rsidRPr="009A098B" w:rsidRDefault="0033155A" w:rsidP="009D162B">
      <w:pPr>
        <w:pStyle w:val="a3"/>
        <w:numPr>
          <w:ilvl w:val="0"/>
          <w:numId w:val="1"/>
        </w:numPr>
        <w:ind w:firstLineChars="0"/>
        <w:rPr>
          <w:rFonts w:ascii="微软雅黑" w:eastAsia="微软雅黑" w:hAnsi="微软雅黑" w:cstheme="minorBidi"/>
          <w:color w:val="4D4D4D"/>
          <w:kern w:val="2"/>
          <w:sz w:val="20"/>
          <w:szCs w:val="20"/>
          <w:shd w:val="clear" w:color="auto" w:fill="FFFFFF"/>
        </w:rPr>
      </w:pPr>
      <w:r w:rsidRPr="009A098B">
        <w:rPr>
          <w:rFonts w:ascii="微软雅黑" w:eastAsia="微软雅黑" w:hAnsi="微软雅黑" w:cstheme="minorBidi" w:hint="eastAsia"/>
          <w:color w:val="4D4D4D"/>
          <w:kern w:val="2"/>
          <w:sz w:val="20"/>
          <w:szCs w:val="20"/>
          <w:shd w:val="clear" w:color="auto" w:fill="FFFFFF"/>
        </w:rPr>
        <w:t>在</w:t>
      </w:r>
      <w:r w:rsidR="00C031E6" w:rsidRPr="009A098B">
        <w:rPr>
          <w:rFonts w:ascii="微软雅黑" w:eastAsia="微软雅黑" w:hAnsi="微软雅黑" w:cstheme="minorBidi"/>
          <w:color w:val="4D4D4D"/>
          <w:kern w:val="2"/>
          <w:sz w:val="20"/>
          <w:szCs w:val="20"/>
          <w:shd w:val="clear" w:color="auto" w:fill="FFFFFF"/>
        </w:rPr>
        <w:t>ContentProviderNative.onTransact()</w:t>
      </w:r>
      <w:r w:rsidRPr="009A098B">
        <w:rPr>
          <w:rFonts w:ascii="微软雅黑" w:eastAsia="微软雅黑" w:hAnsi="微软雅黑" w:cstheme="minorBidi" w:hint="eastAsia"/>
          <w:color w:val="4D4D4D"/>
          <w:kern w:val="2"/>
          <w:sz w:val="20"/>
          <w:szCs w:val="20"/>
          <w:shd w:val="clear" w:color="auto" w:fill="FFFFFF"/>
        </w:rPr>
        <w:t>中把</w:t>
      </w:r>
      <w:r w:rsidRPr="007F4BF9">
        <w:rPr>
          <w:rFonts w:ascii="微软雅黑" w:eastAsia="微软雅黑" w:hAnsi="微软雅黑"/>
          <w:color w:val="4D4D4D"/>
          <w:sz w:val="20"/>
          <w:szCs w:val="20"/>
          <w:shd w:val="clear" w:color="auto" w:fill="FFFFFF"/>
        </w:rPr>
        <w:t>查询请求</w:t>
      </w:r>
      <w:r>
        <w:rPr>
          <w:rFonts w:ascii="微软雅黑" w:eastAsia="微软雅黑" w:hAnsi="微软雅黑" w:hint="eastAsia"/>
          <w:color w:val="4D4D4D"/>
          <w:sz w:val="20"/>
          <w:szCs w:val="20"/>
          <w:shd w:val="clear" w:color="auto" w:fill="FFFFFF"/>
        </w:rPr>
        <w:t>参数从data中读取出来，重建一个CursorWindow对象</w:t>
      </w:r>
      <w:r w:rsidR="004A085A">
        <w:rPr>
          <w:rFonts w:ascii="微软雅黑" w:eastAsia="微软雅黑" w:hAnsi="微软雅黑" w:hint="eastAsia"/>
          <w:color w:val="4D4D4D"/>
          <w:sz w:val="20"/>
          <w:szCs w:val="20"/>
          <w:shd w:val="clear" w:color="auto" w:fill="FFFFFF"/>
        </w:rPr>
        <w:t>并用data中的数据初始化该CursorWindow</w:t>
      </w:r>
      <w:r w:rsidR="00E667E3">
        <w:rPr>
          <w:rFonts w:ascii="微软雅黑" w:eastAsia="微软雅黑" w:hAnsi="微软雅黑" w:hint="eastAsia"/>
          <w:color w:val="4D4D4D"/>
          <w:sz w:val="20"/>
          <w:szCs w:val="20"/>
          <w:shd w:val="clear" w:color="auto" w:fill="FFFFFF"/>
        </w:rPr>
        <w:t>，</w:t>
      </w:r>
      <w:r w:rsidR="004D50BC">
        <w:rPr>
          <w:rFonts w:ascii="微软雅黑" w:eastAsia="微软雅黑" w:hAnsi="微软雅黑" w:hint="eastAsia"/>
          <w:color w:val="4D4D4D"/>
          <w:sz w:val="20"/>
          <w:szCs w:val="20"/>
          <w:shd w:val="clear" w:color="auto" w:fill="FFFFFF"/>
        </w:rPr>
        <w:t>从而使</w:t>
      </w:r>
      <w:r w:rsidR="00E667E3">
        <w:rPr>
          <w:rFonts w:ascii="微软雅黑" w:eastAsia="微软雅黑" w:hAnsi="微软雅黑" w:hint="eastAsia"/>
          <w:color w:val="4D4D4D"/>
          <w:sz w:val="20"/>
          <w:szCs w:val="20"/>
          <w:shd w:val="clear" w:color="auto" w:fill="FFFFFF"/>
        </w:rPr>
        <w:t>该CursorWindow与</w:t>
      </w:r>
      <w:r w:rsidR="00E667E3" w:rsidRPr="00E86189">
        <w:rPr>
          <w:rFonts w:ascii="微软雅黑" w:eastAsia="微软雅黑" w:hAnsi="微软雅黑" w:cstheme="minorBidi" w:hint="eastAsia"/>
          <w:color w:val="4D4D4D"/>
          <w:kern w:val="2"/>
          <w:sz w:val="20"/>
          <w:szCs w:val="20"/>
          <w:shd w:val="clear" w:color="auto" w:fill="FFFFFF"/>
        </w:rPr>
        <w:t>第三方应用中创建的CursorWindow的</w:t>
      </w:r>
      <w:r w:rsidR="004A085A" w:rsidRPr="00E86189">
        <w:rPr>
          <w:rFonts w:ascii="微软雅黑" w:eastAsia="微软雅黑" w:hAnsi="微软雅黑" w:cstheme="minorBidi" w:hint="eastAsia"/>
          <w:color w:val="4D4D4D"/>
          <w:kern w:val="2"/>
          <w:sz w:val="20"/>
          <w:szCs w:val="20"/>
          <w:shd w:val="clear" w:color="auto" w:fill="FFFFFF"/>
        </w:rPr>
        <w:t>共享内存</w:t>
      </w:r>
      <w:r w:rsidR="004D50BC" w:rsidRPr="00E86189">
        <w:rPr>
          <w:rFonts w:ascii="微软雅黑" w:eastAsia="微软雅黑" w:hAnsi="微软雅黑" w:cstheme="minorBidi" w:hint="eastAsia"/>
          <w:color w:val="4D4D4D"/>
          <w:kern w:val="2"/>
          <w:sz w:val="20"/>
          <w:szCs w:val="20"/>
          <w:shd w:val="clear" w:color="auto" w:fill="FFFFFF"/>
        </w:rPr>
        <w:t>为同一块共享内存</w:t>
      </w:r>
      <w:r w:rsidR="005D7BF0" w:rsidRPr="00E86189">
        <w:rPr>
          <w:rFonts w:ascii="微软雅黑" w:eastAsia="微软雅黑" w:hAnsi="微软雅黑" w:cstheme="minorBidi" w:hint="eastAsia"/>
          <w:color w:val="4D4D4D"/>
          <w:kern w:val="2"/>
          <w:sz w:val="20"/>
          <w:szCs w:val="20"/>
          <w:shd w:val="clear" w:color="auto" w:fill="FFFFFF"/>
        </w:rPr>
        <w:t>；</w:t>
      </w:r>
    </w:p>
    <w:p w:rsidR="009D162B" w:rsidRPr="00E86189" w:rsidRDefault="00077DC6" w:rsidP="009D162B">
      <w:pPr>
        <w:pStyle w:val="a3"/>
        <w:numPr>
          <w:ilvl w:val="0"/>
          <w:numId w:val="1"/>
        </w:numPr>
        <w:ind w:firstLineChars="0"/>
        <w:rPr>
          <w:rFonts w:ascii="微软雅黑" w:eastAsia="微软雅黑" w:hAnsi="微软雅黑" w:cstheme="minorBidi"/>
          <w:color w:val="4D4D4D"/>
          <w:kern w:val="2"/>
          <w:sz w:val="20"/>
          <w:szCs w:val="20"/>
          <w:shd w:val="clear" w:color="auto" w:fill="FFFFFF"/>
        </w:rPr>
      </w:pPr>
      <w:r w:rsidRPr="00E86189">
        <w:rPr>
          <w:rFonts w:ascii="微软雅黑" w:eastAsia="微软雅黑" w:hAnsi="微软雅黑" w:cstheme="minorBidi"/>
          <w:color w:val="4D4D4D"/>
          <w:kern w:val="2"/>
          <w:sz w:val="20"/>
          <w:szCs w:val="20"/>
          <w:shd w:val="clear" w:color="auto" w:fill="FFFFFF"/>
        </w:rPr>
        <w:t>Transport.bulkQuery()</w:t>
      </w:r>
      <w:r w:rsidRPr="00E86189">
        <w:rPr>
          <w:rFonts w:ascii="微软雅黑" w:eastAsia="微软雅黑" w:hAnsi="微软雅黑" w:cstheme="minorBidi" w:hint="eastAsia"/>
          <w:color w:val="4D4D4D"/>
          <w:kern w:val="2"/>
          <w:sz w:val="20"/>
          <w:szCs w:val="20"/>
          <w:shd w:val="clear" w:color="auto" w:fill="FFFFFF"/>
        </w:rPr>
        <w:t>调用ContentProvider</w:t>
      </w:r>
      <w:r w:rsidRPr="00E86189">
        <w:rPr>
          <w:rFonts w:ascii="微软雅黑" w:eastAsia="微软雅黑" w:hAnsi="微软雅黑" w:cstheme="minorBidi"/>
          <w:color w:val="4D4D4D"/>
          <w:kern w:val="2"/>
          <w:sz w:val="20"/>
          <w:szCs w:val="20"/>
          <w:shd w:val="clear" w:color="auto" w:fill="FFFFFF"/>
        </w:rPr>
        <w:t>.</w:t>
      </w:r>
      <w:r w:rsidRPr="00E86189">
        <w:rPr>
          <w:rFonts w:ascii="微软雅黑" w:eastAsia="微软雅黑" w:hAnsi="微软雅黑" w:cstheme="minorBidi" w:hint="eastAsia"/>
          <w:color w:val="4D4D4D"/>
          <w:kern w:val="2"/>
          <w:sz w:val="20"/>
          <w:szCs w:val="20"/>
          <w:shd w:val="clear" w:color="auto" w:fill="FFFFFF"/>
        </w:rPr>
        <w:t>query</w:t>
      </w:r>
      <w:r w:rsidRPr="00E86189">
        <w:rPr>
          <w:rFonts w:ascii="微软雅黑" w:eastAsia="微软雅黑" w:hAnsi="微软雅黑" w:cstheme="minorBidi"/>
          <w:color w:val="4D4D4D"/>
          <w:kern w:val="2"/>
          <w:sz w:val="20"/>
          <w:szCs w:val="20"/>
          <w:shd w:val="clear" w:color="auto" w:fill="FFFFFF"/>
        </w:rPr>
        <w:t>()</w:t>
      </w:r>
      <w:r w:rsidRPr="00E86189">
        <w:rPr>
          <w:rFonts w:ascii="微软雅黑" w:eastAsia="微软雅黑" w:hAnsi="微软雅黑" w:cstheme="minorBidi" w:hint="eastAsia"/>
          <w:color w:val="4D4D4D"/>
          <w:kern w:val="2"/>
          <w:sz w:val="20"/>
          <w:szCs w:val="20"/>
          <w:shd w:val="clear" w:color="auto" w:fill="FFFFFF"/>
        </w:rPr>
        <w:t>构造一个数据库查询计划，即准备好</w:t>
      </w:r>
      <w:r w:rsidRPr="00E86189">
        <w:rPr>
          <w:rFonts w:ascii="微软雅黑" w:eastAsia="微软雅黑" w:hAnsi="微软雅黑" w:cstheme="minorBidi"/>
          <w:color w:val="4D4D4D"/>
          <w:kern w:val="2"/>
          <w:sz w:val="20"/>
          <w:szCs w:val="20"/>
          <w:shd w:val="clear" w:color="auto" w:fill="FFFFFF"/>
        </w:rPr>
        <w:t>SQL</w:t>
      </w:r>
      <w:r w:rsidRPr="00E86189">
        <w:rPr>
          <w:rFonts w:ascii="微软雅黑" w:eastAsia="微软雅黑" w:hAnsi="微软雅黑" w:cstheme="minorBidi" w:hint="eastAsia"/>
          <w:color w:val="4D4D4D"/>
          <w:kern w:val="2"/>
          <w:sz w:val="20"/>
          <w:szCs w:val="20"/>
          <w:shd w:val="clear" w:color="auto" w:fill="FFFFFF"/>
        </w:rPr>
        <w:t>语句，并</w:t>
      </w:r>
      <w:r w:rsidR="00660ACC" w:rsidRPr="00E86189">
        <w:rPr>
          <w:rFonts w:ascii="微软雅黑" w:eastAsia="微软雅黑" w:hAnsi="微软雅黑" w:cstheme="minorBidi" w:hint="eastAsia"/>
          <w:color w:val="4D4D4D"/>
          <w:kern w:val="2"/>
          <w:sz w:val="20"/>
          <w:szCs w:val="20"/>
          <w:shd w:val="clear" w:color="auto" w:fill="FFFFFF"/>
        </w:rPr>
        <w:t>通过</w:t>
      </w:r>
      <w:r w:rsidR="00660ACC" w:rsidRPr="007F4BF9">
        <w:rPr>
          <w:rFonts w:ascii="微软雅黑" w:eastAsia="微软雅黑" w:hAnsi="微软雅黑" w:cstheme="minorBidi"/>
          <w:color w:val="4D4D4D"/>
          <w:kern w:val="2"/>
          <w:sz w:val="20"/>
          <w:szCs w:val="20"/>
          <w:shd w:val="clear" w:color="auto" w:fill="FFFFFF"/>
        </w:rPr>
        <w:t>IBulkCursor接口</w:t>
      </w:r>
      <w:r w:rsidRPr="00E86189">
        <w:rPr>
          <w:rFonts w:ascii="微软雅黑" w:eastAsia="微软雅黑" w:hAnsi="微软雅黑" w:cstheme="minorBidi" w:hint="eastAsia"/>
          <w:color w:val="4D4D4D"/>
          <w:kern w:val="2"/>
          <w:sz w:val="20"/>
          <w:szCs w:val="20"/>
          <w:shd w:val="clear" w:color="auto" w:fill="FFFFFF"/>
        </w:rPr>
        <w:t>将查询的数据</w:t>
      </w:r>
      <w:r w:rsidR="00DE4C6D" w:rsidRPr="00E86189">
        <w:rPr>
          <w:rFonts w:ascii="微软雅黑" w:eastAsia="微软雅黑" w:hAnsi="微软雅黑" w:cstheme="minorBidi" w:hint="eastAsia"/>
          <w:color w:val="4D4D4D"/>
          <w:kern w:val="2"/>
          <w:sz w:val="20"/>
          <w:szCs w:val="20"/>
          <w:shd w:val="clear" w:color="auto" w:fill="FFFFFF"/>
        </w:rPr>
        <w:t>存放到CursorWindow的共享内存</w:t>
      </w:r>
      <w:r w:rsidR="0092441C" w:rsidRPr="00E86189">
        <w:rPr>
          <w:rFonts w:ascii="微软雅黑" w:eastAsia="微软雅黑" w:hAnsi="微软雅黑" w:cstheme="minorBidi" w:hint="eastAsia"/>
          <w:color w:val="4D4D4D"/>
          <w:kern w:val="2"/>
          <w:sz w:val="20"/>
          <w:szCs w:val="20"/>
          <w:shd w:val="clear" w:color="auto" w:fill="FFFFFF"/>
        </w:rPr>
        <w:t>中</w:t>
      </w:r>
      <w:r w:rsidR="00660ACC" w:rsidRPr="00E86189">
        <w:rPr>
          <w:rFonts w:ascii="微软雅黑" w:eastAsia="微软雅黑" w:hAnsi="微软雅黑" w:cstheme="minorBidi" w:hint="eastAsia"/>
          <w:color w:val="4D4D4D"/>
          <w:kern w:val="2"/>
          <w:sz w:val="20"/>
          <w:szCs w:val="20"/>
          <w:shd w:val="clear" w:color="auto" w:fill="FFFFFF"/>
        </w:rPr>
        <w:t>，</w:t>
      </w:r>
      <w:r w:rsidR="00660ACC" w:rsidRPr="007F4BF9">
        <w:rPr>
          <w:rFonts w:ascii="微软雅黑" w:eastAsia="微软雅黑" w:hAnsi="微软雅黑" w:cstheme="minorBidi" w:hint="eastAsia"/>
          <w:color w:val="4D4D4D"/>
          <w:kern w:val="2"/>
          <w:sz w:val="20"/>
          <w:szCs w:val="20"/>
          <w:shd w:val="clear" w:color="auto" w:fill="FFFFFF"/>
        </w:rPr>
        <w:t>第三方应用通过这个</w:t>
      </w:r>
      <w:r w:rsidR="00660ACC" w:rsidRPr="007F4BF9">
        <w:rPr>
          <w:rFonts w:ascii="微软雅黑" w:eastAsia="微软雅黑" w:hAnsi="微软雅黑" w:cstheme="minorBidi"/>
          <w:color w:val="4D4D4D"/>
          <w:kern w:val="2"/>
          <w:sz w:val="20"/>
          <w:szCs w:val="20"/>
          <w:shd w:val="clear" w:color="auto" w:fill="FFFFFF"/>
        </w:rPr>
        <w:t>IBulkCursor接口</w:t>
      </w:r>
      <w:r w:rsidR="00660ACC">
        <w:rPr>
          <w:rFonts w:ascii="微软雅黑" w:eastAsia="微软雅黑" w:hAnsi="微软雅黑" w:cstheme="minorBidi" w:hint="eastAsia"/>
          <w:color w:val="4D4D4D"/>
          <w:kern w:val="2"/>
          <w:sz w:val="20"/>
          <w:szCs w:val="20"/>
          <w:shd w:val="clear" w:color="auto" w:fill="FFFFFF"/>
        </w:rPr>
        <w:t>获取</w:t>
      </w:r>
      <w:r w:rsidR="00660ACC" w:rsidRPr="007F4BF9">
        <w:rPr>
          <w:rFonts w:ascii="微软雅黑" w:eastAsia="微软雅黑" w:hAnsi="微软雅黑" w:cstheme="minorBidi"/>
          <w:color w:val="4D4D4D"/>
          <w:kern w:val="2"/>
          <w:sz w:val="20"/>
          <w:szCs w:val="20"/>
          <w:shd w:val="clear" w:color="auto" w:fill="FFFFFF"/>
        </w:rPr>
        <w:t>从Content Provider中查询到的数据</w:t>
      </w:r>
      <w:r w:rsidRPr="00E86189">
        <w:rPr>
          <w:rFonts w:ascii="微软雅黑" w:eastAsia="微软雅黑" w:hAnsi="微软雅黑" w:cstheme="minorBidi" w:hint="eastAsia"/>
          <w:color w:val="4D4D4D"/>
          <w:kern w:val="2"/>
          <w:sz w:val="20"/>
          <w:szCs w:val="20"/>
          <w:shd w:val="clear" w:color="auto" w:fill="FFFFFF"/>
        </w:rPr>
        <w:t>；</w:t>
      </w:r>
      <w:r w:rsidR="009D162B" w:rsidRPr="00E86189">
        <w:rPr>
          <w:rFonts w:ascii="微软雅黑" w:eastAsia="微软雅黑" w:hAnsi="微软雅黑" w:cstheme="minorBidi"/>
          <w:color w:val="4D4D4D"/>
          <w:kern w:val="2"/>
          <w:sz w:val="20"/>
          <w:szCs w:val="20"/>
          <w:shd w:val="clear" w:color="auto" w:fill="FFFFFF"/>
        </w:rPr>
        <w:t xml:space="preserve"> </w:t>
      </w:r>
    </w:p>
    <w:p w:rsidR="00BA066B" w:rsidRPr="00E86189" w:rsidRDefault="009D162B" w:rsidP="009D162B">
      <w:pPr>
        <w:pStyle w:val="a3"/>
        <w:numPr>
          <w:ilvl w:val="0"/>
          <w:numId w:val="1"/>
        </w:numPr>
        <w:ind w:firstLineChars="0"/>
        <w:rPr>
          <w:rFonts w:ascii="微软雅黑" w:eastAsia="微软雅黑" w:hAnsi="微软雅黑" w:cstheme="minorBidi"/>
          <w:color w:val="4D4D4D"/>
          <w:kern w:val="2"/>
          <w:sz w:val="20"/>
          <w:szCs w:val="20"/>
          <w:shd w:val="clear" w:color="auto" w:fill="FFFFFF"/>
        </w:rPr>
      </w:pPr>
      <w:r w:rsidRPr="00E86189">
        <w:rPr>
          <w:rFonts w:ascii="微软雅黑" w:eastAsia="微软雅黑" w:hAnsi="微软雅黑" w:cstheme="minorBidi" w:hint="eastAsia"/>
          <w:color w:val="4D4D4D"/>
          <w:kern w:val="2"/>
          <w:sz w:val="20"/>
          <w:szCs w:val="20"/>
          <w:shd w:val="clear" w:color="auto" w:fill="FFFFFF"/>
        </w:rPr>
        <w:t>Content Provider向第三方应用程序返回的数据实际上是一个SQLiteCursor对象；</w:t>
      </w:r>
    </w:p>
    <w:sectPr w:rsidR="00BA066B" w:rsidRPr="00E86189" w:rsidSect="00E626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647CC"/>
    <w:multiLevelType w:val="hybridMultilevel"/>
    <w:tmpl w:val="652E1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B3A5B"/>
    <w:rsid w:val="00000110"/>
    <w:rsid w:val="00002E8E"/>
    <w:rsid w:val="00046863"/>
    <w:rsid w:val="00077DC6"/>
    <w:rsid w:val="00094F8B"/>
    <w:rsid w:val="000B3A5B"/>
    <w:rsid w:val="000C4EF1"/>
    <w:rsid w:val="000F079C"/>
    <w:rsid w:val="001572E5"/>
    <w:rsid w:val="0016706F"/>
    <w:rsid w:val="001843C9"/>
    <w:rsid w:val="001C3D92"/>
    <w:rsid w:val="001D5892"/>
    <w:rsid w:val="00202104"/>
    <w:rsid w:val="0025466B"/>
    <w:rsid w:val="00283A42"/>
    <w:rsid w:val="002875C4"/>
    <w:rsid w:val="002C0087"/>
    <w:rsid w:val="0033155A"/>
    <w:rsid w:val="0035723F"/>
    <w:rsid w:val="003839CA"/>
    <w:rsid w:val="003B3C14"/>
    <w:rsid w:val="003F50C2"/>
    <w:rsid w:val="00422D36"/>
    <w:rsid w:val="00443100"/>
    <w:rsid w:val="004A085A"/>
    <w:rsid w:val="004D50BC"/>
    <w:rsid w:val="0054796F"/>
    <w:rsid w:val="00595914"/>
    <w:rsid w:val="005D7BF0"/>
    <w:rsid w:val="00624DF8"/>
    <w:rsid w:val="00660ACC"/>
    <w:rsid w:val="006625CB"/>
    <w:rsid w:val="00671511"/>
    <w:rsid w:val="006D46F9"/>
    <w:rsid w:val="006F7BE3"/>
    <w:rsid w:val="007124E6"/>
    <w:rsid w:val="00735F2D"/>
    <w:rsid w:val="00744505"/>
    <w:rsid w:val="007500D2"/>
    <w:rsid w:val="007F4BF9"/>
    <w:rsid w:val="00842261"/>
    <w:rsid w:val="008B3060"/>
    <w:rsid w:val="008D6DC8"/>
    <w:rsid w:val="008E11DB"/>
    <w:rsid w:val="00920878"/>
    <w:rsid w:val="0092441C"/>
    <w:rsid w:val="009365ED"/>
    <w:rsid w:val="009675BC"/>
    <w:rsid w:val="009A098B"/>
    <w:rsid w:val="009A6E87"/>
    <w:rsid w:val="009D0A03"/>
    <w:rsid w:val="009D162B"/>
    <w:rsid w:val="009D1B40"/>
    <w:rsid w:val="00A430BB"/>
    <w:rsid w:val="00A65A18"/>
    <w:rsid w:val="00A872F0"/>
    <w:rsid w:val="00A95E79"/>
    <w:rsid w:val="00AC141D"/>
    <w:rsid w:val="00AC5EA7"/>
    <w:rsid w:val="00B038DD"/>
    <w:rsid w:val="00B743F1"/>
    <w:rsid w:val="00B9262D"/>
    <w:rsid w:val="00BA066B"/>
    <w:rsid w:val="00BE22D9"/>
    <w:rsid w:val="00BE5627"/>
    <w:rsid w:val="00C031E6"/>
    <w:rsid w:val="00C44326"/>
    <w:rsid w:val="00C651C9"/>
    <w:rsid w:val="00CC3E14"/>
    <w:rsid w:val="00CF0528"/>
    <w:rsid w:val="00CF17D0"/>
    <w:rsid w:val="00D01564"/>
    <w:rsid w:val="00D05450"/>
    <w:rsid w:val="00D05481"/>
    <w:rsid w:val="00D40C18"/>
    <w:rsid w:val="00D67371"/>
    <w:rsid w:val="00D86257"/>
    <w:rsid w:val="00DB086D"/>
    <w:rsid w:val="00DE4C6D"/>
    <w:rsid w:val="00E00755"/>
    <w:rsid w:val="00E366FE"/>
    <w:rsid w:val="00E41D72"/>
    <w:rsid w:val="00E60529"/>
    <w:rsid w:val="00E62637"/>
    <w:rsid w:val="00E667E3"/>
    <w:rsid w:val="00E86189"/>
    <w:rsid w:val="00F340F1"/>
    <w:rsid w:val="00F875DD"/>
    <w:rsid w:val="00FF7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B3A9"/>
  <w15:docId w15:val="{A2025FC6-AF46-9F4F-8553-36423BBC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7DC6"/>
    <w:rPr>
      <w:rFonts w:ascii="宋体" w:eastAsia="宋体" w:hAnsi="宋体" w:cs="宋体"/>
      <w:kern w:val="0"/>
      <w:sz w:val="24"/>
      <w:szCs w:val="24"/>
    </w:rPr>
  </w:style>
  <w:style w:type="paragraph" w:styleId="1">
    <w:name w:val="heading 1"/>
    <w:basedOn w:val="a"/>
    <w:link w:val="10"/>
    <w:uiPriority w:val="9"/>
    <w:qFormat/>
    <w:rsid w:val="00D05481"/>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3A5B"/>
    <w:pPr>
      <w:ind w:firstLineChars="200" w:firstLine="420"/>
    </w:pPr>
  </w:style>
  <w:style w:type="paragraph" w:styleId="a4">
    <w:name w:val="Balloon Text"/>
    <w:basedOn w:val="a"/>
    <w:link w:val="a5"/>
    <w:uiPriority w:val="99"/>
    <w:semiHidden/>
    <w:unhideWhenUsed/>
    <w:rsid w:val="000B3A5B"/>
    <w:rPr>
      <w:sz w:val="18"/>
      <w:szCs w:val="18"/>
    </w:rPr>
  </w:style>
  <w:style w:type="character" w:customStyle="1" w:styleId="a5">
    <w:name w:val="批注框文本 字符"/>
    <w:basedOn w:val="a0"/>
    <w:link w:val="a4"/>
    <w:uiPriority w:val="99"/>
    <w:semiHidden/>
    <w:rsid w:val="000B3A5B"/>
    <w:rPr>
      <w:sz w:val="18"/>
      <w:szCs w:val="18"/>
    </w:rPr>
  </w:style>
  <w:style w:type="character" w:customStyle="1" w:styleId="10">
    <w:name w:val="标题 1 字符"/>
    <w:basedOn w:val="a0"/>
    <w:link w:val="1"/>
    <w:uiPriority w:val="9"/>
    <w:rsid w:val="00D05481"/>
    <w:rPr>
      <w:rFonts w:ascii="宋体" w:eastAsia="宋体" w:hAnsi="宋体" w:cs="宋体"/>
      <w:b/>
      <w:bCs/>
      <w:kern w:val="36"/>
      <w:sz w:val="48"/>
      <w:szCs w:val="48"/>
    </w:rPr>
  </w:style>
  <w:style w:type="paragraph" w:styleId="a6">
    <w:name w:val="Normal (Web)"/>
    <w:basedOn w:val="a"/>
    <w:uiPriority w:val="99"/>
    <w:unhideWhenUsed/>
    <w:rsid w:val="00CC3E14"/>
    <w:pPr>
      <w:spacing w:before="100" w:beforeAutospacing="1" w:after="100" w:afterAutospacing="1"/>
    </w:pPr>
  </w:style>
  <w:style w:type="character" w:styleId="a7">
    <w:name w:val="Emphasis"/>
    <w:basedOn w:val="a0"/>
    <w:uiPriority w:val="20"/>
    <w:qFormat/>
    <w:rsid w:val="00CC3E14"/>
    <w:rPr>
      <w:i/>
      <w:iCs/>
    </w:rPr>
  </w:style>
  <w:style w:type="character" w:styleId="a8">
    <w:name w:val="Hyperlink"/>
    <w:basedOn w:val="a0"/>
    <w:uiPriority w:val="99"/>
    <w:unhideWhenUsed/>
    <w:rsid w:val="00C443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6866">
      <w:bodyDiv w:val="1"/>
      <w:marLeft w:val="0"/>
      <w:marRight w:val="0"/>
      <w:marTop w:val="0"/>
      <w:marBottom w:val="0"/>
      <w:divBdr>
        <w:top w:val="none" w:sz="0" w:space="0" w:color="auto"/>
        <w:left w:val="none" w:sz="0" w:space="0" w:color="auto"/>
        <w:bottom w:val="none" w:sz="0" w:space="0" w:color="auto"/>
        <w:right w:val="none" w:sz="0" w:space="0" w:color="auto"/>
      </w:divBdr>
    </w:div>
    <w:div w:id="47269560">
      <w:bodyDiv w:val="1"/>
      <w:marLeft w:val="0"/>
      <w:marRight w:val="0"/>
      <w:marTop w:val="0"/>
      <w:marBottom w:val="0"/>
      <w:divBdr>
        <w:top w:val="none" w:sz="0" w:space="0" w:color="auto"/>
        <w:left w:val="none" w:sz="0" w:space="0" w:color="auto"/>
        <w:bottom w:val="none" w:sz="0" w:space="0" w:color="auto"/>
        <w:right w:val="none" w:sz="0" w:space="0" w:color="auto"/>
      </w:divBdr>
    </w:div>
    <w:div w:id="194580036">
      <w:bodyDiv w:val="1"/>
      <w:marLeft w:val="0"/>
      <w:marRight w:val="0"/>
      <w:marTop w:val="0"/>
      <w:marBottom w:val="0"/>
      <w:divBdr>
        <w:top w:val="none" w:sz="0" w:space="0" w:color="auto"/>
        <w:left w:val="none" w:sz="0" w:space="0" w:color="auto"/>
        <w:bottom w:val="none" w:sz="0" w:space="0" w:color="auto"/>
        <w:right w:val="none" w:sz="0" w:space="0" w:color="auto"/>
      </w:divBdr>
    </w:div>
    <w:div w:id="507326094">
      <w:bodyDiv w:val="1"/>
      <w:marLeft w:val="0"/>
      <w:marRight w:val="0"/>
      <w:marTop w:val="0"/>
      <w:marBottom w:val="0"/>
      <w:divBdr>
        <w:top w:val="none" w:sz="0" w:space="0" w:color="auto"/>
        <w:left w:val="none" w:sz="0" w:space="0" w:color="auto"/>
        <w:bottom w:val="none" w:sz="0" w:space="0" w:color="auto"/>
        <w:right w:val="none" w:sz="0" w:space="0" w:color="auto"/>
      </w:divBdr>
    </w:div>
    <w:div w:id="571892048">
      <w:bodyDiv w:val="1"/>
      <w:marLeft w:val="0"/>
      <w:marRight w:val="0"/>
      <w:marTop w:val="0"/>
      <w:marBottom w:val="0"/>
      <w:divBdr>
        <w:top w:val="none" w:sz="0" w:space="0" w:color="auto"/>
        <w:left w:val="none" w:sz="0" w:space="0" w:color="auto"/>
        <w:bottom w:val="none" w:sz="0" w:space="0" w:color="auto"/>
        <w:right w:val="none" w:sz="0" w:space="0" w:color="auto"/>
      </w:divBdr>
    </w:div>
    <w:div w:id="713190241">
      <w:bodyDiv w:val="1"/>
      <w:marLeft w:val="0"/>
      <w:marRight w:val="0"/>
      <w:marTop w:val="0"/>
      <w:marBottom w:val="0"/>
      <w:divBdr>
        <w:top w:val="none" w:sz="0" w:space="0" w:color="auto"/>
        <w:left w:val="none" w:sz="0" w:space="0" w:color="auto"/>
        <w:bottom w:val="none" w:sz="0" w:space="0" w:color="auto"/>
        <w:right w:val="none" w:sz="0" w:space="0" w:color="auto"/>
      </w:divBdr>
    </w:div>
    <w:div w:id="910236314">
      <w:bodyDiv w:val="1"/>
      <w:marLeft w:val="0"/>
      <w:marRight w:val="0"/>
      <w:marTop w:val="0"/>
      <w:marBottom w:val="0"/>
      <w:divBdr>
        <w:top w:val="none" w:sz="0" w:space="0" w:color="auto"/>
        <w:left w:val="none" w:sz="0" w:space="0" w:color="auto"/>
        <w:bottom w:val="none" w:sz="0" w:space="0" w:color="auto"/>
        <w:right w:val="none" w:sz="0" w:space="0" w:color="auto"/>
      </w:divBdr>
    </w:div>
    <w:div w:id="1006637601">
      <w:bodyDiv w:val="1"/>
      <w:marLeft w:val="0"/>
      <w:marRight w:val="0"/>
      <w:marTop w:val="0"/>
      <w:marBottom w:val="0"/>
      <w:divBdr>
        <w:top w:val="none" w:sz="0" w:space="0" w:color="auto"/>
        <w:left w:val="none" w:sz="0" w:space="0" w:color="auto"/>
        <w:bottom w:val="none" w:sz="0" w:space="0" w:color="auto"/>
        <w:right w:val="none" w:sz="0" w:space="0" w:color="auto"/>
      </w:divBdr>
    </w:div>
    <w:div w:id="1134101338">
      <w:bodyDiv w:val="1"/>
      <w:marLeft w:val="0"/>
      <w:marRight w:val="0"/>
      <w:marTop w:val="0"/>
      <w:marBottom w:val="0"/>
      <w:divBdr>
        <w:top w:val="none" w:sz="0" w:space="0" w:color="auto"/>
        <w:left w:val="none" w:sz="0" w:space="0" w:color="auto"/>
        <w:bottom w:val="none" w:sz="0" w:space="0" w:color="auto"/>
        <w:right w:val="none" w:sz="0" w:space="0" w:color="auto"/>
      </w:divBdr>
    </w:div>
    <w:div w:id="1285387006">
      <w:bodyDiv w:val="1"/>
      <w:marLeft w:val="0"/>
      <w:marRight w:val="0"/>
      <w:marTop w:val="0"/>
      <w:marBottom w:val="0"/>
      <w:divBdr>
        <w:top w:val="none" w:sz="0" w:space="0" w:color="auto"/>
        <w:left w:val="none" w:sz="0" w:space="0" w:color="auto"/>
        <w:bottom w:val="none" w:sz="0" w:space="0" w:color="auto"/>
        <w:right w:val="none" w:sz="0" w:space="0" w:color="auto"/>
      </w:divBdr>
    </w:div>
    <w:div w:id="1370644804">
      <w:bodyDiv w:val="1"/>
      <w:marLeft w:val="0"/>
      <w:marRight w:val="0"/>
      <w:marTop w:val="0"/>
      <w:marBottom w:val="0"/>
      <w:divBdr>
        <w:top w:val="none" w:sz="0" w:space="0" w:color="auto"/>
        <w:left w:val="none" w:sz="0" w:space="0" w:color="auto"/>
        <w:bottom w:val="none" w:sz="0" w:space="0" w:color="auto"/>
        <w:right w:val="none" w:sz="0" w:space="0" w:color="auto"/>
      </w:divBdr>
    </w:div>
    <w:div w:id="1397045654">
      <w:bodyDiv w:val="1"/>
      <w:marLeft w:val="0"/>
      <w:marRight w:val="0"/>
      <w:marTop w:val="0"/>
      <w:marBottom w:val="0"/>
      <w:divBdr>
        <w:top w:val="none" w:sz="0" w:space="0" w:color="auto"/>
        <w:left w:val="none" w:sz="0" w:space="0" w:color="auto"/>
        <w:bottom w:val="none" w:sz="0" w:space="0" w:color="auto"/>
        <w:right w:val="none" w:sz="0" w:space="0" w:color="auto"/>
      </w:divBdr>
    </w:div>
    <w:div w:id="1518234112">
      <w:bodyDiv w:val="1"/>
      <w:marLeft w:val="0"/>
      <w:marRight w:val="0"/>
      <w:marTop w:val="0"/>
      <w:marBottom w:val="0"/>
      <w:divBdr>
        <w:top w:val="none" w:sz="0" w:space="0" w:color="auto"/>
        <w:left w:val="none" w:sz="0" w:space="0" w:color="auto"/>
        <w:bottom w:val="none" w:sz="0" w:space="0" w:color="auto"/>
        <w:right w:val="none" w:sz="0" w:space="0" w:color="auto"/>
      </w:divBdr>
    </w:div>
    <w:div w:id="1561094620">
      <w:bodyDiv w:val="1"/>
      <w:marLeft w:val="0"/>
      <w:marRight w:val="0"/>
      <w:marTop w:val="0"/>
      <w:marBottom w:val="0"/>
      <w:divBdr>
        <w:top w:val="none" w:sz="0" w:space="0" w:color="auto"/>
        <w:left w:val="none" w:sz="0" w:space="0" w:color="auto"/>
        <w:bottom w:val="none" w:sz="0" w:space="0" w:color="auto"/>
        <w:right w:val="none" w:sz="0" w:space="0" w:color="auto"/>
      </w:divBdr>
    </w:div>
    <w:div w:id="1592662177">
      <w:bodyDiv w:val="1"/>
      <w:marLeft w:val="0"/>
      <w:marRight w:val="0"/>
      <w:marTop w:val="0"/>
      <w:marBottom w:val="0"/>
      <w:divBdr>
        <w:top w:val="none" w:sz="0" w:space="0" w:color="auto"/>
        <w:left w:val="none" w:sz="0" w:space="0" w:color="auto"/>
        <w:bottom w:val="none" w:sz="0" w:space="0" w:color="auto"/>
        <w:right w:val="none" w:sz="0" w:space="0" w:color="auto"/>
      </w:divBdr>
    </w:div>
    <w:div w:id="1604418704">
      <w:bodyDiv w:val="1"/>
      <w:marLeft w:val="0"/>
      <w:marRight w:val="0"/>
      <w:marTop w:val="0"/>
      <w:marBottom w:val="0"/>
      <w:divBdr>
        <w:top w:val="none" w:sz="0" w:space="0" w:color="auto"/>
        <w:left w:val="none" w:sz="0" w:space="0" w:color="auto"/>
        <w:bottom w:val="none" w:sz="0" w:space="0" w:color="auto"/>
        <w:right w:val="none" w:sz="0" w:space="0" w:color="auto"/>
      </w:divBdr>
    </w:div>
    <w:div w:id="1606838191">
      <w:bodyDiv w:val="1"/>
      <w:marLeft w:val="0"/>
      <w:marRight w:val="0"/>
      <w:marTop w:val="0"/>
      <w:marBottom w:val="0"/>
      <w:divBdr>
        <w:top w:val="none" w:sz="0" w:space="0" w:color="auto"/>
        <w:left w:val="none" w:sz="0" w:space="0" w:color="auto"/>
        <w:bottom w:val="none" w:sz="0" w:space="0" w:color="auto"/>
        <w:right w:val="none" w:sz="0" w:space="0" w:color="auto"/>
      </w:divBdr>
    </w:div>
    <w:div w:id="1814322796">
      <w:bodyDiv w:val="1"/>
      <w:marLeft w:val="0"/>
      <w:marRight w:val="0"/>
      <w:marTop w:val="0"/>
      <w:marBottom w:val="0"/>
      <w:divBdr>
        <w:top w:val="none" w:sz="0" w:space="0" w:color="auto"/>
        <w:left w:val="none" w:sz="0" w:space="0" w:color="auto"/>
        <w:bottom w:val="none" w:sz="0" w:space="0" w:color="auto"/>
        <w:right w:val="none" w:sz="0" w:space="0" w:color="auto"/>
      </w:divBdr>
    </w:div>
    <w:div w:id="1816868633">
      <w:bodyDiv w:val="1"/>
      <w:marLeft w:val="0"/>
      <w:marRight w:val="0"/>
      <w:marTop w:val="0"/>
      <w:marBottom w:val="0"/>
      <w:divBdr>
        <w:top w:val="none" w:sz="0" w:space="0" w:color="auto"/>
        <w:left w:val="none" w:sz="0" w:space="0" w:color="auto"/>
        <w:bottom w:val="none" w:sz="0" w:space="0" w:color="auto"/>
        <w:right w:val="none" w:sz="0" w:space="0" w:color="auto"/>
      </w:divBdr>
    </w:div>
    <w:div w:id="1937786876">
      <w:bodyDiv w:val="1"/>
      <w:marLeft w:val="0"/>
      <w:marRight w:val="0"/>
      <w:marTop w:val="0"/>
      <w:marBottom w:val="0"/>
      <w:divBdr>
        <w:top w:val="none" w:sz="0" w:space="0" w:color="auto"/>
        <w:left w:val="none" w:sz="0" w:space="0" w:color="auto"/>
        <w:bottom w:val="none" w:sz="0" w:space="0" w:color="auto"/>
        <w:right w:val="none" w:sz="0" w:space="0" w:color="auto"/>
      </w:divBdr>
    </w:div>
    <w:div w:id="1976256628">
      <w:bodyDiv w:val="1"/>
      <w:marLeft w:val="0"/>
      <w:marRight w:val="0"/>
      <w:marTop w:val="0"/>
      <w:marBottom w:val="0"/>
      <w:divBdr>
        <w:top w:val="none" w:sz="0" w:space="0" w:color="auto"/>
        <w:left w:val="none" w:sz="0" w:space="0" w:color="auto"/>
        <w:bottom w:val="none" w:sz="0" w:space="0" w:color="auto"/>
        <w:right w:val="none" w:sz="0" w:space="0" w:color="auto"/>
      </w:divBdr>
    </w:div>
    <w:div w:id="203090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Luoshengyang/article/details/6967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106</cp:revision>
  <dcterms:created xsi:type="dcterms:W3CDTF">2019-06-15T14:13:00Z</dcterms:created>
  <dcterms:modified xsi:type="dcterms:W3CDTF">2019-07-25T09:32:00Z</dcterms:modified>
</cp:coreProperties>
</file>