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12">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Balabin,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Kacey Balabin</w:t>
            </w:r>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Kacey Balabin</w:t>
            </w:r>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7717EE">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7717EE">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7717EE">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7717EE">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7717EE">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7717EE">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7717EE">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7717EE">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7717EE">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7717EE">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7717EE">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7717EE">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7717EE">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7717EE">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7717EE">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7717EE">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7717EE">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7717EE">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7717EE">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7717EE">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7717EE">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7717EE">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7717EE">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7717EE">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7717EE">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7717EE">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7717EE">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7717EE">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7717EE">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1BC043A" w14:textId="21F18766" w:rsidR="00D01C41" w:rsidRPr="00D01C41" w:rsidRDefault="00475A10" w:rsidP="00D01C41">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w:t>
      </w:r>
      <w:r w:rsidR="00D01C41">
        <w:rPr>
          <w:rFonts w:cstheme="minorHAnsi"/>
          <w:color w:val="000000" w:themeColor="text1"/>
          <w:sz w:val="24"/>
          <w:szCs w:val="24"/>
        </w:rPr>
        <w:t xml:space="preserve">Furthermore, the support network for The </w:t>
      </w:r>
      <w:proofErr w:type="spellStart"/>
      <w:r w:rsidR="00D01C41">
        <w:rPr>
          <w:rFonts w:cstheme="minorHAnsi"/>
          <w:color w:val="000000" w:themeColor="text1"/>
          <w:sz w:val="24"/>
          <w:szCs w:val="24"/>
        </w:rPr>
        <w:t>Deconstructors</w:t>
      </w:r>
      <w:proofErr w:type="spellEnd"/>
      <w:r w:rsidR="00D01C41">
        <w:rPr>
          <w:rFonts w:cstheme="minorHAnsi"/>
          <w:color w:val="000000" w:themeColor="text1"/>
          <w:sz w:val="24"/>
          <w:szCs w:val="24"/>
        </w:rPr>
        <w:t xml:space="preserve"> can be reached at </w:t>
      </w:r>
    </w:p>
    <w:p w14:paraId="58A7D475" w14:textId="49E41A56" w:rsidR="00475A10" w:rsidRPr="00DC0567" w:rsidRDefault="00D01C41" w:rsidP="00D01C41">
      <w:pPr>
        <w:spacing w:after="0"/>
        <w:ind w:left="360"/>
        <w:rPr>
          <w:rFonts w:cstheme="minorHAnsi"/>
          <w:color w:val="000000" w:themeColor="text1"/>
          <w:sz w:val="24"/>
          <w:szCs w:val="24"/>
        </w:rPr>
      </w:pPr>
      <w:r w:rsidRPr="00D01C41">
        <w:rPr>
          <w:rFonts w:cstheme="minorHAnsi"/>
          <w:color w:val="000000" w:themeColor="text1"/>
          <w:sz w:val="24"/>
          <w:szCs w:val="24"/>
        </w:rPr>
        <w:t>suptdeconstructors@gmail.com</w:t>
      </w:r>
      <w:r>
        <w:rPr>
          <w:rFonts w:cstheme="minorHAnsi"/>
          <w:color w:val="000000" w:themeColor="text1"/>
          <w:sz w:val="24"/>
          <w:szCs w:val="24"/>
        </w:rPr>
        <w:t>.</w:t>
      </w:r>
      <w:r w:rsidRPr="00D01C41">
        <w:rPr>
          <w:rFonts w:cstheme="minorHAnsi"/>
          <w:color w:val="000000" w:themeColor="text1"/>
          <w:sz w:val="24"/>
          <w:szCs w:val="24"/>
        </w:rPr>
        <w:t xml:space="preserve"> </w:t>
      </w:r>
      <w:r w:rsidR="00475A10" w:rsidRPr="00DC0567">
        <w:rPr>
          <w:rFonts w:cstheme="minorHAnsi"/>
          <w:color w:val="000000" w:themeColor="text1"/>
          <w:sz w:val="24"/>
          <w:szCs w:val="24"/>
        </w:rPr>
        <w:t>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F0CE800"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All documentation for the product will be provided alongside the </w:t>
      </w:r>
      <w:bookmarkStart w:id="15" w:name="_GoBack"/>
      <w:bookmarkEnd w:id="15"/>
      <w:r w:rsidRPr="00DC0567">
        <w:rPr>
          <w:rFonts w:cstheme="minorHAnsi"/>
          <w:color w:val="000000" w:themeColor="text1"/>
          <w:sz w:val="24"/>
          <w:szCs w:val="24"/>
        </w:rPr>
        <w:t xml:space="preserve">app at </w:t>
      </w:r>
      <w:r w:rsidR="00A23461" w:rsidRPr="00A23461">
        <w:rPr>
          <w:color w:val="000000" w:themeColor="text1"/>
        </w:rPr>
        <w:t>https://github.com/thedeconstructors/Krono</w:t>
      </w:r>
      <w:r w:rsidR="00A23461">
        <w:rPr>
          <w:color w:val="000000" w:themeColor="text1"/>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4088C0F3" w14:textId="77777777" w:rsidR="00DC0567" w:rsidRDefault="00DC0567">
      <w:pPr>
        <w:rPr>
          <w:rFonts w:cstheme="minorHAnsi"/>
          <w:b/>
          <w:bCs/>
          <w:color w:val="595959" w:themeColor="text1" w:themeTint="A6"/>
          <w:sz w:val="28"/>
          <w:szCs w:val="28"/>
        </w:rPr>
      </w:pPr>
      <w:bookmarkStart w:id="16" w:name="_Toc23072013"/>
      <w:r>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6"/>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4"/>
      <w:r>
        <w:rPr>
          <w:rFonts w:cstheme="minorHAnsi"/>
          <w:b/>
          <w:bCs/>
          <w:color w:val="595959" w:themeColor="text1" w:themeTint="A6"/>
          <w:sz w:val="28"/>
          <w:szCs w:val="28"/>
        </w:rPr>
        <w:t>SOFTWARE ACQUISITION</w:t>
      </w:r>
      <w:bookmarkEnd w:id="17"/>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5"/>
      <w:r>
        <w:rPr>
          <w:rFonts w:cstheme="minorHAnsi"/>
          <w:b/>
          <w:bCs/>
          <w:color w:val="595959" w:themeColor="text1" w:themeTint="A6"/>
          <w:sz w:val="28"/>
          <w:szCs w:val="28"/>
        </w:rPr>
        <w:t>PROJECT RISKS</w:t>
      </w:r>
      <w:bookmarkEnd w:id="18"/>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9" w:name="_Toc23072016"/>
      <w:r>
        <w:rPr>
          <w:rFonts w:cstheme="minorHAnsi"/>
          <w:b/>
          <w:bCs/>
          <w:color w:val="595959" w:themeColor="text1" w:themeTint="A6"/>
          <w:sz w:val="28"/>
          <w:szCs w:val="28"/>
        </w:rPr>
        <w:t>STATUS REPORTING</w:t>
      </w:r>
      <w:bookmarkEnd w:id="19"/>
    </w:p>
    <w:p w14:paraId="48A170BE" w14:textId="477723F1"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20"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20"/>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1" w:name="_Toc23072018"/>
      <w:bookmarkStart w:id="22"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1"/>
    </w:p>
    <w:bookmarkEnd w:id="22"/>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3" w:name="_Toc23072019"/>
      <w:r w:rsidRPr="001D057E">
        <w:rPr>
          <w:rFonts w:cstheme="minorHAnsi"/>
          <w:b/>
          <w:bCs/>
          <w:color w:val="595959" w:themeColor="text1" w:themeTint="A6"/>
          <w:sz w:val="28"/>
          <w:szCs w:val="28"/>
        </w:rPr>
        <w:t>PERSPECTIVE</w:t>
      </w:r>
      <w:bookmarkEnd w:id="23"/>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0"/>
      <w:r>
        <w:rPr>
          <w:rFonts w:cstheme="minorHAnsi"/>
          <w:b/>
          <w:bCs/>
          <w:color w:val="595959" w:themeColor="text1" w:themeTint="A6"/>
          <w:sz w:val="28"/>
          <w:szCs w:val="28"/>
        </w:rPr>
        <w:t>MAJOR SUBSYSTEMS</w:t>
      </w:r>
      <w:bookmarkEnd w:id="24"/>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1"/>
      <w:r>
        <w:rPr>
          <w:rFonts w:cstheme="minorHAnsi"/>
          <w:b/>
          <w:bCs/>
          <w:color w:val="595959" w:themeColor="text1" w:themeTint="A6"/>
          <w:sz w:val="28"/>
          <w:szCs w:val="28"/>
        </w:rPr>
        <w:t>HARDWARE PLATFORM DESCRIPTION</w:t>
      </w:r>
      <w:bookmarkEnd w:id="25"/>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6"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6"/>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7" w:name="_Toc23072023"/>
      <w:r>
        <w:rPr>
          <w:rFonts w:cstheme="minorHAnsi"/>
          <w:b/>
          <w:bCs/>
          <w:color w:val="595959" w:themeColor="text1" w:themeTint="A6"/>
          <w:sz w:val="28"/>
          <w:szCs w:val="28"/>
        </w:rPr>
        <w:t>THIRD PARTY LIBRARIES</w:t>
      </w:r>
      <w:bookmarkEnd w:id="27"/>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8"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8"/>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9" w:name="_Toc23072025"/>
      <w:r w:rsidR="00DF64AA">
        <w:rPr>
          <w:rFonts w:cstheme="minorHAnsi"/>
          <w:b/>
          <w:bCs/>
          <w:color w:val="595959" w:themeColor="text1" w:themeTint="A6"/>
          <w:sz w:val="28"/>
          <w:szCs w:val="28"/>
        </w:rPr>
        <w:t>FUNCTIONAL</w:t>
      </w:r>
      <w:bookmarkEnd w:id="29"/>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30"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30"/>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147AE5F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r w:rsidR="000C1BEE">
        <w:rPr>
          <w:rFonts w:cstheme="minorHAnsi"/>
          <w:color w:val="000000" w:themeColor="text1"/>
          <w:sz w:val="24"/>
          <w:szCs w:val="24"/>
        </w:rPr>
        <w:t>their</w:t>
      </w:r>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C574F">
        <w:rPr>
          <w:rFonts w:cstheme="minorHAnsi"/>
          <w:color w:val="000000" w:themeColor="text1"/>
          <w:sz w:val="24"/>
          <w:szCs w:val="24"/>
        </w:rPr>
        <w:t>Users may sort through this friends list given different filters.</w:t>
      </w:r>
    </w:p>
    <w:p w14:paraId="1622B25C" w14:textId="5F680A78"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w:t>
      </w:r>
      <w:r w:rsidR="00AC574F">
        <w:rPr>
          <w:rFonts w:cstheme="minorHAnsi"/>
          <w:color w:val="000000" w:themeColor="text1"/>
          <w:sz w:val="24"/>
          <w:szCs w:val="24"/>
        </w:rPr>
        <w:t xml:space="preserve"> an event nearby or far, through the map or through the friends list.</w:t>
      </w:r>
    </w:p>
    <w:p w14:paraId="61D7FA64" w14:textId="5E95E714"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r>
      <w:r w:rsidR="00AC574F">
        <w:rPr>
          <w:rFonts w:cstheme="minorHAnsi"/>
          <w:color w:val="000000" w:themeColor="text1"/>
          <w:sz w:val="24"/>
          <w:szCs w:val="24"/>
        </w:rPr>
        <w:t>R</w:t>
      </w:r>
      <w:r w:rsidR="001F04CF">
        <w:rPr>
          <w:rFonts w:cstheme="minorHAnsi"/>
          <w:color w:val="000000" w:themeColor="text1"/>
          <w:sz w:val="24"/>
          <w:szCs w:val="24"/>
        </w:rPr>
        <w:t xml:space="preserve">equest to edit </w:t>
      </w:r>
      <w:r w:rsidR="00AC574F">
        <w:rPr>
          <w:rFonts w:cstheme="minorHAnsi"/>
          <w:color w:val="000000" w:themeColor="text1"/>
          <w:sz w:val="24"/>
          <w:szCs w:val="24"/>
        </w:rPr>
        <w:t xml:space="preserve">friends </w:t>
      </w:r>
      <w:r w:rsidR="001F04CF">
        <w:rPr>
          <w:rFonts w:cstheme="minorHAnsi"/>
          <w:color w:val="000000" w:themeColor="text1"/>
          <w:sz w:val="24"/>
          <w:szCs w:val="24"/>
        </w:rPr>
        <w:t>plan</w:t>
      </w:r>
      <w:r w:rsidR="00AC574F">
        <w:rPr>
          <w:rFonts w:cstheme="minorHAnsi"/>
          <w:color w:val="000000" w:themeColor="text1"/>
          <w:sz w:val="24"/>
          <w:szCs w:val="24"/>
        </w:rPr>
        <w:t>s</w:t>
      </w:r>
      <w:r w:rsidR="001F04CF">
        <w:rPr>
          <w:rFonts w:cstheme="minorHAnsi"/>
          <w:color w:val="000000" w:themeColor="text1"/>
          <w:sz w:val="24"/>
          <w:szCs w:val="24"/>
        </w:rPr>
        <w:t xml:space="preserve"> </w:t>
      </w:r>
      <w:r w:rsidR="00AC574F">
        <w:rPr>
          <w:rFonts w:cstheme="minorHAnsi"/>
          <w:color w:val="000000" w:themeColor="text1"/>
          <w:sz w:val="24"/>
          <w:szCs w:val="24"/>
        </w:rPr>
        <w:t>to</w:t>
      </w:r>
      <w:r w:rsidR="001F04CF">
        <w:rPr>
          <w:rFonts w:cstheme="minorHAnsi"/>
          <w:color w:val="000000" w:themeColor="text1"/>
          <w:sz w:val="24"/>
          <w:szCs w:val="24"/>
        </w:rPr>
        <w:t xml:space="preserve"> re-arrange times, or activities.</w:t>
      </w:r>
      <w:r w:rsidR="00AC574F">
        <w:rPr>
          <w:rFonts w:cstheme="minorHAnsi"/>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6719444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 xml:space="preserve">Share the plan with </w:t>
      </w:r>
      <w:r w:rsidR="000C1BEE">
        <w:rPr>
          <w:rFonts w:cstheme="minorHAnsi"/>
          <w:color w:val="000000" w:themeColor="text1"/>
          <w:sz w:val="24"/>
          <w:szCs w:val="24"/>
        </w:rPr>
        <w:t>a</w:t>
      </w:r>
      <w:r w:rsidR="00CA75DE">
        <w:rPr>
          <w:rFonts w:cstheme="minorHAnsi"/>
          <w:color w:val="000000" w:themeColor="text1"/>
          <w:sz w:val="24"/>
          <w:szCs w:val="24"/>
        </w:rPr>
        <w:t xml:space="preserve">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12977BF0" w:rsidR="00F16699"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 xml:space="preserve">Request to </w:t>
      </w:r>
      <w:r w:rsidR="00F16699">
        <w:rPr>
          <w:rFonts w:cstheme="minorHAnsi"/>
          <w:color w:val="000000" w:themeColor="text1"/>
          <w:sz w:val="24"/>
          <w:szCs w:val="24"/>
        </w:rPr>
        <w:t>join / edit</w:t>
      </w:r>
      <w:r w:rsidR="00CA75DE">
        <w:rPr>
          <w:rFonts w:cstheme="minorHAnsi"/>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ECD2A" w14:textId="77777777" w:rsidR="007717EE" w:rsidRDefault="007717EE" w:rsidP="003777CA">
      <w:pPr>
        <w:spacing w:after="0" w:line="240" w:lineRule="auto"/>
      </w:pPr>
      <w:r>
        <w:separator/>
      </w:r>
    </w:p>
  </w:endnote>
  <w:endnote w:type="continuationSeparator" w:id="0">
    <w:p w14:paraId="28F73F3C" w14:textId="77777777" w:rsidR="007717EE" w:rsidRDefault="007717EE"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16699" w:rsidRDefault="00F16699">
        <w:pPr>
          <w:pStyle w:val="Footer"/>
        </w:pPr>
      </w:p>
      <w:p w14:paraId="4047A99C" w14:textId="47F6BB45" w:rsidR="00F16699" w:rsidRDefault="007717EE">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A077B" w14:textId="77777777" w:rsidR="007717EE" w:rsidRDefault="007717EE" w:rsidP="003777CA">
      <w:pPr>
        <w:spacing w:after="0" w:line="240" w:lineRule="auto"/>
      </w:pPr>
      <w:r>
        <w:separator/>
      </w:r>
    </w:p>
  </w:footnote>
  <w:footnote w:type="continuationSeparator" w:id="0">
    <w:p w14:paraId="20DF4C01" w14:textId="77777777" w:rsidR="007717EE" w:rsidRDefault="007717EE"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1BEE"/>
    <w:rsid w:val="000C4285"/>
    <w:rsid w:val="000D15DD"/>
    <w:rsid w:val="000D3166"/>
    <w:rsid w:val="000E6F1D"/>
    <w:rsid w:val="0012338E"/>
    <w:rsid w:val="00130FCD"/>
    <w:rsid w:val="00173BC0"/>
    <w:rsid w:val="001868A3"/>
    <w:rsid w:val="001A4F25"/>
    <w:rsid w:val="001A6F90"/>
    <w:rsid w:val="001C7E11"/>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1AFA"/>
    <w:rsid w:val="003753CE"/>
    <w:rsid w:val="003777CA"/>
    <w:rsid w:val="003801C2"/>
    <w:rsid w:val="00396D83"/>
    <w:rsid w:val="003E0002"/>
    <w:rsid w:val="003E7557"/>
    <w:rsid w:val="003F2F3F"/>
    <w:rsid w:val="004053A1"/>
    <w:rsid w:val="00420DF0"/>
    <w:rsid w:val="00475A10"/>
    <w:rsid w:val="00476992"/>
    <w:rsid w:val="00484370"/>
    <w:rsid w:val="00494B1A"/>
    <w:rsid w:val="00496A6F"/>
    <w:rsid w:val="004A0DB0"/>
    <w:rsid w:val="004D3E28"/>
    <w:rsid w:val="004D702A"/>
    <w:rsid w:val="005042B6"/>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324D"/>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17EE"/>
    <w:rsid w:val="0077332B"/>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1016C"/>
    <w:rsid w:val="00A22E45"/>
    <w:rsid w:val="00A23461"/>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01C41"/>
    <w:rsid w:val="00D854D8"/>
    <w:rsid w:val="00DA0056"/>
    <w:rsid w:val="00DA1B4E"/>
    <w:rsid w:val="00DA1C44"/>
    <w:rsid w:val="00DB58BF"/>
    <w:rsid w:val="00DC0567"/>
    <w:rsid w:val="00DE0C43"/>
    <w:rsid w:val="00DF64AA"/>
    <w:rsid w:val="00E160CA"/>
    <w:rsid w:val="00E3754D"/>
    <w:rsid w:val="00E4444E"/>
    <w:rsid w:val="00E4560E"/>
    <w:rsid w:val="00E522E3"/>
    <w:rsid w:val="00E85B83"/>
    <w:rsid w:val="00E93552"/>
    <w:rsid w:val="00EB0330"/>
    <w:rsid w:val="00EF2ECE"/>
    <w:rsid w:val="00EF2FCF"/>
    <w:rsid w:val="00F1222F"/>
    <w:rsid w:val="00F153D7"/>
    <w:rsid w:val="00F16699"/>
    <w:rsid w:val="00F17354"/>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3781">
      <w:bodyDiv w:val="1"/>
      <w:marLeft w:val="0"/>
      <w:marRight w:val="0"/>
      <w:marTop w:val="0"/>
      <w:marBottom w:val="0"/>
      <w:divBdr>
        <w:top w:val="none" w:sz="0" w:space="0" w:color="auto"/>
        <w:left w:val="none" w:sz="0" w:space="0" w:color="auto"/>
        <w:bottom w:val="none" w:sz="0" w:space="0" w:color="auto"/>
        <w:right w:val="none" w:sz="0" w:space="0" w:color="auto"/>
      </w:divBdr>
      <w:divsChild>
        <w:div w:id="607546735">
          <w:marLeft w:val="0"/>
          <w:marRight w:val="0"/>
          <w:marTop w:val="0"/>
          <w:marBottom w:val="0"/>
          <w:divBdr>
            <w:top w:val="none" w:sz="0" w:space="0" w:color="auto"/>
            <w:left w:val="none" w:sz="0" w:space="0" w:color="auto"/>
            <w:bottom w:val="none" w:sz="0" w:space="0" w:color="auto"/>
            <w:right w:val="none" w:sz="0" w:space="0" w:color="auto"/>
          </w:divBdr>
        </w:div>
        <w:div w:id="1817716610">
          <w:marLeft w:val="0"/>
          <w:marRight w:val="0"/>
          <w:marTop w:val="0"/>
          <w:marBottom w:val="0"/>
          <w:divBdr>
            <w:top w:val="none" w:sz="0" w:space="0" w:color="auto"/>
            <w:left w:val="none" w:sz="0" w:space="0" w:color="auto"/>
            <w:bottom w:val="none" w:sz="0" w:space="0" w:color="auto"/>
            <w:right w:val="none" w:sz="0" w:space="0" w:color="auto"/>
          </w:divBdr>
        </w:div>
      </w:divsChild>
    </w:div>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A55C5DAA426C4BAB577DA395D074E9" ma:contentTypeVersion="7" ma:contentTypeDescription="Create a new document." ma:contentTypeScope="" ma:versionID="6ef83ad9305cc4359a78c51aaf43edb5">
  <xsd:schema xmlns:xsd="http://www.w3.org/2001/XMLSchema" xmlns:xs="http://www.w3.org/2001/XMLSchema" xmlns:p="http://schemas.microsoft.com/office/2006/metadata/properties" xmlns:ns3="61740418-b72d-4197-999a-a4cbef4a7d84" xmlns:ns4="33165451-1d3e-4228-a894-4354211f5fe2" targetNamespace="http://schemas.microsoft.com/office/2006/metadata/properties" ma:root="true" ma:fieldsID="9fde8ab166833e8ed60bea34e1a43417" ns3:_="" ns4:_="">
    <xsd:import namespace="61740418-b72d-4197-999a-a4cbef4a7d84"/>
    <xsd:import namespace="33165451-1d3e-4228-a894-4354211f5f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40418-b72d-4197-999a-a4cbef4a7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165451-1d3e-4228-a894-4354211f5f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9FC25-3666-41AC-BBCB-AA58EC664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40418-b72d-4197-999a-a4cbef4a7d84"/>
    <ds:schemaRef ds:uri="33165451-1d3e-4228-a894-4354211f5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D3F03-76EE-4826-8723-9B886FF10619}">
  <ds:schemaRefs>
    <ds:schemaRef ds:uri="http://schemas.microsoft.com/sharepoint/v3/contenttype/forms"/>
  </ds:schemaRefs>
</ds:datastoreItem>
</file>

<file path=customXml/itemProps4.xml><?xml version="1.0" encoding="utf-8"?>
<ds:datastoreItem xmlns:ds="http://schemas.openxmlformats.org/officeDocument/2006/customXml" ds:itemID="{74E16E22-0FE5-4B5E-98B7-6D209A68E65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C9C5431-BA2B-4734-9361-B8DA49B5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Kacey Balabin</cp:lastModifiedBy>
  <cp:revision>2</cp:revision>
  <dcterms:created xsi:type="dcterms:W3CDTF">2019-11-18T23:08:00Z</dcterms:created>
  <dcterms:modified xsi:type="dcterms:W3CDTF">2019-11-18T23:08:00Z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0x0101001DA55C5DAA426C4BAB577DA395D074E9</vt:lpwstr>
  </property>
</Properties>
</file>