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w:hAnsi="Noto Sans"/>
          <w:sz w:val="30"/>
          <w:szCs w:val="30"/>
        </w:rPr>
      </w:pPr>
      <w:r>
        <w:rPr>
          <w:rFonts w:ascii="Noto Sans" w:hAnsi="Noto Sans"/>
          <w:sz w:val="30"/>
          <w:szCs w:val="30"/>
        </w:rPr>
        <mc:AlternateContent>
          <mc:Choice Requires="wps">
            <w:drawing>
              <wp:anchor behindDoc="0" distT="0" distB="0" distL="0" distR="0" simplePos="0" locked="0" layoutInCell="1" allowOverlap="1" relativeHeight="2">
                <wp:simplePos x="0" y="0"/>
                <wp:positionH relativeFrom="column">
                  <wp:posOffset>2103755</wp:posOffset>
                </wp:positionH>
                <wp:positionV relativeFrom="paragraph">
                  <wp:posOffset>20320</wp:posOffset>
                </wp:positionV>
                <wp:extent cx="3505200" cy="1384935"/>
                <wp:effectExtent l="0" t="0" r="0" b="0"/>
                <wp:wrapNone/>
                <wp:docPr id="1" name="Text Frame 1"/>
                <a:graphic xmlns:a="http://schemas.openxmlformats.org/drawingml/2006/main">
                  <a:graphicData uri="http://schemas.microsoft.com/office/word/2010/wordprocessingShape">
                    <wps:wsp>
                      <wps:cNvSpPr txBox="1"/>
                      <wps:spPr>
                        <a:xfrm>
                          <a:off x="0" y="0"/>
                          <a:ext cx="3505320" cy="1384920"/>
                        </a:xfrm>
                        <a:prstGeom prst="rect">
                          <a:avLst/>
                        </a:prstGeom>
                        <a:noFill/>
                        <a:ln w="0">
                          <a:noFill/>
                        </a:ln>
                      </wps:spPr>
                      <wps:txbx>
                        <w:txbxContent>
                          <w:p>
                            <w:pPr>
                              <w:bidi w:val="0"/>
                              <w:rPr/>
                            </w:pPr>
                            <w:r>
                              <w:rPr>
                                <w:sz w:val="32"/>
                                <w:szCs w:val="32"/>
                                <w:rFonts w:ascii="Noto Sans" w:hAnsi="Noto Sans" w:cs="Noto Sans"/>
                              </w:rPr>
                              <w:t>GHANA COMMUNICATION</w:t>
                            </w:r>
                          </w:p>
                          <w:p>
                            <w:pPr>
                              <w:bidi w:val="0"/>
                              <w:rPr/>
                            </w:pPr>
                            <w:r>
                              <w:rPr>
                                <w:sz w:val="32"/>
                                <w:szCs w:val="32"/>
                                <w:rFonts w:ascii="Noto Sans" w:hAnsi="Noto Sans" w:cs="Noto Sans"/>
                              </w:rPr>
                              <w:t>TECHNOLOGY UNIVERSITY</w:t>
                            </w:r>
                          </w:p>
                          <w:p>
                            <w:pPr>
                              <w:bidi w:val="0"/>
                              <w:rPr/>
                            </w:pPr>
                            <w:r>
                              <w:rPr/>
                            </w:r>
                          </w:p>
                          <w:p>
                            <w:pPr>
                              <w:bidi w:val="0"/>
                              <w:rPr/>
                            </w:pPr>
                            <w:r>
                              <w:rPr>
                                <w:sz w:val="32"/>
                                <w:szCs w:val="32"/>
                                <w:rFonts w:ascii="Noto Sans" w:hAnsi="Noto Sans" w:cs="Noto Sans"/>
                              </w:rPr>
                              <w:t>INSTITUTE OF CONTINUING</w:t>
                            </w:r>
                          </w:p>
                          <w:p>
                            <w:pPr>
                              <w:bidi w:val="0"/>
                              <w:rPr/>
                            </w:pPr>
                            <w:r>
                              <w:rPr>
                                <w:sz w:val="32"/>
                                <w:szCs w:val="32"/>
                                <w:rFonts w:ascii="Noto Sans" w:hAnsi="Noto Sans" w:cs="Noto Sans"/>
                              </w:rPr>
                              <w:t>AND DISTANCE EDUCATION (ICDE)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65.65pt;margin-top:1.6pt;width:275.95pt;height:109pt;mso-wrap-style:square;v-text-anchor:top" type="_x0000_t202">
                <v:textbox>
                  <w:txbxContent>
                    <w:p>
                      <w:pPr>
                        <w:bidi w:val="0"/>
                        <w:rPr/>
                      </w:pPr>
                      <w:r>
                        <w:rPr>
                          <w:sz w:val="32"/>
                          <w:szCs w:val="32"/>
                          <w:rFonts w:ascii="Noto Sans" w:hAnsi="Noto Sans" w:cs="Noto Sans"/>
                        </w:rPr>
                        <w:t>GHANA COMMUNICATION</w:t>
                      </w:r>
                    </w:p>
                    <w:p>
                      <w:pPr>
                        <w:bidi w:val="0"/>
                        <w:rPr/>
                      </w:pPr>
                      <w:r>
                        <w:rPr>
                          <w:sz w:val="32"/>
                          <w:szCs w:val="32"/>
                          <w:rFonts w:ascii="Noto Sans" w:hAnsi="Noto Sans" w:cs="Noto Sans"/>
                        </w:rPr>
                        <w:t>TECHNOLOGY UNIVERSITY</w:t>
                      </w:r>
                    </w:p>
                    <w:p>
                      <w:pPr>
                        <w:bidi w:val="0"/>
                        <w:rPr/>
                      </w:pPr>
                      <w:r>
                        <w:rPr/>
                      </w:r>
                    </w:p>
                    <w:p>
                      <w:pPr>
                        <w:bidi w:val="0"/>
                        <w:rPr/>
                      </w:pPr>
                      <w:r>
                        <w:rPr>
                          <w:sz w:val="32"/>
                          <w:szCs w:val="32"/>
                          <w:rFonts w:ascii="Noto Sans" w:hAnsi="Noto Sans" w:cs="Noto Sans"/>
                        </w:rPr>
                        <w:t>INSTITUTE OF CONTINUING</w:t>
                      </w:r>
                    </w:p>
                    <w:p>
                      <w:pPr>
                        <w:bidi w:val="0"/>
                        <w:rPr/>
                      </w:pPr>
                      <w:r>
                        <w:rPr>
                          <w:sz w:val="32"/>
                          <w:szCs w:val="32"/>
                          <w:rFonts w:ascii="Noto Sans" w:hAnsi="Noto Sans" w:cs="Noto Sans"/>
                        </w:rPr>
                        <w:t>AND DISTANCE EDUCATION (ICDE)</w:t>
                      </w:r>
                    </w:p>
                  </w:txbxContent>
                </v:textbox>
                <v:fill o:detectmouseclick="t" on="false"/>
                <v:stroke color="#3465a4" joinstyle="round" endcap="flat"/>
                <w10:wrap type="none"/>
              </v:shape>
            </w:pict>
          </mc:Fallback>
        </mc:AlternateContent>
        <w:drawing>
          <wp:anchor behindDoc="0" distT="0" distB="0" distL="0" distR="0" simplePos="0" locked="0" layoutInCell="0" allowOverlap="1" relativeHeight="3">
            <wp:simplePos x="0" y="0"/>
            <wp:positionH relativeFrom="column">
              <wp:posOffset>50165</wp:posOffset>
            </wp:positionH>
            <wp:positionV relativeFrom="paragraph">
              <wp:posOffset>-135255</wp:posOffset>
            </wp:positionV>
            <wp:extent cx="1553210" cy="15601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553210" cy="1560195"/>
                    </a:xfrm>
                    <a:prstGeom prst="rect">
                      <a:avLst/>
                    </a:prstGeom>
                  </pic:spPr>
                </pic:pic>
              </a:graphicData>
            </a:graphic>
          </wp:anchor>
        </w:drawing>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tbl>
      <w:tblPr>
        <w:tblW w:w="5000" w:type="pct"/>
        <w:jc w:val="start"/>
        <w:tblInd w:w="-5" w:type="dxa"/>
        <w:tblLayout w:type="fixed"/>
        <w:tblCellMar>
          <w:top w:w="115" w:type="dxa"/>
          <w:start w:w="432" w:type="dxa"/>
          <w:bottom w:w="115" w:type="dxa"/>
          <w:end w:w="115" w:type="dxa"/>
        </w:tblCellMar>
      </w:tblPr>
      <w:tblGrid>
        <w:gridCol w:w="2952"/>
        <w:gridCol w:w="6686"/>
      </w:tblGrid>
      <w:tr>
        <w:trPr/>
        <w:tc>
          <w:tcPr>
            <w:tcW w:w="2952" w:type="dxa"/>
            <w:tcBorders>
              <w:top w:val="single" w:sz="4" w:space="0" w:color="000000"/>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COURSE CODE</w:t>
            </w:r>
          </w:p>
        </w:tc>
        <w:tc>
          <w:tcPr>
            <w:tcW w:w="6686"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GSME 141</w:t>
            </w:r>
          </w:p>
        </w:tc>
      </w:tr>
      <w:tr>
        <w:trPr/>
        <w:tc>
          <w:tcPr>
            <w:tcW w:w="2952" w:type="dxa"/>
            <w:tcBorders>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COURSE TITLE</w:t>
            </w:r>
          </w:p>
        </w:tc>
        <w:tc>
          <w:tcPr>
            <w:tcW w:w="6686"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Logic and Critical Thinking</w:t>
            </w:r>
          </w:p>
        </w:tc>
      </w:tr>
      <w:tr>
        <w:trPr/>
        <w:tc>
          <w:tcPr>
            <w:tcW w:w="2952" w:type="dxa"/>
            <w:tcBorders>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 xml:space="preserve">STUDENT </w:t>
            </w:r>
            <w:r>
              <w:rPr>
                <w:rFonts w:ascii="Noto Sans" w:hAnsi="Noto Sans"/>
                <w:sz w:val="30"/>
                <w:szCs w:val="30"/>
              </w:rPr>
              <w:t>NAME</w:t>
            </w:r>
          </w:p>
        </w:tc>
        <w:tc>
          <w:tcPr>
            <w:tcW w:w="6686"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Agbenyo Delator Rogers</w:t>
            </w:r>
          </w:p>
        </w:tc>
      </w:tr>
      <w:tr>
        <w:trPr/>
        <w:tc>
          <w:tcPr>
            <w:tcW w:w="2952" w:type="dxa"/>
            <w:tcBorders>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STUDENT ID</w:t>
            </w:r>
          </w:p>
        </w:tc>
        <w:tc>
          <w:tcPr>
            <w:tcW w:w="6686"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2425140023</w:t>
            </w:r>
          </w:p>
        </w:tc>
      </w:tr>
      <w:tr>
        <w:trPr/>
        <w:tc>
          <w:tcPr>
            <w:tcW w:w="2952" w:type="dxa"/>
            <w:tcBorders>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LEVEL</w:t>
            </w:r>
          </w:p>
        </w:tc>
        <w:tc>
          <w:tcPr>
            <w:tcW w:w="6686"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100</w:t>
            </w:r>
          </w:p>
        </w:tc>
      </w:tr>
      <w:tr>
        <w:trPr/>
        <w:tc>
          <w:tcPr>
            <w:tcW w:w="2952" w:type="dxa"/>
            <w:tcBorders>
              <w:start w:val="single" w:sz="4" w:space="0" w:color="000000"/>
              <w:bottom w:val="single" w:sz="4" w:space="0" w:color="000000"/>
            </w:tcBorders>
          </w:tcPr>
          <w:p>
            <w:pPr>
              <w:pStyle w:val="TableContents"/>
              <w:bidi w:val="0"/>
              <w:jc w:val="start"/>
              <w:rPr>
                <w:rFonts w:ascii="Noto Sans" w:hAnsi="Noto Sans"/>
                <w:sz w:val="30"/>
                <w:szCs w:val="30"/>
              </w:rPr>
            </w:pPr>
            <w:r>
              <w:rPr>
                <w:rFonts w:ascii="Noto Sans" w:hAnsi="Noto Sans"/>
                <w:sz w:val="30"/>
                <w:szCs w:val="30"/>
              </w:rPr>
              <w:t>DATE</w:t>
            </w:r>
          </w:p>
        </w:tc>
        <w:tc>
          <w:tcPr>
            <w:tcW w:w="6686"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30"/>
                <w:szCs w:val="30"/>
              </w:rPr>
            </w:pPr>
            <w:r>
              <w:rPr>
                <w:rFonts w:ascii="Noto Sans" w:hAnsi="Noto Sans"/>
                <w:sz w:val="30"/>
                <w:szCs w:val="30"/>
              </w:rPr>
              <w:t>4</w:t>
            </w:r>
            <w:r>
              <w:rPr>
                <w:rFonts w:ascii="Noto Sans" w:hAnsi="Noto Sans"/>
                <w:sz w:val="30"/>
                <w:szCs w:val="30"/>
                <w:vertAlign w:val="superscript"/>
              </w:rPr>
              <w:t>th</w:t>
            </w:r>
            <w:r>
              <w:rPr>
                <w:rFonts w:ascii="Noto Sans" w:hAnsi="Noto Sans"/>
                <w:sz w:val="30"/>
                <w:szCs w:val="30"/>
              </w:rPr>
              <w:t xml:space="preserve"> </w:t>
            </w:r>
            <w:r>
              <w:rPr>
                <w:rFonts w:ascii="Noto Sans" w:hAnsi="Noto Sans"/>
                <w:sz w:val="30"/>
                <w:szCs w:val="30"/>
              </w:rPr>
              <w:t>June</w:t>
            </w:r>
            <w:r>
              <w:rPr>
                <w:rFonts w:ascii="Noto Sans" w:hAnsi="Noto Sans"/>
                <w:sz w:val="30"/>
                <w:szCs w:val="30"/>
              </w:rPr>
              <w:t>, 2025</w:t>
            </w:r>
          </w:p>
        </w:tc>
      </w:tr>
    </w:tbl>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b/>
          <w:bCs/>
          <w:sz w:val="30"/>
          <w:szCs w:val="30"/>
        </w:rPr>
      </w:pPr>
      <w:r>
        <w:rPr>
          <w:rFonts w:ascii="Noto Sans" w:hAnsi="Noto Sans"/>
          <w:b/>
          <w:bCs/>
          <w:sz w:val="30"/>
          <w:szCs w:val="30"/>
        </w:rPr>
        <w:t xml:space="preserve">Question one (1) – </w:t>
      </w:r>
      <w:r>
        <w:rPr>
          <w:rFonts w:ascii="Noto Sans" w:hAnsi="Noto Sans"/>
          <w:b/>
          <w:bCs/>
          <w:sz w:val="30"/>
          <w:szCs w:val="30"/>
        </w:rPr>
        <w:t>Exploring Inductive Reasoning in the Context of E-Levy Cancellation.</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Inductive reasoning is a logical process where conclusions are drawn from limited observations or insufficient evidence.</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 xml:space="preserve">The quote, "Life is the art of drawing sufficient conclusions from insufficient premises," highlights how real-life decisions often rely on incomplete information. This mirrors inductive reasoning, where broad conclusions are inferred from specific observations. This concept is particularly relevant to the ongoing debate over the cancellation of Ghana’s Electronic Levy (E-Levy).  </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 xml:space="preserve">The decision to scrap the E-Levy may have been influenced by observed public dissatisfaction or a decline in mobile money transactions following its introduction. While these indicators do not provide absolute certainty, they offer reasonable grounds for inference.  </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Despite the lack of comprehensive data, policymakers might conclude that abolishing the E-Levy is the best way to ease public discontent or revive digital transaction growth. This decision reflects inductive reasoning, where available evidence—however limited—guides judgment.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b/>
          <w:bCs/>
          <w:sz w:val="30"/>
          <w:szCs w:val="30"/>
        </w:rPr>
      </w:pPr>
      <w:r>
        <w:rPr>
          <w:rFonts w:ascii="Noto Sans" w:hAnsi="Noto Sans"/>
          <w:b/>
          <w:bCs/>
          <w:sz w:val="30"/>
          <w:szCs w:val="30"/>
        </w:rPr>
        <w:t xml:space="preserve">Question </w:t>
      </w:r>
      <w:r>
        <w:rPr>
          <w:rFonts w:ascii="Noto Sans" w:hAnsi="Noto Sans"/>
          <w:b/>
          <w:bCs/>
          <w:sz w:val="30"/>
          <w:szCs w:val="30"/>
        </w:rPr>
        <w:t>Two</w:t>
      </w:r>
      <w:r>
        <w:rPr>
          <w:rFonts w:ascii="Noto Sans" w:hAnsi="Noto Sans"/>
          <w:b/>
          <w:bCs/>
          <w:sz w:val="30"/>
          <w:szCs w:val="30"/>
        </w:rPr>
        <w:t xml:space="preserve"> (</w:t>
      </w:r>
      <w:r>
        <w:rPr>
          <w:rFonts w:ascii="Noto Sans" w:hAnsi="Noto Sans"/>
          <w:b/>
          <w:bCs/>
          <w:sz w:val="30"/>
          <w:szCs w:val="30"/>
        </w:rPr>
        <w:t>2</w:t>
      </w:r>
      <w:r>
        <w:rPr>
          <w:rFonts w:ascii="Noto Sans" w:hAnsi="Noto Sans"/>
          <w:b/>
          <w:bCs/>
          <w:sz w:val="30"/>
          <w:szCs w:val="30"/>
        </w:rPr>
        <w: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 xml:space="preserve">The Cecilia Dapaah </w:t>
      </w:r>
      <w:r>
        <w:rPr>
          <w:rFonts w:ascii="Noto Sans" w:hAnsi="Noto Sans"/>
          <w:sz w:val="30"/>
          <w:szCs w:val="30"/>
        </w:rPr>
        <w:t>c</w:t>
      </w:r>
      <w:r>
        <w:rPr>
          <w:rFonts w:ascii="Noto Sans" w:hAnsi="Noto Sans"/>
          <w:sz w:val="30"/>
          <w:szCs w:val="30"/>
        </w:rPr>
        <w:t>ase has sparked public discourse riddled with logical fallacies. Below are 10 fall</w:t>
      </w:r>
      <w:r>
        <w:rPr>
          <w:rFonts w:ascii="Noto Sans" w:hAnsi="Noto Sans"/>
          <w:sz w:val="30"/>
          <w:szCs w:val="30"/>
        </w:rPr>
        <w:t>acies (</w:t>
      </w:r>
      <w:r>
        <w:rPr>
          <w:rFonts w:ascii="Noto Sans" w:hAnsi="Noto Sans"/>
          <w:sz w:val="30"/>
          <w:szCs w:val="30"/>
        </w:rPr>
        <w:t xml:space="preserve">5 fallacies of Relevance and 5 fallacies of </w:t>
      </w:r>
      <w:r>
        <w:rPr>
          <w:rFonts w:ascii="Noto Sans" w:hAnsi="Noto Sans"/>
          <w:sz w:val="30"/>
          <w:szCs w:val="30"/>
        </w:rPr>
        <w:t xml:space="preserve">defective induction) </w:t>
      </w:r>
      <w:r>
        <w:rPr>
          <w:rFonts w:ascii="Noto Sans" w:hAnsi="Noto Sans"/>
          <w:sz w:val="30"/>
          <w:szCs w:val="30"/>
        </w:rPr>
        <w:t>along with  explanations.</w:t>
        <w:b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 xml:space="preserve">1. Ad Hominem </w:t>
      </w:r>
      <w:r>
        <w:rPr>
          <w:rFonts w:ascii="Noto Sans" w:hAnsi="Noto Sans"/>
          <w:b/>
          <w:bCs/>
          <w:sz w:val="30"/>
          <w:szCs w:val="30"/>
        </w:rPr>
        <w:t>(</w:t>
      </w:r>
      <w:r>
        <w:rPr>
          <w:rFonts w:ascii="Noto Sans" w:hAnsi="Noto Sans"/>
          <w:b/>
          <w:bCs/>
          <w:sz w:val="30"/>
          <w:szCs w:val="30"/>
        </w:rPr>
        <w:t>Relevance</w:t>
      </w:r>
      <w:r>
        <w:rPr>
          <w:rFonts w:ascii="Noto Sans" w:hAnsi="Noto Sans"/>
          <w:b/>
          <w:bCs/>
          <w:sz w:val="30"/>
          <w:szCs w:val="30"/>
        </w:rPr>
        <w:t>):</w:t>
      </w:r>
      <w:r>
        <w:rPr>
          <w:rFonts w:ascii="Noto Sans" w:hAnsi="Noto Sans"/>
          <w:sz w:val="30"/>
          <w:szCs w:val="30"/>
        </w:rPr>
        <w:t xml:space="preserve"> </w:t>
      </w:r>
      <w:r>
        <w:rPr>
          <w:rFonts w:ascii="Noto Sans" w:hAnsi="Noto Sans"/>
          <w:sz w:val="30"/>
          <w:szCs w:val="30"/>
        </w:rPr>
        <w:t xml:space="preserve">Attacks her character instead of addressing the evidence of </w:t>
      </w:r>
      <w:r>
        <w:rPr>
          <w:rFonts w:ascii="Noto Sans" w:hAnsi="Noto Sans"/>
          <w:sz w:val="30"/>
          <w:szCs w:val="30"/>
        </w:rPr>
        <w:t>c</w:t>
      </w:r>
      <w:r>
        <w:rPr>
          <w:rFonts w:ascii="Noto Sans" w:hAnsi="Noto Sans"/>
          <w:sz w:val="30"/>
          <w:szCs w:val="30"/>
        </w:rPr>
        <w:t>orruption.</w:t>
      </w:r>
    </w:p>
    <w:p>
      <w:pPr>
        <w:pStyle w:val="Normal"/>
        <w:bidi w:val="0"/>
        <w:jc w:val="start"/>
        <w:rPr>
          <w:rFonts w:ascii="Noto Sans" w:hAnsi="Noto Sans"/>
          <w:sz w:val="30"/>
          <w:szCs w:val="30"/>
        </w:rPr>
      </w:pPr>
      <w:r>
        <w:rPr>
          <w:rFonts w:ascii="Noto Sans" w:hAnsi="Noto Sans"/>
          <w:sz w:val="30"/>
          <w:szCs w:val="30"/>
        </w:rPr>
        <w:br/>
        <w:t xml:space="preserve">Example: "She can't be </w:t>
      </w:r>
      <w:r>
        <w:rPr>
          <w:rFonts w:ascii="Noto Sans" w:hAnsi="Noto Sans"/>
          <w:sz w:val="30"/>
          <w:szCs w:val="30"/>
        </w:rPr>
        <w:t>trusted because she’s</w:t>
      </w:r>
      <w:r>
        <w:rPr>
          <w:rFonts w:ascii="Noto Sans" w:hAnsi="Noto Sans"/>
          <w:sz w:val="30"/>
          <w:szCs w:val="30"/>
        </w:rPr>
        <w:t xml:space="preserve"> an elitist politician".</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 xml:space="preserve">2. Appeal to Emotion </w:t>
      </w:r>
      <w:r>
        <w:rPr>
          <w:rFonts w:ascii="Noto Sans" w:hAnsi="Noto Sans"/>
          <w:b/>
          <w:bCs/>
          <w:sz w:val="30"/>
          <w:szCs w:val="30"/>
        </w:rPr>
        <w:t>(</w:t>
      </w:r>
      <w:r>
        <w:rPr>
          <w:rFonts w:ascii="Noto Sans" w:hAnsi="Noto Sans"/>
          <w:b/>
          <w:bCs/>
          <w:sz w:val="30"/>
          <w:szCs w:val="30"/>
        </w:rPr>
        <w:t>Relevance</w:t>
      </w:r>
      <w:r>
        <w:rPr>
          <w:rFonts w:ascii="Noto Sans" w:hAnsi="Noto Sans"/>
          <w:b/>
          <w:bCs/>
          <w:sz w:val="30"/>
          <w:szCs w:val="30"/>
        </w:rPr>
        <w:t>)</w:t>
      </w:r>
      <w:r>
        <w:rPr>
          <w:rFonts w:ascii="Noto Sans" w:hAnsi="Noto Sans"/>
          <w:b/>
          <w:bCs/>
          <w:sz w:val="30"/>
          <w:szCs w:val="30"/>
        </w:rPr>
        <w:t>:</w:t>
      </w:r>
      <w:r>
        <w:rPr>
          <w:rFonts w:ascii="Noto Sans" w:hAnsi="Noto Sans"/>
          <w:sz w:val="30"/>
          <w:szCs w:val="30"/>
        </w:rPr>
        <w:t xml:space="preserve"> This fallacy uses emotional manipulation instead of factual </w:t>
      </w:r>
      <w:r>
        <w:rPr>
          <w:rFonts w:ascii="Noto Sans" w:hAnsi="Noto Sans"/>
          <w:sz w:val="30"/>
          <w:szCs w:val="30"/>
        </w:rPr>
        <w:t>arguments.</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Example: "She hoards millions of dollars, while ordinary Ghanaian</w:t>
      </w:r>
      <w:r>
        <w:rPr>
          <w:rFonts w:ascii="Noto Sans" w:hAnsi="Noto Sans"/>
          <w:sz w:val="30"/>
          <w:szCs w:val="30"/>
        </w:rPr>
        <w:t>s</w:t>
      </w:r>
      <w:r>
        <w:rPr>
          <w:rFonts w:ascii="Noto Sans" w:hAnsi="Noto Sans"/>
          <w:sz w:val="30"/>
          <w:szCs w:val="30"/>
        </w:rPr>
        <w:t xml:space="preserve"> are </w:t>
      </w:r>
      <w:r>
        <w:rPr>
          <w:rFonts w:ascii="Noto Sans" w:hAnsi="Noto Sans"/>
          <w:sz w:val="30"/>
          <w:szCs w:val="30"/>
        </w:rPr>
        <w:t>suffering.</w:t>
      </w:r>
      <w:r>
        <w:rPr>
          <w:rFonts w:ascii="Noto Sans" w:hAnsi="Noto Sans"/>
          <w:sz w:val="30"/>
          <w:szCs w:val="30"/>
        </w:rPr>
        <w:t>"</w:t>
        <w:br/>
      </w:r>
    </w:p>
    <w:p>
      <w:pPr>
        <w:pStyle w:val="Normal"/>
        <w:bidi w:val="0"/>
        <w:jc w:val="start"/>
        <w:rPr>
          <w:rFonts w:ascii="Noto Sans" w:hAnsi="Noto Sans"/>
          <w:sz w:val="30"/>
          <w:szCs w:val="30"/>
        </w:rPr>
      </w:pPr>
      <w:r>
        <w:rPr>
          <w:rFonts w:ascii="Noto Sans" w:hAnsi="Noto Sans"/>
          <w:b/>
          <w:bCs/>
          <w:sz w:val="30"/>
          <w:szCs w:val="30"/>
        </w:rPr>
        <w:t xml:space="preserve">3. Red Herring </w:t>
      </w:r>
      <w:r>
        <w:rPr>
          <w:rFonts w:ascii="Noto Sans" w:hAnsi="Noto Sans"/>
          <w:b/>
          <w:bCs/>
          <w:sz w:val="30"/>
          <w:szCs w:val="30"/>
        </w:rPr>
        <w:t>(</w:t>
      </w:r>
      <w:r>
        <w:rPr>
          <w:rFonts w:ascii="Noto Sans" w:hAnsi="Noto Sans"/>
          <w:b/>
          <w:bCs/>
          <w:sz w:val="30"/>
          <w:szCs w:val="30"/>
        </w:rPr>
        <w:t>Relevance</w:t>
      </w:r>
      <w:r>
        <w:rPr>
          <w:rFonts w:ascii="Noto Sans" w:hAnsi="Noto Sans"/>
          <w:b/>
          <w:bCs/>
          <w:sz w:val="30"/>
          <w:szCs w:val="30"/>
        </w:rPr>
        <w:t>):</w:t>
      </w:r>
      <w:r>
        <w:rPr>
          <w:rFonts w:ascii="Noto Sans" w:hAnsi="Noto Sans"/>
          <w:sz w:val="30"/>
          <w:szCs w:val="30"/>
        </w:rPr>
        <w:t xml:space="preserve"> </w:t>
      </w:r>
      <w:r>
        <w:rPr>
          <w:rFonts w:ascii="Noto Sans" w:hAnsi="Noto Sans"/>
          <w:sz w:val="30"/>
          <w:szCs w:val="30"/>
        </w:rPr>
        <w:t>Diverts attention from her Case to unrelated issues.</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Example: "Why focus on Cecilia Dap</w:t>
      </w:r>
      <w:r>
        <w:rPr>
          <w:rFonts w:ascii="Noto Sans" w:hAnsi="Noto Sans"/>
          <w:sz w:val="30"/>
          <w:szCs w:val="30"/>
        </w:rPr>
        <w:t>a</w:t>
      </w:r>
      <w:r>
        <w:rPr>
          <w:rFonts w:ascii="Noto Sans" w:hAnsi="Noto Sans"/>
          <w:sz w:val="30"/>
          <w:szCs w:val="30"/>
        </w:rPr>
        <w:t xml:space="preserve">ah when other </w:t>
      </w:r>
      <w:r>
        <w:rPr>
          <w:rFonts w:ascii="Noto Sans" w:hAnsi="Noto Sans"/>
          <w:sz w:val="30"/>
          <w:szCs w:val="30"/>
        </w:rPr>
        <w:t>o</w:t>
      </w:r>
      <w:r>
        <w:rPr>
          <w:rFonts w:ascii="Noto Sans" w:hAnsi="Noto Sans"/>
          <w:sz w:val="30"/>
          <w:szCs w:val="30"/>
        </w:rPr>
        <w:t xml:space="preserve">ther politicians have done worse than </w:t>
      </w:r>
      <w:r>
        <w:rPr>
          <w:rFonts w:ascii="Noto Sans" w:hAnsi="Noto Sans"/>
          <w:sz w:val="30"/>
          <w:szCs w:val="30"/>
        </w:rPr>
        <w:t>her</w:t>
      </w:r>
      <w:r>
        <w:rPr>
          <w:rFonts w:ascii="Noto Sans" w:hAnsi="Noto Sans"/>
          <w:sz w:val="30"/>
          <w:szCs w:val="30"/>
        </w:rPr>
        <w: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 xml:space="preserve">4. Straw Man </w:t>
      </w:r>
      <w:r>
        <w:rPr>
          <w:rFonts w:ascii="Noto Sans" w:hAnsi="Noto Sans"/>
          <w:b/>
          <w:bCs/>
          <w:sz w:val="30"/>
          <w:szCs w:val="30"/>
        </w:rPr>
        <w:t>(</w:t>
      </w:r>
      <w:r>
        <w:rPr>
          <w:rFonts w:ascii="Noto Sans" w:hAnsi="Noto Sans"/>
          <w:b/>
          <w:bCs/>
          <w:sz w:val="30"/>
          <w:szCs w:val="30"/>
        </w:rPr>
        <w:t>Relevance</w:t>
      </w:r>
      <w:r>
        <w:rPr>
          <w:rFonts w:ascii="Noto Sans" w:hAnsi="Noto Sans"/>
          <w:b/>
          <w:bCs/>
          <w:sz w:val="30"/>
          <w:szCs w:val="30"/>
        </w:rPr>
        <w:t>):</w:t>
      </w:r>
      <w:r>
        <w:rPr>
          <w:rFonts w:ascii="Noto Sans" w:hAnsi="Noto Sans"/>
          <w:sz w:val="30"/>
          <w:szCs w:val="30"/>
        </w:rPr>
        <w:t xml:space="preserve"> </w:t>
      </w:r>
      <w:r>
        <w:rPr>
          <w:rFonts w:ascii="Noto Sans" w:hAnsi="Noto Sans"/>
          <w:sz w:val="30"/>
          <w:szCs w:val="30"/>
        </w:rPr>
        <w:t xml:space="preserve"> Misrepresents other arguments to easily dismiss </w:t>
      </w:r>
      <w:r>
        <w:rPr>
          <w:rFonts w:ascii="Noto Sans" w:hAnsi="Noto Sans"/>
          <w:sz w:val="30"/>
          <w:szCs w:val="30"/>
        </w:rPr>
        <w:t>to</w:t>
      </w:r>
      <w:r>
        <w:rPr>
          <w:rFonts w:ascii="Noto Sans" w:hAnsi="Noto Sans"/>
          <w:sz w:val="30"/>
          <w:szCs w:val="30"/>
        </w:rPr>
        <w:t xml:space="preserve"> make it easier to attack them.</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Example: "People want all politicians jailed without e</w:t>
      </w:r>
      <w:r>
        <w:rPr>
          <w:rFonts w:ascii="Noto Sans" w:hAnsi="Noto Sans"/>
          <w:sz w:val="30"/>
          <w:szCs w:val="30"/>
        </w:rPr>
        <w:t>v</w:t>
      </w:r>
      <w:r>
        <w:rPr>
          <w:rFonts w:ascii="Noto Sans" w:hAnsi="Noto Sans"/>
          <w:sz w:val="30"/>
          <w:szCs w:val="30"/>
        </w:rPr>
        <w:t>idence".</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5. Hypocri</w:t>
      </w:r>
      <w:r>
        <w:rPr>
          <w:rFonts w:ascii="Noto Sans" w:hAnsi="Noto Sans"/>
          <w:b/>
          <w:bCs/>
          <w:sz w:val="30"/>
          <w:szCs w:val="30"/>
        </w:rPr>
        <w:t>sy (</w:t>
      </w:r>
      <w:r>
        <w:rPr>
          <w:rFonts w:ascii="Noto Sans" w:hAnsi="Noto Sans"/>
          <w:b/>
          <w:bCs/>
          <w:sz w:val="30"/>
          <w:szCs w:val="30"/>
        </w:rPr>
        <w:t>Relevance</w:t>
      </w:r>
      <w:r>
        <w:rPr>
          <w:rFonts w:ascii="Noto Sans" w:hAnsi="Noto Sans"/>
          <w:b/>
          <w:bCs/>
          <w:sz w:val="30"/>
          <w:szCs w:val="30"/>
        </w:rPr>
        <w:t>):</w:t>
      </w:r>
      <w:r>
        <w:rPr>
          <w:rFonts w:ascii="Noto Sans" w:hAnsi="Noto Sans"/>
          <w:sz w:val="30"/>
          <w:szCs w:val="30"/>
        </w:rPr>
        <w:t xml:space="preserve"> </w:t>
      </w:r>
      <w:r>
        <w:rPr>
          <w:rFonts w:ascii="Noto Sans" w:hAnsi="Noto Sans"/>
          <w:sz w:val="30"/>
          <w:szCs w:val="30"/>
        </w:rPr>
        <w:t>To justify wrongdoing by pointing to others’ actions.</w:t>
        <w:br/>
        <w:br/>
        <w:t>Example: "You accuse her, but some of your party members are also corrupt"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6</w:t>
      </w:r>
      <w:r>
        <w:rPr>
          <w:rFonts w:ascii="Noto Sans" w:hAnsi="Noto Sans"/>
          <w:b/>
          <w:bCs/>
          <w:sz w:val="30"/>
          <w:szCs w:val="30"/>
        </w:rPr>
        <w:t>. H</w:t>
      </w:r>
      <w:r>
        <w:rPr>
          <w:rFonts w:ascii="Noto Sans" w:hAnsi="Noto Sans"/>
          <w:b/>
          <w:bCs/>
          <w:sz w:val="30"/>
          <w:szCs w:val="30"/>
        </w:rPr>
        <w:t>asty</w:t>
      </w:r>
      <w:r>
        <w:rPr>
          <w:rFonts w:ascii="Noto Sans" w:hAnsi="Noto Sans"/>
          <w:b/>
          <w:bCs/>
          <w:sz w:val="30"/>
          <w:szCs w:val="30"/>
        </w:rPr>
        <w:t xml:space="preserve"> Generalization </w:t>
      </w:r>
      <w:r>
        <w:rPr>
          <w:rFonts w:ascii="Noto Sans" w:hAnsi="Noto Sans"/>
          <w:b/>
          <w:bCs/>
          <w:sz w:val="30"/>
          <w:szCs w:val="30"/>
        </w:rPr>
        <w:t>(</w:t>
      </w:r>
      <w:r>
        <w:rPr>
          <w:rFonts w:ascii="Noto Sans" w:hAnsi="Noto Sans"/>
          <w:b/>
          <w:bCs/>
          <w:sz w:val="30"/>
          <w:szCs w:val="30"/>
        </w:rPr>
        <w:t>Defective induction</w:t>
      </w:r>
      <w:r>
        <w:rPr>
          <w:rFonts w:ascii="Noto Sans" w:hAnsi="Noto Sans"/>
          <w:b/>
          <w:bCs/>
          <w:sz w:val="30"/>
          <w:szCs w:val="30"/>
        </w:rPr>
        <w:t>):</w:t>
      </w:r>
      <w:r>
        <w:rPr>
          <w:rFonts w:ascii="Noto Sans" w:hAnsi="Noto Sans"/>
          <w:sz w:val="30"/>
          <w:szCs w:val="30"/>
        </w:rPr>
        <w:t xml:space="preserve"> Few</w:t>
      </w:r>
      <w:r>
        <w:rPr>
          <w:rFonts w:ascii="Noto Sans" w:hAnsi="Noto Sans"/>
          <w:sz w:val="30"/>
          <w:szCs w:val="30"/>
        </w:rPr>
        <w:t xml:space="preserve"> examples doesn't prove a general rule.</w:t>
        <w:br/>
        <w:br/>
        <w:t>Example: "All politicians are thieves – Just look at this case?</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7</w:t>
      </w:r>
      <w:r>
        <w:rPr>
          <w:rFonts w:ascii="Noto Sans" w:hAnsi="Noto Sans"/>
          <w:b/>
          <w:bCs/>
          <w:sz w:val="30"/>
          <w:szCs w:val="30"/>
        </w:rPr>
        <w:t xml:space="preserve">. False cause </w:t>
      </w:r>
      <w:r>
        <w:rPr>
          <w:rFonts w:ascii="Noto Sans" w:hAnsi="Noto Sans"/>
          <w:b/>
          <w:bCs/>
          <w:sz w:val="30"/>
          <w:szCs w:val="30"/>
        </w:rPr>
        <w:t>(</w:t>
      </w:r>
      <w:r>
        <w:rPr>
          <w:rFonts w:ascii="Noto Sans" w:hAnsi="Noto Sans"/>
          <w:b/>
          <w:bCs/>
          <w:sz w:val="30"/>
          <w:szCs w:val="30"/>
        </w:rPr>
        <w:t>Defective induction</w:t>
      </w:r>
      <w:r>
        <w:rPr>
          <w:rFonts w:ascii="Noto Sans" w:hAnsi="Noto Sans"/>
          <w:b/>
          <w:bCs/>
          <w:sz w:val="30"/>
          <w:szCs w:val="30"/>
        </w:rPr>
        <w:t xml:space="preserve">): </w:t>
      </w:r>
      <w:r>
        <w:rPr>
          <w:rFonts w:ascii="Noto Sans" w:hAnsi="Noto Sans"/>
          <w:b w:val="false"/>
          <w:bCs w:val="false"/>
          <w:sz w:val="30"/>
          <w:szCs w:val="30"/>
        </w:rPr>
        <w:t>C</w:t>
      </w:r>
      <w:r>
        <w:rPr>
          <w:rFonts w:ascii="Noto Sans" w:hAnsi="Noto Sans"/>
          <w:b w:val="false"/>
          <w:bCs w:val="false"/>
          <w:sz w:val="30"/>
          <w:szCs w:val="30"/>
        </w:rPr>
        <w:t>orrelation is mistaken for Causation.</w:t>
      </w:r>
    </w:p>
    <w:p>
      <w:pPr>
        <w:pStyle w:val="Normal"/>
        <w:bidi w:val="0"/>
        <w:jc w:val="start"/>
        <w:rPr>
          <w:rFonts w:ascii="Noto Sans" w:hAnsi="Noto Sans"/>
          <w:sz w:val="30"/>
          <w:szCs w:val="30"/>
        </w:rPr>
      </w:pPr>
      <w:r>
        <w:rPr>
          <w:rFonts w:ascii="Noto Sans" w:hAnsi="Noto Sans"/>
          <w:sz w:val="30"/>
          <w:szCs w:val="30"/>
        </w:rPr>
        <w:br/>
      </w:r>
      <w:r>
        <w:rPr>
          <w:rFonts w:ascii="Noto Sans" w:hAnsi="Noto Sans"/>
          <w:sz w:val="30"/>
          <w:szCs w:val="30"/>
        </w:rPr>
        <w:t>Example</w:t>
      </w:r>
      <w:r>
        <w:rPr>
          <w:rFonts w:ascii="Noto Sans" w:hAnsi="Noto Sans"/>
          <w:sz w:val="30"/>
          <w:szCs w:val="30"/>
        </w:rPr>
        <w:t>: "After she bec</w:t>
      </w:r>
      <w:r>
        <w:rPr>
          <w:rFonts w:ascii="Noto Sans" w:hAnsi="Noto Sans"/>
          <w:sz w:val="30"/>
          <w:szCs w:val="30"/>
        </w:rPr>
        <w:t>a</w:t>
      </w:r>
      <w:r>
        <w:rPr>
          <w:rFonts w:ascii="Noto Sans" w:hAnsi="Noto Sans"/>
          <w:sz w:val="30"/>
          <w:szCs w:val="30"/>
        </w:rPr>
        <w:t xml:space="preserve">me </w:t>
      </w:r>
      <w:r>
        <w:rPr>
          <w:rFonts w:ascii="Noto Sans" w:hAnsi="Noto Sans"/>
          <w:sz w:val="30"/>
          <w:szCs w:val="30"/>
        </w:rPr>
        <w:t xml:space="preserve">a </w:t>
      </w:r>
      <w:r>
        <w:rPr>
          <w:rFonts w:ascii="Noto Sans" w:hAnsi="Noto Sans"/>
          <w:sz w:val="30"/>
          <w:szCs w:val="30"/>
        </w:rPr>
        <w:t>minister, she got richer, so the position must have made her corrupt.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8.</w:t>
      </w:r>
      <w:r>
        <w:rPr>
          <w:rFonts w:ascii="Noto Sans" w:hAnsi="Noto Sans"/>
          <w:b/>
          <w:bCs/>
          <w:sz w:val="30"/>
          <w:szCs w:val="30"/>
        </w:rPr>
        <w:t xml:space="preserve"> Appeal to Ignorance </w:t>
      </w:r>
      <w:r>
        <w:rPr>
          <w:rFonts w:ascii="Noto Sans" w:hAnsi="Noto Sans"/>
          <w:b/>
          <w:bCs/>
          <w:sz w:val="30"/>
          <w:szCs w:val="30"/>
        </w:rPr>
        <w:t>(</w:t>
      </w:r>
      <w:r>
        <w:rPr>
          <w:rFonts w:ascii="Noto Sans" w:hAnsi="Noto Sans"/>
          <w:b/>
          <w:bCs/>
          <w:sz w:val="30"/>
          <w:szCs w:val="30"/>
        </w:rPr>
        <w:t>Defective induction</w:t>
      </w:r>
      <w:r>
        <w:rPr>
          <w:rFonts w:ascii="Noto Sans" w:hAnsi="Noto Sans"/>
          <w:b/>
          <w:bCs/>
          <w:sz w:val="30"/>
          <w:szCs w:val="30"/>
        </w:rPr>
        <w:t xml:space="preserve">): </w:t>
      </w:r>
      <w:r>
        <w:rPr>
          <w:rFonts w:ascii="Noto Sans" w:hAnsi="Noto Sans"/>
          <w:b w:val="false"/>
          <w:bCs w:val="false"/>
          <w:sz w:val="30"/>
          <w:szCs w:val="30"/>
        </w:rPr>
        <w:t>Lack of evidence is used as proof of the opposite.</w:t>
      </w:r>
    </w:p>
    <w:p>
      <w:pPr>
        <w:pStyle w:val="Normal"/>
        <w:bidi w:val="0"/>
        <w:jc w:val="start"/>
        <w:rPr>
          <w:b w:val="false"/>
          <w:bCs w:val="false"/>
        </w:rPr>
      </w:pPr>
      <w:r>
        <w:rPr>
          <w:rFonts w:ascii="Noto Sans" w:hAnsi="Noto Sans"/>
          <w:sz w:val="30"/>
          <w:szCs w:val="30"/>
        </w:rPr>
      </w:r>
    </w:p>
    <w:p>
      <w:pPr>
        <w:pStyle w:val="Normal"/>
        <w:bidi w:val="0"/>
        <w:jc w:val="start"/>
        <w:rPr>
          <w:rFonts w:ascii="Noto Sans" w:hAnsi="Noto Sans"/>
          <w:sz w:val="30"/>
          <w:szCs w:val="30"/>
        </w:rPr>
      </w:pPr>
      <w:r>
        <w:rPr>
          <w:rFonts w:ascii="Noto Sans" w:hAnsi="Noto Sans"/>
          <w:b w:val="false"/>
          <w:bCs w:val="false"/>
          <w:sz w:val="30"/>
          <w:szCs w:val="30"/>
        </w:rPr>
        <w:t xml:space="preserve">Example: </w:t>
      </w:r>
      <w:r>
        <w:rPr>
          <w:rFonts w:ascii="Noto Sans" w:hAnsi="Noto Sans"/>
          <w:b w:val="false"/>
          <w:bCs w:val="false"/>
          <w:sz w:val="30"/>
          <w:szCs w:val="30"/>
        </w:rPr>
        <w:t>"</w:t>
      </w:r>
      <w:r>
        <w:rPr>
          <w:rFonts w:ascii="Noto Sans" w:hAnsi="Noto Sans"/>
          <w:b w:val="false"/>
          <w:bCs w:val="false"/>
          <w:sz w:val="30"/>
          <w:szCs w:val="30"/>
        </w:rPr>
        <w:t>No one has proven she’s innocent, so she must be guilty.</w:t>
      </w:r>
      <w:r>
        <w:rPr>
          <w:rFonts w:ascii="Noto Sans" w:hAnsi="Noto Sans"/>
          <w:b w:val="false"/>
          <w:bCs w:val="false"/>
          <w:sz w:val="30"/>
          <w:szCs w:val="30"/>
        </w:rPr>
        <w:t>"</w:t>
      </w:r>
    </w:p>
    <w:p>
      <w:pPr>
        <w:pStyle w:val="Normal"/>
        <w:bidi w:val="0"/>
        <w:jc w:val="start"/>
        <w:rPr>
          <w:b w:val="false"/>
          <w:bCs w:val="false"/>
        </w:rPr>
      </w:pPr>
      <w:r>
        <w:rPr>
          <w:rFonts w:ascii="Noto Sans" w:hAnsi="Noto Sans"/>
          <w:sz w:val="30"/>
          <w:szCs w:val="30"/>
        </w:rPr>
      </w:r>
    </w:p>
    <w:p>
      <w:pPr>
        <w:pStyle w:val="Normal"/>
        <w:bidi w:val="0"/>
        <w:jc w:val="start"/>
        <w:rPr>
          <w:b w:val="false"/>
          <w:bCs w:val="false"/>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9. Circular Reasoning (Defective induction):</w:t>
      </w:r>
      <w:r>
        <w:rPr>
          <w:rFonts w:ascii="Noto Sans" w:hAnsi="Noto Sans"/>
          <w:b w:val="false"/>
          <w:bCs w:val="false"/>
          <w:sz w:val="30"/>
          <w:szCs w:val="30"/>
        </w:rPr>
        <w:t xml:space="preserve"> Restating the claim as its own proof.</w:t>
      </w:r>
    </w:p>
    <w:p>
      <w:pPr>
        <w:pStyle w:val="Normal"/>
        <w:bidi w:val="0"/>
        <w:jc w:val="start"/>
        <w:rPr>
          <w:b w:val="false"/>
          <w:bCs w:val="false"/>
        </w:rPr>
      </w:pPr>
      <w:r>
        <w:rPr>
          <w:rFonts w:ascii="Noto Sans" w:hAnsi="Noto Sans"/>
          <w:sz w:val="30"/>
          <w:szCs w:val="30"/>
        </w:rPr>
      </w:r>
    </w:p>
    <w:p>
      <w:pPr>
        <w:pStyle w:val="Normal"/>
        <w:bidi w:val="0"/>
        <w:jc w:val="start"/>
        <w:rPr>
          <w:rFonts w:ascii="Noto Sans" w:hAnsi="Noto Sans"/>
          <w:sz w:val="30"/>
          <w:szCs w:val="30"/>
        </w:rPr>
      </w:pPr>
      <w:r>
        <w:rPr>
          <w:rFonts w:ascii="Noto Sans" w:hAnsi="Noto Sans"/>
          <w:b w:val="false"/>
          <w:bCs w:val="false"/>
          <w:sz w:val="30"/>
          <w:szCs w:val="30"/>
        </w:rPr>
        <w:t xml:space="preserve">Example: </w:t>
      </w:r>
      <w:r>
        <w:rPr>
          <w:rFonts w:ascii="Noto Sans" w:hAnsi="Noto Sans"/>
          <w:b w:val="false"/>
          <w:bCs w:val="false"/>
          <w:sz w:val="30"/>
          <w:szCs w:val="30"/>
        </w:rPr>
        <w:t>"</w:t>
      </w:r>
      <w:r>
        <w:rPr>
          <w:rFonts w:ascii="Noto Sans" w:hAnsi="Noto Sans"/>
          <w:b w:val="false"/>
          <w:bCs w:val="false"/>
          <w:sz w:val="30"/>
          <w:szCs w:val="30"/>
        </w:rPr>
        <w:t>She’s corrupt because she’s a thief, and we know she’s a thief because she’s corrupt.</w:t>
      </w:r>
      <w:r>
        <w:rPr>
          <w:rFonts w:ascii="Noto Sans" w:hAnsi="Noto Sans"/>
          <w:b w:val="false"/>
          <w:bCs w:val="false"/>
          <w:sz w:val="30"/>
          <w:szCs w:val="30"/>
        </w:rPr>
        <w:t>"</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b/>
          <w:bCs/>
          <w:sz w:val="30"/>
          <w:szCs w:val="30"/>
        </w:rPr>
        <w:t>10. Appeal to Authority (Defective induction):</w:t>
      </w:r>
      <w:r>
        <w:rPr>
          <w:rFonts w:ascii="Noto Sans" w:hAnsi="Noto Sans"/>
          <w:sz w:val="30"/>
          <w:szCs w:val="30"/>
        </w:rPr>
        <w:t xml:space="preserve"> The claim must be true because it is coming from a higher authority.</w:t>
      </w:r>
    </w:p>
    <w:p>
      <w:pPr>
        <w:pStyle w:val="Normal"/>
        <w:bidi w:val="0"/>
        <w:jc w:val="start"/>
        <w:rPr>
          <w:rFonts w:ascii="Noto Sans" w:hAnsi="Noto Sans"/>
          <w:sz w:val="30"/>
          <w:szCs w:val="30"/>
        </w:rPr>
      </w:pPr>
      <w:r>
        <w:rPr>
          <w:rFonts w:ascii="Noto Sans" w:hAnsi="Noto Sans"/>
          <w:sz w:val="30"/>
          <w:szCs w:val="30"/>
        </w:rPr>
      </w:r>
    </w:p>
    <w:p>
      <w:pPr>
        <w:pStyle w:val="Normal"/>
        <w:bidi w:val="0"/>
        <w:jc w:val="start"/>
        <w:rPr>
          <w:rFonts w:ascii="Noto Sans" w:hAnsi="Noto Sans"/>
          <w:sz w:val="30"/>
          <w:szCs w:val="30"/>
        </w:rPr>
      </w:pPr>
      <w:r>
        <w:rPr>
          <w:rFonts w:ascii="Noto Sans" w:hAnsi="Noto Sans"/>
          <w:sz w:val="30"/>
          <w:szCs w:val="30"/>
        </w:rPr>
        <w:t xml:space="preserve">Example: </w:t>
      </w:r>
      <w:r>
        <w:rPr>
          <w:rFonts w:ascii="Noto Sans" w:hAnsi="Noto Sans"/>
          <w:sz w:val="30"/>
          <w:szCs w:val="30"/>
        </w:rPr>
        <w:t>"</w:t>
      </w:r>
      <w:r>
        <w:rPr>
          <w:rFonts w:ascii="Noto Sans" w:hAnsi="Noto Sans"/>
          <w:sz w:val="30"/>
          <w:szCs w:val="30"/>
        </w:rPr>
        <w:t>Since the news is coming from a popular Journalist, the claim is true, so she’s guilty.</w:t>
      </w:r>
      <w:r>
        <w:rPr>
          <w:rFonts w:ascii="Noto Sans" w:hAnsi="Noto Sans"/>
          <w:sz w:val="30"/>
          <w:szCs w:val="30"/>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Noto Sans">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157</TotalTime>
  <Application>LibreOffice/7.6.2.1$Windows_X86_64 LibreOffice_project/56f7684011345957bbf33a7ee678afaf4d2ba333</Application>
  <AppVersion>15.0000</AppVersion>
  <Pages>4</Pages>
  <Words>477</Words>
  <Characters>2772</Characters>
  <CharactersWithSpaces>3224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2025-04-18T02:05:45Z</dcterms:created>
  <dc:creator/>
  <dc:description/>
  <dc:language>en-US</dc:language>
  <cp:lastModifiedBy/>
  <cp:lastPrinted>2025-04-18T02:24:24Z</cp:lastPrinted>
  <dcterms:modified xsi:type="dcterms:W3CDTF">2025-06-04T13:17:15Z</dcterms:modified>
  <cp:revision>11</cp:revision>
  <dc:subject/>
  <dc:title/>
</cp:coreProperties>
</file>