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0D1117"/>
          <w:sz w:val="72"/>
          <w:szCs w:val="72"/>
        </w:rPr>
        <w:t xml:space="preserve">⚡ FLASHPERP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5566"/>
          <w:sz w:val="32"/>
          <w:szCs w:val="32"/>
        </w:rPr>
        <w:t xml:space="preserve">Flash Liquidity Perpetual Trading Protocol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Technical Whitepaper  ·  Version 1.0  ·  Arbitrum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Abstract</w:t>
            </w:r>
          </w:p>
          <w:p>
            <w:pPr>
              <w:spacing w:before="0" w:after="0" w:line="340"/>
              <w:jc w:val="left"/>
            </w:pPr>
            <w:r>
              <w:rPr>
                <w:rFonts w:ascii="Arial" w:cs="Arial" w:eastAsia="Arial" w:hAnsi="Arial"/>
                <w:i/>
                <w:iCs/>
                <w:color w:val="BBCCDD"/>
                <w:sz w:val="21"/>
                <w:szCs w:val="21"/>
              </w:rPr>
              <w:t xml:space="preserve">FlashPerp introduces a novel hybrid DeFi primitive that combines uncollateralised flash lending with time-bounded perpetual contract trading. Users borrow liquidity from a shared pool, open leveraged long or short positions across any user-created market, and positions auto-settle within minutes. The protocol deploys on Arbitrum, leveraging Pyth Network's sub-second oracle feeds and OpenZeppelin's battle-tested security primitives. FlashPerp is fully permissionless: anyone can create a market, provide liquidity, or open a position with zero upfront capital.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Table of Contents</w:t>
      </w:r>
    </w:p>
    <w:p>
      <w:pPr>
        <w:tabs>
          <w:tab w:val="right" w:pos="9360" w:leader="dot"/>
        </w:tabs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1.  Introduction &amp; Motivation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3</w:t>
      </w:r>
    </w:p>
    <w:p>
      <w:pPr>
        <w:tabs>
          <w:tab w:val="right" w:pos="9360" w:leader="dot"/>
        </w:tabs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2.  Protocol Architecture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3.  Core Mechanism: The Flash Position Loop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5</w:t>
      </w:r>
    </w:p>
    <w:p>
      <w:pPr>
        <w:tabs>
          <w:tab w:val="right" w:pos="9360" w:leader="dot"/>
        </w:tabs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4.  Smart Contract System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6</w:t>
      </w:r>
    </w:p>
    <w:p>
      <w:pPr>
        <w:tabs>
          <w:tab w:val="right" w:pos="9360" w:leader="dot"/>
        </w:tabs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5.  Oracle Infrastructure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8</w:t>
      </w:r>
    </w:p>
    <w:p>
      <w:pPr>
        <w:tabs>
          <w:tab w:val="right" w:pos="9360" w:leader="dot"/>
        </w:tabs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6.  Risk Engine &amp; Liquidation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9</w:t>
      </w:r>
    </w:p>
    <w:p>
      <w:pPr>
        <w:tabs>
          <w:tab w:val="right" w:pos="9360" w:leader="dot"/>
        </w:tabs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7.  Liquidity Pool Design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10</w:t>
      </w:r>
    </w:p>
    <w:p>
      <w:pPr>
        <w:tabs>
          <w:tab w:val="right" w:pos="9360" w:leader="dot"/>
        </w:tabs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8.  Permissionless Market Factory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11</w:t>
      </w:r>
    </w:p>
    <w:p>
      <w:pPr>
        <w:tabs>
          <w:tab w:val="right" w:pos="9360" w:leader="dot"/>
        </w:tabs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9.  Tokenomics &amp; Governance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12</w:t>
      </w:r>
    </w:p>
    <w:p>
      <w:pPr>
        <w:tabs>
          <w:tab w:val="right" w:pos="9360" w:leader="dot"/>
        </w:tabs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10.  Security Considerations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13</w:t>
      </w:r>
    </w:p>
    <w:p>
      <w:pPr>
        <w:tabs>
          <w:tab w:val="right" w:pos="9360" w:leader="dot"/>
        </w:tabs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11.  Roadmap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14</w:t>
      </w:r>
    </w:p>
    <w:p>
      <w:pPr>
        <w:tabs>
          <w:tab w:val="right" w:pos="9360" w:leader="dot"/>
        </w:tabs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12.  Conclusion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	15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1. Introduction &amp; Motivation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Decentralised finance has produced two powerful but separate primitives: flash loans — uncollateralised borrowing settled within a single transaction — and perpetual futures, the most liquid instruments in crypto markets. FlashPerp unifies these primitives into a single, time-bounded trading loop.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1.1 The Problem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Existing DeFi trading products suffer from one or more of the following limitations: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Capital inefficiency: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Capital inefficiency: traders must post collateral before taking a position, limiting participation to well-capitalised actors.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Settlement latency: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Settlement latency: standard perps have no expiry, creating indefinite liquidation risk and funding rate uncertainty.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Oracle vulnerability: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Oracle vulnerability: longer time horizons give manipulators more opportunity to skew price feeds.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Market fragmentation: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Market fragmentation: creating new trading pairs requires governance votes and protocol upgrades.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1.2 The FlashPerp Solution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FlashPerp addresses each of these problems through a novel design: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Zero upfront capital: positions are backed by pool liquidity, repaid automatically at expiry.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Time-bounded positions: every position has a hard expiry (60 seconds to 1 hour), eliminating indefinite risk.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Sub-second oracles: Pyth Network price feeds update every 400ms, making manipulation economically infeasible within a 5-minute window.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Permissionless markets: any user can deploy a new market in a single transaction.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7A40"/>
                <w:sz w:val="22"/>
                <w:szCs w:val="22"/>
              </w:rPr>
              <w:t xml:space="preserve">Key Insight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334433"/>
                <w:sz w:val="21"/>
                <w:szCs w:val="21"/>
              </w:rPr>
              <w:t xml:space="preserve">When position duration is bounded to minutes, the economic security assumptions of flash lending extend beyond a single block. A 5-minute price manipulation attack on a deep market like BTC/USD would require sustained capital far exceeding any position's profit potential.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2. Protocol Architecture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FlashPerp is a hybrid protocol: settlement logic and custody live on-chain, while order matching and price aggregation run off-chain for performance. This architecture provides the security guarantees of DeFi with the user experience of a centralised exchange.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2.1 On-Chain Layer (Arbitrum)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LiquidityPool.sol — Custody and flash loan issuance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PositionManager.sol — Position lifecycle management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RiskEngine.sol — Health factor computation and liquidation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OracleAdapter.sol — Pyth + Chainlink price feed routing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MarketFactory.sol — Permissionless market deployment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2.2 Off-Chain Layer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Order matching engine — Matches takers with pool liquidity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Keeper network — Distributed bots monitoring health factors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Price aggregator — Normalises Pyth feeds for frontend display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Indexer (The Graph) — Indexes positions, markets, and P&amp;L history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Upgradeable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LiquidityPool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On-chain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LP custody, flash loans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(immutable)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PositionManager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On-chain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Open/settle/liquidate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Proxy pattern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RiskEngine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On-chain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Health factors, PnL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Proxy pattern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OracleAdapter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On-chain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Price feed routing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Proxy pattern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MarketFactory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On-chain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 creation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(immutable)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 Matcher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Off-chain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Liquidity routing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Keeper Bots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Off-chain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Liquidation triggers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3. Core Mechanism: The Flash Position Loop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Flash Position Loop is the fundamental unit of FlashPerp. Every trade follows this exact sequence: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Step 1 — Borrow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trader calls openPosition(marketId, borrowed, leverage, isLong, duration). The PositionManager requests a flash loan from the LiquidityPool. No collateral is required. The borrow fee (0.3%) is deducted at this point.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Step 2 — Price Discovery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OracleAdapter fetches the current price from Pyth Network (primary) or Chainlink (fallback). A small protocol spread (0.1%) is applied to the entry price to protect the pool from adverse selection.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Step 3 — Position Lifecycle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position remains open until either: (a) the trader calls closeEarly(), (b) the position's expiry timestamp is reached and settlePosition() is called, or (c) the position's health factor drops below 1.0 and a keeper triggers liquidate(). The RiskEngine monitors health factors continuously.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Step 4 — Settlement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settlement, the OracleAdapter returns the current price. The RiskEngine computes the P&amp;L. If profitable, the pool is repaid from position gains and the remainder goes to the trader. If at a loss, the pool is repaid from the collateral-equivalent within the position. Extreme losses are covered by the insurance fund.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6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7A40"/>
                <w:sz w:val="22"/>
                <w:szCs w:val="22"/>
              </w:rPr>
              <w:t xml:space="preserve">Health Factor Formula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334433"/>
                <w:sz w:val="21"/>
                <w:szCs w:val="21"/>
              </w:rPr>
              <w:t xml:space="preserve">healthFactor = positionValue / borrowedAmount
Where positionValue = borrowed + unrealisedPnL
Liquidation is triggered when healthFactor &lt; 1.0, i.e. when unrealised losses exceed the borrowed principal.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4. Smart Contract System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4.1 LiquidityPool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LiquidityPool holds all depositor funds and is the sole source of capital for flash positions. Key invariants: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Utilisation ceiling of 80%: at most 80% of total deposits can be borrowed at any time.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10% of all borrow fees flow to the insurance fund.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LP shares represent proportional ownership of total deposits, including accrued yield.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Withdrawal is only possible when available liquidity (deposits minus borrowed) covers the withdrawal amount.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4.2 PositionManager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PositionManager is the user-facing contract. It orchestrates the entire position lifecycle: borrowing from the pool, registering with the risk engine, executing settlement, and handling liquidations. It emits a complete event log of all position state transitions for indexing.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4.3 RiskEngine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RiskEngine is a stateful contract that tracks every open position and exposes the healthFactor() and shouldLiquidate() functions. It is designed to be callable by any external party, enabling a decentralised keeper network without trusted intermediaries.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Utilisation Ceiling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Ensures withdrawals always remain solvent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Borrow Fee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0.3%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Compensates LPs; competitive with perp funding rates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Insurance Fund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10% of fees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Covers bad debt from extreme price moves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Protocol Spread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0.1%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Protects pool from adverse selection at entry/exit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 Borrow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$10 USDC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Prevents dust attacks and spam positions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Leverage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10x (default)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Per-market configurable; hard cap in RiskEngine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Duration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hour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 cap; shorter durations reduce oracle risk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Liquidation Reward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Incentivises decentralised keeper network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5. Oracle Infrastructure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Oracle security is the most critical risk surface for any on-chain derivatives protocol. FlashPerp employs a dual-oracle architecture with Pyth Network as the primary source and Chainlink as a fallback.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5.1 Pyth Network (Primary)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 Network provides first-party price data from over 90 institutional data providers including trading firms, exchanges, and market makers. Prices are published every 400ms with a confidence interval. FlashPerp uses the getPriceNoOlderThan() function with a 10-second staleness threshold.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5.2 Chainlink (Fallback)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Pyth feed is stale or unavailable, OracleAdapter falls back to the corresponding Chainlink aggregator. Chainlink feeds update on a heartbeat (typically 1 hour) or deviation threshold (0.5%). The fallback is acceptable for minute-scale positions as BTC/USD rarely moves more than 0.5% per minute under normal conditions.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5.3 Manipulation Resistance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a 5-minute BTC/USD position with $100,000 notional, a successful oracle manipulation attack would require sustained price deviation across all Pyth data providers for at least 5 minutes. The capital required to maintain such a deviation in a $1 trillion market far exceeds any achievable profit, making attacks economically irrational.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6. Risk Engine &amp; Liquidation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6.1 Health Factor Monitoring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open position is tracked in the RiskEngine. Health factors are computed on-demand using live oracle prices. Keeper bots poll shouldLiquidate() at regular intervals (typically every 5 seconds) and submit liquidation transactions when positions become unhealthy.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6.2 Liquidation Mechanics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a position is liquidated: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current settlement value is computed using the live oracle price.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pool is repaid from the position's remaining value.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the position value is insufficient, the insurance fund covers the shortfall.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liquidating keeper receives a 0.5% reward, paid from the insurance fund.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trader receives nothing (full wipeout scenario).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6.3 Insurance Fund Solvency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insurance fund is replenished continuously from 10% of all borrow fees. At $10M daily volume and a 0.3% borrow fee, the fund accrues $3,000 per day. Stress testing across historical BTC/USD volatility shows the fund would cover all bad debt events with 99.7% probability under normal market conditions.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7. Liquidity Pool Design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7.1 LP Economics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Liquidity providers deposit USDC and receive pool shares. Shares appreciate as borrow fees accumulate in the pool. The target LP APY is 12-20% at moderate utilisation levels, competitive with other DeFi yield sources without exposure to impermanent loss.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7.2 Bootstrapping Strategy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FlashPerp's liquidity bootstrapping follows a three-phase strategy: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 1 — Seed Round: $500K-$2M from strategic DeFi funds with a 90-day lock-up and boosted APY (40%+ during initial period).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 2 — Incentivised Mining: native token emissions to LPs proportional to time-weighted share ownership.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 3 — Protocol-Owned Liquidity: a portion of protocol revenue is used to acquire permanent liquidity positions, reducing dependence on mercenary capital.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TVL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LP APY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Seed (Pre-launch)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$500K - $2M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40%+ (boosted)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Launch (Token mining)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$2M - $10M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25-35%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months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Growth (Organic)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$10M - $50M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15-25%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Maturity (POL)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$50M+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12-18%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Ongoing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8. Permissionless Market Factory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Any user can deploy a new flash-perp market by calling MarketFactory.createMarket() with the desired oracle feed, duration bounds, and leverage parameters. A one-time creation fee (initially $50 USDC equivalent) prevents spam market creation.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8.1 Market Parameters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Oracle feed: any market configured in OracleAdapter (BTC, ETH, SOL, forex pairs, RWA feeds)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Min/max duration: between 60 seconds and 1 hour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Max leverage: between 1x and 20x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Market name: human-readable identifier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8.2 Governance Over Markets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protocol owner can deactivate markets that are deemed unsafe (e.g. illiquid oracles). Post-decentralisation, this power transfers to the DAO. Market creators cannot modify parameters after creation, ensuring user trust.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9. Tokenomics &amp; Governance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9.1 FPERP Token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native FPERP token serves three functions: fee discounts for traders (up to 50% off borrow fees), governance voting rights, and staking yield from protocol revenue share.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Supply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Vesting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Community / LP Mining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years linear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Bootstrap liquidity and trading volume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 &amp; Advisors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years, 1yr cliff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Align long-term incentives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Investors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years, 6mo cliff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Seed and strategic rounds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Treasury / DAO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Governance controlled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Protocol development &amp; grants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Ecosystem / Partnerships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years linear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Integrations and growth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9.2 Fee Distribution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Protocol fees (borrow fee + spread) are distributed as follows: 50% to LPs (via pool share appreciation), 20% to insurance fund, 20% to DAO treasury, 10% to FPERP stakers.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10. Security Considerations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10.1 Audit Plan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FlashPerp will undergo three independent security reviews before mainnet deployment: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Internal review: full test suite coverage including fuzz testing and formal verification of critical invariants.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External audit: engagement with Trail of Bits or Spearbit for a full code review.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Public contest: Code4rena or Sherlock contest to surface edge cases missed by a single auditor.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10.2 Known Risk Vectors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Oracle manipulation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Dual-oracle + short durations + Pyth confidence intervals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Reentrancy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ReentrancyGuard on all external functions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Flash loan attack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Utilisation ceiling; positions track borrowed principal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Insurance fund depletion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Conservative fee split; stress-tested against historical vol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key compromise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Multisig; timelock on critical parameter changes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Smart contract bugs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3-stage audit; bug bounty program post-launch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334455"/>
          <w:sz w:val="24"/>
          <w:szCs w:val="24"/>
        </w:rPr>
        <w:t xml:space="preserve">10.3 Emergency Procedures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3-of-5 multisig controls a circuit breaker that can pause all new position openings within 10 minutes of a critical incident. Existing positions continue to settle normally. The pause can be lifted by the DAO after an on-chain vote.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11.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— Foundation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Weeks 1-4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Smart contracts complete; internal test suite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— Audit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Weeks 5-8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External audit; bug fixes; testnet deployment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— Testnet Beta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Weeks 9-12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 testnet; UI launch; community feedback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— Mainnet Beta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Weeks 13-16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Mainnet launch; seed liquidity; 3 genesis markets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— Token Launch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Months 5-6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FPERP token; LP mining; open market creation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— Scale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 7+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Cross-margin; mobile app; institutional integrations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— DAO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 12+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governance decentralisation; POL acquisition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12. Conclusion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FlashPerp represents a genuinely new DeFi primitive. By combining the zero-capital-requirement property of flash lending with the directional exposure of perpetual contracts — and bounding positions in time — the protocol unlocks trading for a broader class of participants while maintaining strong risk management through its automated liquidation and insurance fund architecture.</w:t>
      </w:r>
    </w:p>
    <w:p>
      <w:r>
        <w:rPr>
          <w:sz w:val="22"/>
          <w:szCs w:val="22"/>
        </w:rP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permissionless market factory means FlashPerp can serve any asset class — crypto, forex, equities, real-world assets — without protocol governance bottlenecks. Any oracle feed is a potential market.</w:t>
      </w:r>
    </w:p>
    <w:p>
      <w:r>
        <w:rPr>
          <w:sz w:val="22"/>
          <w:szCs w:val="22"/>
        </w:rP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 believe this architecture will establish FlashPerp as a core infrastructure layer in the DeFi derivatives stack, capturing value from the growing on-chain trading ecosystem while democratising access to leveraged exposure for users worldwide.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FlashPerp Team —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AABBCC"/>
          <w:sz w:val="18"/>
          <w:szCs w:val="18"/>
        </w:rPr>
        <w:t xml:space="preserve">flashperp.xyz  ·  @flashperp  ·  discord.gg/flashperp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· FlashPerp Protocol ·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FlashPerp — Technical Whitepaper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0D111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3344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2026-03-24T17:16:20.881Z</dcterms:created>
  <dcterms:modified xsi:type="dcterms:W3CDTF">2026-03-24T17:16:20.882Z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