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2969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Công ty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cổ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VCCorp</w:t>
      </w:r>
      <w:proofErr w:type="spellEnd"/>
    </w:p>
    <w:p w14:paraId="162185DA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BF7">
        <w:rPr>
          <w:rFonts w:ascii="Times New Roman" w:hAnsi="Times New Roman" w:cs="Times New Roman"/>
          <w:noProof/>
        </w:rPr>
        <w:drawing>
          <wp:inline distT="0" distB="0" distL="0" distR="0" wp14:anchorId="6E348E84" wp14:editId="714C5FA7">
            <wp:extent cx="5127418" cy="2583180"/>
            <wp:effectExtent l="0" t="0" r="0" b="7620"/>
            <wp:docPr id="413516564" name="Picture 1" descr="CÔNG TY CỔ PHẦN VC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Y CỔ PHẦN VCCOR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2" cy="258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B478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D022E2" w14:textId="33C9FD69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BF7">
        <w:rPr>
          <w:rFonts w:ascii="Times New Roman" w:hAnsi="Times New Roman" w:cs="Times New Roman"/>
          <w:b/>
          <w:bCs/>
          <w:sz w:val="44"/>
          <w:szCs w:val="44"/>
        </w:rPr>
        <w:t xml:space="preserve">BÁO CÁO TUẦN </w:t>
      </w:r>
      <w:r w:rsidRPr="007A0BF7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8BF16EF" w14:textId="4AD22D44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rompting 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ngineering for 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ev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eloper</w:t>
      </w:r>
    </w:p>
    <w:p w14:paraId="05DFC5BD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1A140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>: Ngô Minh Đức</w:t>
      </w:r>
    </w:p>
    <w:p w14:paraId="5D83F9E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: Anh Ngô Văn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Vĩ</w:t>
      </w:r>
      <w:proofErr w:type="spellEnd"/>
    </w:p>
    <w:p w14:paraId="2B17E5A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2B287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C3F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2CF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866E3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D3CD" w14:textId="77777777" w:rsidR="00E258B2" w:rsidRPr="007A0BF7" w:rsidRDefault="00E258B2" w:rsidP="00E258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484C" w14:textId="77777777" w:rsidR="00E258B2" w:rsidRPr="007A0BF7" w:rsidRDefault="00E258B2" w:rsidP="00E258B2">
      <w:pPr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>, 6/2025</w:t>
      </w:r>
    </w:p>
    <w:p w14:paraId="724B69D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56D1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482CB" w14:textId="77777777" w:rsidR="00E258B2" w:rsidRPr="007A0BF7" w:rsidRDefault="00E258B2" w:rsidP="00E258B2">
      <w:pPr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3D4A6AAE" w14:textId="482BC801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đăc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Prompting Engineer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Developer.</w:t>
      </w:r>
    </w:p>
    <w:p w14:paraId="6AEB733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5B1102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4C5811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F6D9F3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41423C2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3AC9334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E9827E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3FA5FA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ACF58B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8C1A3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CD745E5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A10A5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2170652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85A59A4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D2DF179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6958367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DED518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A1C8E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32E1B7" w14:textId="77777777" w:rsidR="007A0BF7" w:rsidRPr="007A0BF7" w:rsidRDefault="007A0BF7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CA5B8F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26989A" w14:textId="35F1F762" w:rsidR="00E258B2" w:rsidRPr="00DC5918" w:rsidRDefault="00E258B2" w:rsidP="00DC5918">
      <w:pPr>
        <w:ind w:left="11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BF7">
        <w:rPr>
          <w:rFonts w:ascii="Times New Roman" w:hAnsi="Times New Roman" w:cs="Times New Roman"/>
          <w:b/>
          <w:bCs/>
          <w:sz w:val="36"/>
          <w:szCs w:val="36"/>
        </w:rPr>
        <w:lastRenderedPageBreak/>
        <w:t>MỤC LỤC</w:t>
      </w:r>
    </w:p>
    <w:p w14:paraId="73B9190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800724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02B7AE" w14:textId="77777777" w:rsidR="00E258B2" w:rsidRPr="007A0BF7" w:rsidRDefault="00E258B2" w:rsidP="00E258B2">
          <w:pPr>
            <w:pStyle w:val="TOCHeading"/>
            <w:rPr>
              <w:rFonts w:ascii="Times New Roman" w:hAnsi="Times New Roman" w:cs="Times New Roman"/>
            </w:rPr>
          </w:pPr>
        </w:p>
        <w:p w14:paraId="3FACD6D1" w14:textId="61F89CE7" w:rsidR="007614C1" w:rsidRDefault="00E258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0BF7">
            <w:rPr>
              <w:rFonts w:ascii="Times New Roman" w:hAnsi="Times New Roman" w:cs="Times New Roman"/>
            </w:rPr>
            <w:fldChar w:fldCharType="begin"/>
          </w:r>
          <w:r w:rsidRPr="007A0BF7">
            <w:rPr>
              <w:rFonts w:ascii="Times New Roman" w:hAnsi="Times New Roman" w:cs="Times New Roman"/>
            </w:rPr>
            <w:instrText xml:space="preserve"> TOC \o "1-3" \h \z \u </w:instrText>
          </w:r>
          <w:r w:rsidRPr="007A0BF7">
            <w:rPr>
              <w:rFonts w:ascii="Times New Roman" w:hAnsi="Times New Roman" w:cs="Times New Roman"/>
            </w:rPr>
            <w:fldChar w:fldCharType="separate"/>
          </w:r>
          <w:hyperlink w:anchor="_Toc201134437" w:history="1">
            <w:r w:rsidR="007614C1"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Giới thiệu chung</w:t>
            </w:r>
            <w:r w:rsidR="007614C1">
              <w:rPr>
                <w:noProof/>
                <w:webHidden/>
              </w:rPr>
              <w:tab/>
            </w:r>
            <w:r w:rsidR="007614C1">
              <w:rPr>
                <w:noProof/>
                <w:webHidden/>
              </w:rPr>
              <w:fldChar w:fldCharType="begin"/>
            </w:r>
            <w:r w:rsidR="007614C1">
              <w:rPr>
                <w:noProof/>
                <w:webHidden/>
              </w:rPr>
              <w:instrText xml:space="preserve"> PAGEREF _Toc201134437 \h </w:instrText>
            </w:r>
            <w:r w:rsidR="007614C1">
              <w:rPr>
                <w:noProof/>
                <w:webHidden/>
              </w:rPr>
            </w:r>
            <w:r w:rsidR="007614C1"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4</w:t>
            </w:r>
            <w:r w:rsidR="007614C1">
              <w:rPr>
                <w:noProof/>
                <w:webHidden/>
              </w:rPr>
              <w:fldChar w:fldCharType="end"/>
            </w:r>
          </w:hyperlink>
        </w:p>
        <w:p w14:paraId="64B9D3CF" w14:textId="228EB09D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38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9BC4" w14:textId="2364A3AD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39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3: 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99CD" w14:textId="696A03BC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0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Cấu trúc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2105" w14:textId="562B0F8F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1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4.1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849A" w14:textId="2F07F4B2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2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4.2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BBDE" w14:textId="2CC87F4C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3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4.3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2F21" w14:textId="7B8DB46E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4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4.4 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EC03" w14:textId="40210AF9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5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Các phương pháp Prompting Engineer phổ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25ED" w14:textId="2190006A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6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5.1  Zero-shot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D216" w14:textId="5FF5F15C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7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5.2 One-shot và Few-shot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596E" w14:textId="24225350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8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5.3 System, Role, Contextual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96B9" w14:textId="432B3B82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9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5.4 Step-back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EECE" w14:textId="6EE1125D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0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5.5 Chain of Thought (CoT)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2623" w14:textId="1723D6F1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1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5.6 Self-consistency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C344" w14:textId="04BFF36B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2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5.7 Tree of Thoughts (ToT)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C42B" w14:textId="757E2B49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3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5.8 ReAct (Reason + 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95DE" w14:textId="7C661139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4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5.9  Automatic Prompt Engineering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1D06" w14:textId="588E6A38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5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6: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2B92" w14:textId="5AAB2167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6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7: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B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1DFF" w14:textId="074B6951" w:rsidR="00E258B2" w:rsidRPr="007A0BF7" w:rsidRDefault="00E258B2" w:rsidP="00E258B2">
          <w:pPr>
            <w:rPr>
              <w:rFonts w:ascii="Times New Roman" w:hAnsi="Times New Roman" w:cs="Times New Roman"/>
            </w:rPr>
          </w:pPr>
          <w:r w:rsidRPr="007A0BF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406E9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E078F8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8D865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6816BF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3D4E05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BE6C4E0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F1B7B8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C5F903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2C4640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28FEEE7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6CCCBB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9B0F7D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521A9D5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7D345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4D868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E2FE21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011A11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B51E13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F3A7338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62FCA4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082FC7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C1D2A3E" w14:textId="323E538D" w:rsidR="00E258B2" w:rsidRPr="007A0BF7" w:rsidRDefault="00E258B2" w:rsidP="00E258B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1134437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="008235DE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="008235DE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chung</w:t>
      </w:r>
      <w:bookmarkEnd w:id="0"/>
      <w:proofErr w:type="spellEnd"/>
    </w:p>
    <w:p w14:paraId="5F98B86F" w14:textId="77777777" w:rsidR="00F51FEF" w:rsidRPr="007A0BF7" w:rsidRDefault="00F51FEF" w:rsidP="007A0B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(LLM)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developer. Prompt Engineering, hay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prompt,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00E87403" w14:textId="77777777" w:rsidR="00F51FEF" w:rsidRPr="007A0BF7" w:rsidRDefault="00F51FEF" w:rsidP="007A0B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Prompt Engineering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346C7C9A" w14:textId="7777777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64962E71" w14:textId="70966CE5" w:rsidR="008235DE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01134438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2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Khái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niệm</w:t>
      </w:r>
      <w:bookmarkEnd w:id="1"/>
      <w:proofErr w:type="spellEnd"/>
    </w:p>
    <w:p w14:paraId="53BFC106" w14:textId="0DB54CB0" w:rsidR="007A0BF7" w:rsidRDefault="007A0BF7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59B0">
        <w:rPr>
          <w:rFonts w:ascii="Times New Roman" w:hAnsi="Times New Roman" w:cs="Times New Roman"/>
          <w:sz w:val="28"/>
          <w:szCs w:val="28"/>
        </w:rPr>
        <w:t xml:space="preserve">Prompt Engineering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(prompt)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ChatGPT, Claude, </w:t>
      </w:r>
      <w:proofErr w:type="gramStart"/>
      <w:r w:rsidRPr="006559B0">
        <w:rPr>
          <w:rFonts w:ascii="Times New Roman" w:hAnsi="Times New Roman" w:cs="Times New Roman"/>
          <w:sz w:val="28"/>
          <w:szCs w:val="28"/>
        </w:rPr>
        <w:t>Gemini,...</w:t>
      </w:r>
      <w:proofErr w:type="gram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>.</w:t>
      </w:r>
    </w:p>
    <w:p w14:paraId="6C1090B4" w14:textId="5FA0C586" w:rsidR="00191825" w:rsidRDefault="00191825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73E43" w14:textId="19B40B12" w:rsidR="00191825" w:rsidRPr="006559B0" w:rsidRDefault="00191825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 i</w:t>
      </w:r>
      <w:r w:rsidRPr="00191825">
        <w:rPr>
          <w:rFonts w:ascii="Times New Roman" w:hAnsi="Times New Roman" w:cs="Times New Roman"/>
          <w:sz w:val="28"/>
          <w:szCs w:val="28"/>
        </w:rPr>
        <w:t>nput (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query (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7E5CDA3E" w14:textId="55EEEA1A" w:rsidR="007A0BF7" w:rsidRPr="006559B0" w:rsidRDefault="007A0BF7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59B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, Prompt Engineering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r w:rsidR="00191825">
        <w:rPr>
          <w:rFonts w:ascii="Times New Roman" w:hAnsi="Times New Roman" w:cs="Times New Roman"/>
          <w:sz w:val="28"/>
          <w:szCs w:val="28"/>
        </w:rPr>
        <w:t>D</w:t>
      </w:r>
      <w:r w:rsidRPr="006559B0">
        <w:rPr>
          <w:rFonts w:ascii="Times New Roman" w:hAnsi="Times New Roman" w:cs="Times New Roman"/>
          <w:sz w:val="28"/>
          <w:szCs w:val="28"/>
        </w:rPr>
        <w:t>eveloper:</w:t>
      </w:r>
    </w:p>
    <w:p w14:paraId="7853C4C6" w14:textId="77777777" w:rsid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mã.</w:t>
      </w:r>
      <w:proofErr w:type="spellEnd"/>
    </w:p>
    <w:p w14:paraId="61134B48" w14:textId="77777777" w:rsid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1825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test case.</w:t>
      </w:r>
    </w:p>
    <w:p w14:paraId="20A61F01" w14:textId="77777777" w:rsid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query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SQL, NoSQL.</w:t>
      </w:r>
    </w:p>
    <w:p w14:paraId="4B2D7F46" w14:textId="620CD076" w:rsidR="007A0BF7" w:rsidRP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1825">
        <w:rPr>
          <w:rFonts w:ascii="Times New Roman" w:hAnsi="Times New Roman" w:cs="Times New Roman"/>
          <w:sz w:val="28"/>
          <w:szCs w:val="28"/>
        </w:rPr>
        <w:t xml:space="preserve">Sinh tài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(API docs, comment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>, README, ...).</w:t>
      </w:r>
    </w:p>
    <w:p w14:paraId="3B011A5B" w14:textId="77777777" w:rsidR="007A0BF7" w:rsidRPr="007A0BF7" w:rsidRDefault="007A0BF7" w:rsidP="007A0BF7"/>
    <w:p w14:paraId="31CF4B62" w14:textId="6D128A7B" w:rsidR="008235DE" w:rsidRDefault="008235DE" w:rsidP="0019182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201134439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3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điểm</w:t>
      </w:r>
      <w:bookmarkEnd w:id="2"/>
      <w:proofErr w:type="spellEnd"/>
    </w:p>
    <w:p w14:paraId="793CCB0C" w14:textId="50BF77C2" w:rsidR="00191825" w:rsidRPr="00AD0D0D" w:rsidRDefault="00191825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r w:rsidR="00AD0D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0D0D">
        <w:rPr>
          <w:rFonts w:ascii="Times New Roman" w:hAnsi="Times New Roman" w:cs="Times New Roman"/>
          <w:sz w:val="28"/>
          <w:szCs w:val="28"/>
        </w:rPr>
        <w:t xml:space="preserve"> </w:t>
      </w:r>
      <w:r w:rsidRPr="00AD0D0D">
        <w:rPr>
          <w:rFonts w:ascii="Times New Roman" w:hAnsi="Times New Roman" w:cs="Times New Roman"/>
          <w:sz w:val="28"/>
          <w:szCs w:val="28"/>
        </w:rPr>
        <w:t xml:space="preserve">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bullet point."</w:t>
      </w:r>
    </w:p>
    <w:p w14:paraId="50DF4868" w14:textId="26899DAE" w:rsidR="00191825" w:rsidRPr="00AD0D0D" w:rsidRDefault="00191825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Nhanh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D0D0D">
        <w:rPr>
          <w:rFonts w:ascii="Times New Roman" w:hAnsi="Times New Roman" w:cs="Times New Roman"/>
          <w:sz w:val="28"/>
          <w:szCs w:val="28"/>
        </w:rPr>
        <w:t>.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hay setup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ChatGPT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</w:t>
      </w:r>
    </w:p>
    <w:p w14:paraId="238B080B" w14:textId="758FDCB5" w:rsidR="00191825" w:rsidRPr="00AD0D0D" w:rsidRDefault="00191825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r w:rsidR="00AD0D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few-shot learning,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1–3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D0D0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."</w:t>
      </w:r>
    </w:p>
    <w:p w14:paraId="7B1FACE4" w14:textId="0DB8BF0D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(domain knowledge)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lastRenderedPageBreak/>
        <w:t>lập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(EHR)".</w:t>
      </w:r>
    </w:p>
    <w:p w14:paraId="785427A6" w14:textId="6F67A895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Fonts w:ascii="Times New Roman" w:hAnsi="Times New Roman" w:cs="Times New Roman"/>
          <w:sz w:val="28"/>
          <w:szCs w:val="28"/>
        </w:rPr>
        <w:t xml:space="preserve">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Tuy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nhiên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), fine-tuning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</w:t>
      </w:r>
    </w:p>
    <w:p w14:paraId="1BA806DC" w14:textId="678FDED3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ChatGPT (gpt-3.5-turbo, gpt-4), Claude 3 hay Gemini Pro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fine-tune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instruction-following.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Ứng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qua API.</w:t>
      </w:r>
    </w:p>
    <w:p w14:paraId="17024721" w14:textId="70BFC625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response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+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gpt-3.5-turbo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~700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Anh + response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$0.002/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50 VNĐ). Trong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10–20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28ED5F37" w14:textId="76279EB6" w:rsidR="008235DE" w:rsidRPr="007A0BF7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1134440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4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bản</w:t>
      </w:r>
      <w:bookmarkEnd w:id="3"/>
      <w:proofErr w:type="spellEnd"/>
    </w:p>
    <w:p w14:paraId="65CF3616" w14:textId="310A1562" w:rsidR="00AD0D0D" w:rsidRPr="00AD0D0D" w:rsidRDefault="00AD0D0D" w:rsidP="00AD0D0D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1134441"/>
      <w:r w:rsidRPr="00AD0D0D">
        <w:rPr>
          <w:rFonts w:ascii="Times New Roman" w:hAnsi="Times New Roman" w:cs="Times New Roman"/>
          <w:color w:val="auto"/>
          <w:sz w:val="28"/>
          <w:szCs w:val="28"/>
        </w:rPr>
        <w:t>4.1</w:t>
      </w:r>
      <w:r w:rsidR="007A0BF7" w:rsidRPr="00AD0D0D">
        <w:rPr>
          <w:rFonts w:ascii="Times New Roman" w:hAnsi="Times New Roman" w:cs="Times New Roman"/>
          <w:color w:val="auto"/>
          <w:sz w:val="28"/>
          <w:szCs w:val="28"/>
        </w:rPr>
        <w:t xml:space="preserve"> Instruction</w:t>
      </w:r>
      <w:bookmarkEnd w:id="4"/>
      <w:r w:rsidR="007A0BF7" w:rsidRPr="00AD0D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B25DD21" w14:textId="77777777" w:rsidR="00AD0D0D" w:rsidRPr="00AD0D0D" w:rsidRDefault="00AD0D0D" w:rsidP="00AD0D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Reinforcement Learning from Human Feedback (RLHF)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ChatGPT.</w:t>
      </w:r>
    </w:p>
    <w:p w14:paraId="26A12397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Instruction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</w:t>
      </w:r>
    </w:p>
    <w:p w14:paraId="0EDF2137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14:paraId="2109E7CA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140DFBB0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markup language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quote,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vv.)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</w:t>
      </w:r>
    </w:p>
    <w:p w14:paraId="57ED1E29" w14:textId="77777777" w:rsidR="00583C62" w:rsidRDefault="00AD0D0D" w:rsidP="007A0B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hơn.</w:t>
      </w:r>
    </w:p>
    <w:p w14:paraId="46D9FDAC" w14:textId="20F0FB80" w:rsidR="00AD0D0D" w:rsidRPr="00583C62" w:rsidRDefault="00AD0D0D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01134442"/>
      <w:r w:rsidRPr="00583C62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lastRenderedPageBreak/>
        <w:t>4.</w:t>
      </w:r>
      <w:r w:rsidR="007A0BF7"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583C62" w:rsidRPr="00583C62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Role</w:t>
      </w:r>
      <w:bookmarkEnd w:id="5"/>
      <w:r w:rsidR="007A0BF7"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94D75C2" w14:textId="579F4B5F" w:rsidR="00AD0D0D" w:rsidRDefault="00AD0D0D" w:rsidP="00AD0D0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(role)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AI.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"You are a doctor"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"Act as a prominent lawyer"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)</w:t>
      </w:r>
      <w:r w:rsidR="007A0BF7" w:rsidRPr="006559B0">
        <w:rPr>
          <w:rFonts w:ascii="Times New Roman" w:hAnsi="Times New Roman" w:cs="Times New Roman"/>
          <w:sz w:val="28"/>
          <w:szCs w:val="28"/>
        </w:rPr>
        <w:br/>
      </w:r>
    </w:p>
    <w:p w14:paraId="444F92B3" w14:textId="770EDBCC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01134443"/>
      <w:r w:rsidRPr="00AD0D0D">
        <w:rPr>
          <w:rFonts w:ascii="Times New Roman" w:hAnsi="Times New Roman" w:cs="Times New Roman"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color w:val="auto"/>
          <w:sz w:val="28"/>
          <w:szCs w:val="28"/>
        </w:rPr>
        <w:t>3 Context</w:t>
      </w:r>
      <w:bookmarkEnd w:id="6"/>
      <w:r w:rsidRPr="00AD0D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519A8A9" w14:textId="2FD840F5" w:rsidR="00583C62" w:rsidRPr="00583C62" w:rsidRDefault="00583C62" w:rsidP="00583C6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background,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logic,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DevOps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ty startup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script CI/CD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."</w:t>
      </w:r>
    </w:p>
    <w:p w14:paraId="73B41CFC" w14:textId="0FBFFD1A" w:rsidR="00AD0D0D" w:rsidRDefault="007A0BF7" w:rsidP="007A0BF7">
      <w:pPr>
        <w:rPr>
          <w:rFonts w:ascii="Times New Roman" w:hAnsi="Times New Roman" w:cs="Times New Roman"/>
          <w:sz w:val="28"/>
          <w:szCs w:val="28"/>
        </w:rPr>
      </w:pPr>
      <w:r w:rsidRPr="006559B0">
        <w:rPr>
          <w:rFonts w:ascii="Times New Roman" w:hAnsi="Times New Roman" w:cs="Times New Roman"/>
          <w:sz w:val="28"/>
          <w:szCs w:val="28"/>
        </w:rPr>
        <w:br/>
      </w:r>
      <w:bookmarkStart w:id="7" w:name="_Toc201134444"/>
      <w:r w:rsidRPr="00AD0D0D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4.</w:t>
      </w:r>
      <w:r w:rsidR="00AD0D0D" w:rsidRPr="00AD0D0D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4</w:t>
      </w:r>
      <w:r w:rsidRPr="00AD0D0D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 xml:space="preserve"> Output Format</w:t>
      </w:r>
      <w:bookmarkEnd w:id="7"/>
    </w:p>
    <w:p w14:paraId="0297F6A0" w14:textId="77777777" w:rsidR="00583C62" w:rsidRPr="00583C62" w:rsidRDefault="00583C62" w:rsidP="00583C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</w:t>
      </w:r>
    </w:p>
    <w:p w14:paraId="7662BF6D" w14:textId="77777777" w:rsidR="00583C62" w:rsidRPr="00583C62" w:rsidRDefault="00583C62" w:rsidP="00583C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JSON: Thường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frontend/backend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parsing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JSON."</w:t>
      </w:r>
    </w:p>
    <w:p w14:paraId="27E9C3A8" w14:textId="77777777" w:rsidR="00583C62" w:rsidRPr="00583C62" w:rsidRDefault="00583C62" w:rsidP="00583C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Markdown: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GitHub, blog, Notion...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Markdown.</w:t>
      </w:r>
    </w:p>
    <w:p w14:paraId="572042BD" w14:textId="2AD29C07" w:rsidR="00583C62" w:rsidRPr="00583C62" w:rsidRDefault="00583C62" w:rsidP="00583C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Plain Text: Thích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copy.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async/await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JavaScript.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túy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3C62">
        <w:rPr>
          <w:rFonts w:ascii="Times New Roman" w:hAnsi="Times New Roman" w:cs="Times New Roman"/>
          <w:sz w:val="28"/>
          <w:szCs w:val="28"/>
        </w:rPr>
        <w:t xml:space="preserve"> "Async/await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callback hell."</w:t>
      </w:r>
    </w:p>
    <w:p w14:paraId="25AC67B1" w14:textId="28D71BD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73465D66" w14:textId="7529F502" w:rsidR="008235DE" w:rsidRPr="007A0BF7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201134445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>
        <w:rPr>
          <w:rFonts w:ascii="Times New Roman" w:hAnsi="Times New Roman" w:cs="Times New Roman"/>
          <w:b/>
          <w:bCs/>
          <w:color w:val="auto"/>
        </w:rPr>
        <w:t>5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Các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Prompting Engineer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phổ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biến</w:t>
      </w:r>
      <w:bookmarkEnd w:id="8"/>
      <w:proofErr w:type="spellEnd"/>
    </w:p>
    <w:p w14:paraId="3C1D849F" w14:textId="2FF7264E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201134446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5.1 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Zero</w:t>
      </w:r>
      <w:proofErr w:type="gramEnd"/>
      <w:r w:rsidRPr="00583C62">
        <w:rPr>
          <w:rFonts w:ascii="Times New Roman" w:hAnsi="Times New Roman" w:cs="Times New Roman"/>
          <w:color w:val="auto"/>
          <w:sz w:val="28"/>
          <w:szCs w:val="28"/>
        </w:rPr>
        <w:t>-shot Prompting</w:t>
      </w:r>
      <w:bookmarkEnd w:id="9"/>
    </w:p>
    <w:p w14:paraId="53759B61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Chỉ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cung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yêu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cầu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không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có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nào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1D6CD59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loại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đánh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giá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phim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này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TÍCH CỰC, TRUNG LẬP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TIÊU CỰC: 'Her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một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phẩm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tuyệt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vời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nhưng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đầy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lo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lắng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về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tương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lai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của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AI.'"</w:t>
      </w:r>
    </w:p>
    <w:p w14:paraId="0890CBDE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giản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nhanh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gọn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5E9B2C7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Nhược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phức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có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17C5FCC" w14:textId="35FA3354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01134447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5.2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One-shot 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Few-shot Prompting</w:t>
      </w:r>
      <w:bookmarkEnd w:id="10"/>
    </w:p>
    <w:p w14:paraId="7B73F756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Cung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một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mẫu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AE4A377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tích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hàng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pizza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thành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JSON. EXAMPLE: '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muốn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pizza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nhỏ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mai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sốt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.' JSON: {size: 'small', ingredients: ['cheese', 'tomato sauce']}"</w:t>
      </w:r>
    </w:p>
    <w:p w14:paraId="205FE49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Tăng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rõ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rệt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biệt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đầu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ra.</w:t>
      </w:r>
      <w:proofErr w:type="spellEnd"/>
    </w:p>
    <w:p w14:paraId="19D094CD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Mẹo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Bao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gồm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cả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edge case.</w:t>
      </w:r>
    </w:p>
    <w:p w14:paraId="71E93531" w14:textId="249FF421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01134448"/>
      <w:r>
        <w:rPr>
          <w:rFonts w:ascii="Times New Roman" w:hAnsi="Times New Roman" w:cs="Times New Roman"/>
          <w:color w:val="auto"/>
          <w:sz w:val="28"/>
          <w:szCs w:val="28"/>
        </w:rPr>
        <w:t xml:space="preserve">5.3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System, Role, Contextual Prompting</w:t>
      </w:r>
      <w:bookmarkEnd w:id="11"/>
    </w:p>
    <w:p w14:paraId="1AAA85E6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System: Định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nghĩa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tổng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ADF8E04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Role: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vai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trò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D57F18B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Contextual: Cung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ngữ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cảnh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chi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1DA1CEB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794186C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>System: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chuyên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tư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vấn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7779B1CA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>Context: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hàng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đang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tìm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về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12A678F6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>User: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Đưa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kế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10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177B4279" w14:textId="1359EDB6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83C6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2" w:name="_Toc201134449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5.4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Step-back Prompting</w:t>
      </w:r>
      <w:bookmarkEnd w:id="12"/>
    </w:p>
    <w:p w14:paraId="6EB1CBE9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câu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hỏi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tổng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quát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sau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đó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vào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chi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5E88D1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578ED3E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1: "Các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bối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cảnh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phổ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biến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game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bắn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súng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gì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?"</w:t>
      </w:r>
    </w:p>
    <w:p w14:paraId="7B32271B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2: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cốt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truyện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level ở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căn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cứ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quân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sự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bỏ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hoang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4E1330DE" w14:textId="3F0F902A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01134450"/>
      <w:r>
        <w:rPr>
          <w:rFonts w:ascii="Times New Roman" w:hAnsi="Times New Roman" w:cs="Times New Roman"/>
          <w:color w:val="auto"/>
          <w:sz w:val="28"/>
          <w:szCs w:val="28"/>
        </w:rPr>
        <w:t xml:space="preserve">5.5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Chain of Thought (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CoT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13"/>
    </w:p>
    <w:p w14:paraId="51468A71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Yêu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cầu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tư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từng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A39EA11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"Khi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3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3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lần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Bây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giờ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20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bao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nhiêu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?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Hãy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nghĩ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từng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3AD55FEC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Rất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tốt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toán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logic,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toán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học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lập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6CDC118" w14:textId="2BCB337C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Toc201134451"/>
      <w:r>
        <w:rPr>
          <w:rFonts w:ascii="Times New Roman" w:hAnsi="Times New Roman" w:cs="Times New Roman"/>
          <w:color w:val="auto"/>
          <w:sz w:val="28"/>
          <w:szCs w:val="28"/>
        </w:rPr>
        <w:t xml:space="preserve">5.6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Self-consistency Prompting</w:t>
      </w:r>
      <w:bookmarkEnd w:id="14"/>
    </w:p>
    <w:p w14:paraId="3E757FD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Gửi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nhiều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lần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cùng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một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prompt,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chọn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quả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phổ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biến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nhất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CB58DC8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Các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toán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luận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cần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cao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C0CFA1D" w14:textId="5B5D61E2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01134452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5.7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Tree of Thoughts (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ToT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15"/>
    </w:p>
    <w:p w14:paraId="38E3F6D0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Mở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rộng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từ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CoT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xem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xét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nhiều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nhánh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luận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C805FF5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Phù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tích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chiều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3EDFE0B" w14:textId="36A69482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01134453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5.8 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ReAct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(Reason + Act)</w:t>
      </w:r>
      <w:bookmarkEnd w:id="16"/>
    </w:p>
    <w:p w14:paraId="5C379CC6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lý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luận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thực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hành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(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cứu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gọi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API).</w:t>
      </w:r>
    </w:p>
    <w:p w14:paraId="5C863B48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Hệ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thống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chatbot,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xuất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dữ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thời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gian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thực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49D33D1" w14:textId="6A5AE8BC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01134454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5.9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Automatic</w:t>
      </w:r>
      <w:proofErr w:type="gramEnd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Prompt Engineering (APE)</w:t>
      </w:r>
      <w:bookmarkEnd w:id="17"/>
    </w:p>
    <w:p w14:paraId="3DD999AA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Dùng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AI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tối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prompt.</w:t>
      </w:r>
    </w:p>
    <w:p w14:paraId="5FE8E63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10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nhau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đặt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mua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Metallica size S."</w:t>
      </w:r>
    </w:p>
    <w:p w14:paraId="04D40B65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Chatbot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đào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hệ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thống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hỏi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đáp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10BAF2D" w14:textId="7777777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0E5D0438" w14:textId="2A507E85" w:rsidR="008235DE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201134455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>
        <w:rPr>
          <w:rFonts w:ascii="Times New Roman" w:hAnsi="Times New Roman" w:cs="Times New Roman"/>
          <w:b/>
          <w:bCs/>
          <w:color w:val="auto"/>
        </w:rPr>
        <w:t>6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Ứng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dụng</w:t>
      </w:r>
      <w:bookmarkEnd w:id="18"/>
      <w:proofErr w:type="spellEnd"/>
    </w:p>
    <w:p w14:paraId="61CCD0F4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test case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Jest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:</w:t>
      </w:r>
    </w:p>
    <w:p w14:paraId="09791B60" w14:textId="77777777" w:rsidR="004F0FBD" w:rsidRPr="004F0FBD" w:rsidRDefault="004F0FBD" w:rsidP="004F0F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F0FB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F0FBD">
        <w:rPr>
          <w:rFonts w:ascii="Times New Roman" w:hAnsi="Times New Roman" w:cs="Times New Roman"/>
          <w:sz w:val="28"/>
          <w:szCs w:val="28"/>
        </w:rPr>
        <w:t>a, b) {</w:t>
      </w:r>
    </w:p>
    <w:p w14:paraId="061BF996" w14:textId="6C1EC4CA" w:rsidR="004F0FBD" w:rsidRPr="004F0FBD" w:rsidRDefault="004F0FBD" w:rsidP="004F0F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>return a + b;</w:t>
      </w:r>
    </w:p>
    <w:p w14:paraId="7A429C72" w14:textId="77777777" w:rsidR="004F0FBD" w:rsidRPr="004F0FBD" w:rsidRDefault="004F0FBD" w:rsidP="004F0F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>}</w:t>
      </w:r>
    </w:p>
    <w:p w14:paraId="6878C104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REST API document: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code Express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REST API documentation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Markdown.</w:t>
      </w:r>
    </w:p>
    <w:p w14:paraId="7B919D2D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MongoDB: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MongoDB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age &gt; 25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name.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query MongoDB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1C47C8AD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component React: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React component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08EA5C1C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README.md: Sinh README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router Express, MongoDB,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JWT Auth.</w:t>
      </w:r>
    </w:p>
    <w:p w14:paraId="21DC47AF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Swagger/OpenAPI: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router Express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Swagger 3.0.</w:t>
      </w:r>
    </w:p>
    <w:p w14:paraId="1AB6D02E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Refactor code: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refactor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725D32C0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form React + validation: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form React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email, password,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React Hook Form.</w:t>
      </w:r>
    </w:p>
    <w:p w14:paraId="7C70D8DF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unit test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Vitest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unit test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component Button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Vitest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+ Testing Library.</w:t>
      </w:r>
    </w:p>
    <w:p w14:paraId="55903946" w14:textId="29CA966B" w:rsidR="008235DE" w:rsidRPr="004F0FBD" w:rsidRDefault="004F0FBD" w:rsidP="008235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API mock data: Sinh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10 user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Faker.js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API mock tool.</w:t>
      </w:r>
    </w:p>
    <w:p w14:paraId="0E42D34D" w14:textId="52BBE9DC" w:rsidR="008235DE" w:rsidRPr="007A0BF7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201134456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C5918">
        <w:rPr>
          <w:rFonts w:ascii="Times New Roman" w:hAnsi="Times New Roman" w:cs="Times New Roman"/>
          <w:b/>
          <w:bCs/>
          <w:color w:val="auto"/>
        </w:rPr>
        <w:t>7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luận</w:t>
      </w:r>
      <w:bookmarkEnd w:id="19"/>
      <w:proofErr w:type="spellEnd"/>
    </w:p>
    <w:p w14:paraId="3B6D20F5" w14:textId="7777777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7807992C" w14:textId="77777777" w:rsidR="007A0BF7" w:rsidRDefault="007A0BF7" w:rsidP="007A0BF7">
      <w:pPr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Prompt Engineering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AI-first.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03D2D36A" w14:textId="199CA5C0" w:rsidR="004F0FBD" w:rsidRDefault="004F0FBD" w:rsidP="007A0B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Prompt Engineer:</w:t>
      </w:r>
    </w:p>
    <w:p w14:paraId="1A4E9DBA" w14:textId="52CC7144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Developer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5505A603" w14:textId="437B41A2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API key,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54BE98D4" w14:textId="5688D4EC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2EF9F1C1" w14:textId="5049B06A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prompt.</w:t>
      </w:r>
    </w:p>
    <w:p w14:paraId="45BC52CD" w14:textId="77F76D55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AI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debug,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64C16C92" w14:textId="5E0D898B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model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F0FB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6B6EFEAB" w14:textId="79F754C0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 Engineering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Có th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Pr="004F0FB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PromptLayer</w:t>
        </w:r>
        <w:proofErr w:type="spellEnd"/>
      </w:hyperlink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proofErr w:type="spellStart"/>
        <w:r w:rsidRPr="004F0FB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LangChain</w:t>
        </w:r>
        <w:proofErr w:type="spellEnd"/>
      </w:hyperlink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OpenAI Playground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prompt.</w:t>
      </w:r>
    </w:p>
    <w:p w14:paraId="7DC5A66C" w14:textId="77777777" w:rsidR="004F0FBD" w:rsidRPr="007A0BF7" w:rsidRDefault="004F0FBD" w:rsidP="007A0BF7">
      <w:pPr>
        <w:rPr>
          <w:rFonts w:ascii="Times New Roman" w:hAnsi="Times New Roman" w:cs="Times New Roman"/>
          <w:sz w:val="28"/>
          <w:szCs w:val="28"/>
        </w:rPr>
      </w:pPr>
    </w:p>
    <w:p w14:paraId="4B0A88F2" w14:textId="77777777" w:rsidR="00E258B2" w:rsidRPr="007A0BF7" w:rsidRDefault="00E258B2" w:rsidP="00E258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E132B8" w14:textId="77777777" w:rsidR="00650FCA" w:rsidRPr="007A0BF7" w:rsidRDefault="00650FCA" w:rsidP="00E258B2">
      <w:pPr>
        <w:rPr>
          <w:rFonts w:ascii="Times New Roman" w:hAnsi="Times New Roman" w:cs="Times New Roman"/>
        </w:rPr>
      </w:pPr>
    </w:p>
    <w:sectPr w:rsidR="00650FCA" w:rsidRPr="007A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753"/>
    <w:multiLevelType w:val="multilevel"/>
    <w:tmpl w:val="412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F20"/>
    <w:multiLevelType w:val="hybridMultilevel"/>
    <w:tmpl w:val="CF92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33"/>
    <w:multiLevelType w:val="multilevel"/>
    <w:tmpl w:val="1C16C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" w15:restartNumberingAfterBreak="0">
    <w:nsid w:val="22D503DF"/>
    <w:multiLevelType w:val="hybridMultilevel"/>
    <w:tmpl w:val="425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E1B88"/>
    <w:multiLevelType w:val="multilevel"/>
    <w:tmpl w:val="2704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536AE"/>
    <w:multiLevelType w:val="hybridMultilevel"/>
    <w:tmpl w:val="C880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3A73"/>
    <w:multiLevelType w:val="hybridMultilevel"/>
    <w:tmpl w:val="92E84ED2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18C9"/>
    <w:multiLevelType w:val="multilevel"/>
    <w:tmpl w:val="F684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D2D5E"/>
    <w:multiLevelType w:val="hybridMultilevel"/>
    <w:tmpl w:val="355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08A5"/>
    <w:multiLevelType w:val="hybridMultilevel"/>
    <w:tmpl w:val="87E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458EB"/>
    <w:multiLevelType w:val="multilevel"/>
    <w:tmpl w:val="145ED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0274F"/>
    <w:multiLevelType w:val="multilevel"/>
    <w:tmpl w:val="8AF8D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33B71D6"/>
    <w:multiLevelType w:val="hybridMultilevel"/>
    <w:tmpl w:val="C342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F567C"/>
    <w:multiLevelType w:val="hybridMultilevel"/>
    <w:tmpl w:val="261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C350D"/>
    <w:multiLevelType w:val="hybridMultilevel"/>
    <w:tmpl w:val="C1A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C6D6E"/>
    <w:multiLevelType w:val="hybridMultilevel"/>
    <w:tmpl w:val="AFF87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8767DF"/>
    <w:multiLevelType w:val="multilevel"/>
    <w:tmpl w:val="33D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35076"/>
    <w:multiLevelType w:val="multilevel"/>
    <w:tmpl w:val="2D0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8763F"/>
    <w:multiLevelType w:val="multilevel"/>
    <w:tmpl w:val="46C8DF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9" w15:restartNumberingAfterBreak="0">
    <w:nsid w:val="75A8797C"/>
    <w:multiLevelType w:val="multilevel"/>
    <w:tmpl w:val="D832A7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0" w15:restartNumberingAfterBreak="0">
    <w:nsid w:val="7AC06DFB"/>
    <w:multiLevelType w:val="hybridMultilevel"/>
    <w:tmpl w:val="07603F1C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467498">
    <w:abstractNumId w:val="6"/>
  </w:num>
  <w:num w:numId="2" w16cid:durableId="104465007">
    <w:abstractNumId w:val="20"/>
  </w:num>
  <w:num w:numId="3" w16cid:durableId="1288052649">
    <w:abstractNumId w:val="15"/>
  </w:num>
  <w:num w:numId="4" w16cid:durableId="1439987877">
    <w:abstractNumId w:val="8"/>
  </w:num>
  <w:num w:numId="5" w16cid:durableId="512494727">
    <w:abstractNumId w:val="9"/>
  </w:num>
  <w:num w:numId="6" w16cid:durableId="272984502">
    <w:abstractNumId w:val="12"/>
  </w:num>
  <w:num w:numId="7" w16cid:durableId="125587425">
    <w:abstractNumId w:val="5"/>
  </w:num>
  <w:num w:numId="8" w16cid:durableId="244072607">
    <w:abstractNumId w:val="14"/>
  </w:num>
  <w:num w:numId="9" w16cid:durableId="966282288">
    <w:abstractNumId w:val="1"/>
  </w:num>
  <w:num w:numId="10" w16cid:durableId="530725822">
    <w:abstractNumId w:val="16"/>
  </w:num>
  <w:num w:numId="11" w16cid:durableId="278345299">
    <w:abstractNumId w:val="13"/>
  </w:num>
  <w:num w:numId="12" w16cid:durableId="801385970">
    <w:abstractNumId w:val="17"/>
  </w:num>
  <w:num w:numId="13" w16cid:durableId="1963263237">
    <w:abstractNumId w:val="11"/>
  </w:num>
  <w:num w:numId="14" w16cid:durableId="1567376965">
    <w:abstractNumId w:val="2"/>
  </w:num>
  <w:num w:numId="15" w16cid:durableId="846140277">
    <w:abstractNumId w:val="18"/>
  </w:num>
  <w:num w:numId="16" w16cid:durableId="303120887">
    <w:abstractNumId w:val="19"/>
  </w:num>
  <w:num w:numId="17" w16cid:durableId="1972595216">
    <w:abstractNumId w:val="0"/>
  </w:num>
  <w:num w:numId="18" w16cid:durableId="1532493927">
    <w:abstractNumId w:val="10"/>
  </w:num>
  <w:num w:numId="19" w16cid:durableId="2091199524">
    <w:abstractNumId w:val="3"/>
  </w:num>
  <w:num w:numId="20" w16cid:durableId="1682580967">
    <w:abstractNumId w:val="7"/>
  </w:num>
  <w:num w:numId="21" w16cid:durableId="1729450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2"/>
    <w:rsid w:val="000E05EE"/>
    <w:rsid w:val="00191825"/>
    <w:rsid w:val="001F1A0D"/>
    <w:rsid w:val="002E5BB0"/>
    <w:rsid w:val="00366E1D"/>
    <w:rsid w:val="0037353C"/>
    <w:rsid w:val="004F0FBD"/>
    <w:rsid w:val="00583C62"/>
    <w:rsid w:val="00650FCA"/>
    <w:rsid w:val="007614C1"/>
    <w:rsid w:val="007A0BF7"/>
    <w:rsid w:val="007F00BA"/>
    <w:rsid w:val="0081522A"/>
    <w:rsid w:val="008235DE"/>
    <w:rsid w:val="00A66E38"/>
    <w:rsid w:val="00AD0D0D"/>
    <w:rsid w:val="00B1339A"/>
    <w:rsid w:val="00B168A9"/>
    <w:rsid w:val="00B757A2"/>
    <w:rsid w:val="00BC7F9D"/>
    <w:rsid w:val="00DC5918"/>
    <w:rsid w:val="00E258B2"/>
    <w:rsid w:val="00F51FEF"/>
    <w:rsid w:val="00F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962A"/>
  <w15:chartTrackingRefBased/>
  <w15:docId w15:val="{32E44239-9264-46A0-964C-7210D99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B2"/>
  </w:style>
  <w:style w:type="paragraph" w:styleId="Heading1">
    <w:name w:val="heading 1"/>
    <w:basedOn w:val="Normal"/>
    <w:next w:val="Normal"/>
    <w:link w:val="Heading1Char"/>
    <w:uiPriority w:val="9"/>
    <w:qFormat/>
    <w:rsid w:val="00E2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8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258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58B2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1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182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0D0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F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gch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mptlay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Duc 20224953</dc:creator>
  <cp:keywords/>
  <dc:description/>
  <cp:lastModifiedBy>Ngo Minh Duc 20224953</cp:lastModifiedBy>
  <cp:revision>9</cp:revision>
  <cp:lastPrinted>2025-06-18T03:23:00Z</cp:lastPrinted>
  <dcterms:created xsi:type="dcterms:W3CDTF">2025-06-18T02:06:00Z</dcterms:created>
  <dcterms:modified xsi:type="dcterms:W3CDTF">2025-06-18T03:26:00Z</dcterms:modified>
</cp:coreProperties>
</file>