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50265" w14:textId="77777777" w:rsidR="00EF6B9D" w:rsidRPr="00EF6B9D" w:rsidRDefault="00EF6B9D" w:rsidP="00EF6B9D">
      <w:pPr>
        <w:spacing w:before="120" w:after="120" w:line="480" w:lineRule="auto"/>
        <w:jc w:val="center"/>
        <w:rPr>
          <w:b/>
          <w:lang w:val="en-US"/>
        </w:rPr>
      </w:pPr>
      <w:r w:rsidRPr="00EF6B9D">
        <w:rPr>
          <w:b/>
          <w:i/>
          <w:lang w:val="en-US"/>
        </w:rPr>
        <w:t>American Journal of Epidemiology</w:t>
      </w:r>
      <w:r w:rsidRPr="00EF6B9D">
        <w:rPr>
          <w:b/>
          <w:lang w:val="en-US"/>
        </w:rPr>
        <w:t xml:space="preserve"> Submitted Manuscript</w:t>
      </w:r>
    </w:p>
    <w:p w14:paraId="42DD06FD" w14:textId="77777777" w:rsidR="00442110" w:rsidRPr="00442110" w:rsidRDefault="00442110" w:rsidP="00442110">
      <w:pPr>
        <w:spacing w:before="120" w:after="120" w:line="480" w:lineRule="auto"/>
        <w:jc w:val="center"/>
        <w:rPr>
          <w:b/>
          <w:lang w:val="en-US"/>
        </w:rPr>
      </w:pPr>
      <w:r w:rsidRPr="00442110">
        <w:rPr>
          <w:b/>
          <w:lang w:val="en-US"/>
        </w:rPr>
        <w:t xml:space="preserve">Special Collection: </w:t>
      </w:r>
      <w:sdt>
        <w:sdtPr>
          <w:rPr>
            <w:lang w:val="en-US"/>
          </w:rPr>
          <w:id w:val="782000924"/>
          <w:placeholder>
            <w:docPart w:val="3D7162453148495CB3C6ED58563142AB"/>
          </w:placeholder>
          <w:text/>
        </w:sdtPr>
        <w:sdtContent>
          <w:r w:rsidRPr="00442110">
            <w:rPr>
              <w:lang w:val="en-US"/>
            </w:rPr>
            <w:t>Mental Health</w:t>
          </w:r>
        </w:sdtContent>
      </w:sdt>
    </w:p>
    <w:p w14:paraId="3461F832" w14:textId="77777777" w:rsidR="00442110" w:rsidRPr="00442110" w:rsidRDefault="00442110" w:rsidP="00442110">
      <w:pPr>
        <w:spacing w:before="120" w:after="120" w:line="480" w:lineRule="auto"/>
        <w:rPr>
          <w:b/>
          <w:lang w:val="en-US"/>
        </w:rPr>
      </w:pPr>
    </w:p>
    <w:p w14:paraId="2D7B594D" w14:textId="77777777" w:rsidR="00442110" w:rsidRPr="00442110" w:rsidRDefault="00442110" w:rsidP="00442110">
      <w:pPr>
        <w:spacing w:before="120" w:after="120" w:line="480" w:lineRule="auto"/>
        <w:rPr>
          <w:b/>
          <w:lang w:val="en-US"/>
        </w:rPr>
      </w:pPr>
      <w:r w:rsidRPr="00442110">
        <w:rPr>
          <w:b/>
          <w:lang w:val="en-US"/>
        </w:rPr>
        <w:t xml:space="preserve">Title: </w:t>
      </w:r>
      <w:sdt>
        <w:sdtPr>
          <w:rPr>
            <w:rFonts w:cstheme="minorHAnsi"/>
            <w:lang w:val="en-US"/>
          </w:rPr>
          <w:id w:val="1679929036"/>
          <w:placeholder>
            <w:docPart w:val="CCCD38F17BFD4B3B8176E54559ADEB25"/>
          </w:placeholder>
          <w:text/>
        </w:sdtPr>
        <w:sdtContent>
          <w:r w:rsidRPr="00442110">
            <w:rPr>
              <w:rFonts w:cstheme="minorHAnsi"/>
              <w:lang w:val="en-US"/>
            </w:rPr>
            <w:t>DNA methylation as a possible causal mechanism linking childhood adversity and health: Results from two-sample mendelian randomization study.</w:t>
          </w:r>
        </w:sdtContent>
      </w:sdt>
    </w:p>
    <w:p w14:paraId="701DAF38" w14:textId="77777777" w:rsidR="00442110" w:rsidRPr="008F4798" w:rsidRDefault="00442110" w:rsidP="00442110">
      <w:pPr>
        <w:spacing w:before="120" w:after="120" w:line="480" w:lineRule="auto"/>
        <w:rPr>
          <w:b/>
        </w:rPr>
      </w:pPr>
      <w:r w:rsidRPr="008F4798">
        <w:rPr>
          <w:b/>
        </w:rPr>
        <w:t xml:space="preserve">Authors: </w:t>
      </w:r>
      <w:sdt>
        <w:sdtPr>
          <w:id w:val="602230032"/>
          <w:placeholder>
            <w:docPart w:val="CCCD38F17BFD4B3B8176E54559ADEB25"/>
          </w:placeholder>
          <w:text/>
        </w:sdtPr>
        <w:sdtContent>
          <w:r w:rsidRPr="008F4798">
            <w:t>Isabel K. Schuurmans; Erin C. Dunn; Alexandre A. Lussier</w:t>
          </w:r>
        </w:sdtContent>
      </w:sdt>
    </w:p>
    <w:p w14:paraId="3DD7E5CA" w14:textId="77777777" w:rsidR="00442110" w:rsidRPr="008F4798" w:rsidRDefault="00442110" w:rsidP="00442110">
      <w:pPr>
        <w:spacing w:before="120" w:after="120" w:line="480" w:lineRule="auto"/>
        <w:rPr>
          <w:b/>
        </w:rPr>
      </w:pPr>
      <w:r w:rsidRPr="008F4798">
        <w:rPr>
          <w:b/>
        </w:rPr>
        <w:t xml:space="preserve">ORCiD IDs: </w:t>
      </w:r>
      <w:sdt>
        <w:sdtPr>
          <w:id w:val="-2038879499"/>
          <w:placeholder>
            <w:docPart w:val="0BE58648045B4C639566516E4A8CFA36"/>
          </w:placeholder>
          <w:text/>
        </w:sdtPr>
        <w:sdtContent>
          <w:r w:rsidRPr="008F4798">
            <w:t xml:space="preserve">0000-0002-2312-4087 (Isabel K. Schuurmans); </w:t>
          </w:r>
          <w:r w:rsidRPr="008F1F9B">
            <w:t>0000-0003-1413-3229 (Erin C. Dunn)</w:t>
          </w:r>
          <w:r>
            <w:t>;</w:t>
          </w:r>
          <w:r w:rsidRPr="008F4798">
            <w:t xml:space="preserve"> 0000-0002-1179-0621 (Alexandre A. Lussier) </w:t>
          </w:r>
        </w:sdtContent>
      </w:sdt>
    </w:p>
    <w:p w14:paraId="1E974655" w14:textId="77777777" w:rsidR="00442110" w:rsidRPr="00442110" w:rsidRDefault="00442110" w:rsidP="00442110">
      <w:pPr>
        <w:spacing w:before="120" w:after="120" w:line="480" w:lineRule="auto"/>
        <w:rPr>
          <w:lang w:val="en-US"/>
        </w:rPr>
      </w:pPr>
      <w:r w:rsidRPr="00442110">
        <w:rPr>
          <w:b/>
          <w:lang w:val="en-US"/>
        </w:rPr>
        <w:t>Correspondence Address:</w:t>
      </w:r>
      <w:r w:rsidRPr="00442110">
        <w:rPr>
          <w:lang w:val="en-US"/>
        </w:rPr>
        <w:t xml:space="preserve"> </w:t>
      </w:r>
      <w:sdt>
        <w:sdtPr>
          <w:id w:val="-1066571364"/>
          <w:placeholder>
            <w:docPart w:val="CCCD38F17BFD4B3B8176E54559ADEB25"/>
          </w:placeholder>
        </w:sdtPr>
        <w:sdtContent>
          <w:sdt>
            <w:sdtPr>
              <w:id w:val="1543483275"/>
              <w:placeholder>
                <w:docPart w:val="98201FC9D61142B2B543409CC5113C45"/>
              </w:placeholder>
            </w:sdtPr>
            <w:sdtContent>
              <w:r w:rsidRPr="002825B0">
                <w:rPr>
                  <w:rFonts w:cstheme="minorHAnsi"/>
                  <w:lang w:val="en-US"/>
                </w:rPr>
                <w:t xml:space="preserve">Alexandre A. Lussier: </w:t>
              </w:r>
              <w:hyperlink r:id="rId8" w:history="1">
                <w:r w:rsidRPr="00381B0D">
                  <w:rPr>
                    <w:rStyle w:val="Hyperlink"/>
                    <w:rFonts w:cstheme="minorHAnsi"/>
                    <w:lang w:val="en-US"/>
                  </w:rPr>
                  <w:t>alussier@mgh.harvard.edu</w:t>
                </w:r>
              </w:hyperlink>
              <w:r>
                <w:rPr>
                  <w:rFonts w:cstheme="minorHAnsi"/>
                  <w:lang w:val="en-US"/>
                </w:rPr>
                <w:t xml:space="preserve"> </w:t>
              </w:r>
              <w:r w:rsidRPr="002825B0">
                <w:rPr>
                  <w:rFonts w:cstheme="minorHAnsi"/>
                  <w:lang w:val="en-US"/>
                </w:rPr>
                <w:t xml:space="preserve">and Erin C Dunn: </w:t>
              </w:r>
              <w:hyperlink r:id="rId9" w:history="1">
                <w:r w:rsidRPr="00381B0D">
                  <w:rPr>
                    <w:rStyle w:val="Hyperlink"/>
                    <w:rFonts w:cstheme="minorHAnsi"/>
                    <w:lang w:val="en-US"/>
                  </w:rPr>
                  <w:t>edunn2@mgh.harvard.edu</w:t>
                </w:r>
              </w:hyperlink>
            </w:sdtContent>
          </w:sdt>
        </w:sdtContent>
      </w:sdt>
    </w:p>
    <w:p w14:paraId="2C71FD74" w14:textId="77777777" w:rsidR="00442110" w:rsidRPr="00442110" w:rsidRDefault="00442110" w:rsidP="00442110">
      <w:pPr>
        <w:spacing w:before="120" w:after="120" w:line="480" w:lineRule="auto"/>
        <w:rPr>
          <w:lang w:val="en-US"/>
        </w:rPr>
      </w:pPr>
      <w:r w:rsidRPr="00442110">
        <w:rPr>
          <w:b/>
          <w:lang w:val="en-US"/>
        </w:rPr>
        <w:t>Joint Authorship:</w:t>
      </w:r>
      <w:r w:rsidRPr="00442110">
        <w:rPr>
          <w:lang w:val="en-US"/>
        </w:rPr>
        <w:t xml:space="preserve"> </w:t>
      </w:r>
      <w:sdt>
        <w:sdtPr>
          <w:id w:val="-1431039212"/>
          <w:placeholder>
            <w:docPart w:val="5C2E66B1980A4B659180B265E9E06ACD"/>
          </w:placeholder>
        </w:sdtPr>
        <w:sdtContent>
          <w:r w:rsidRPr="00442110">
            <w:rPr>
              <w:lang w:val="en-US"/>
            </w:rPr>
            <w:t>N/A</w:t>
          </w:r>
        </w:sdtContent>
      </w:sdt>
    </w:p>
    <w:p w14:paraId="2C150510" w14:textId="77777777" w:rsidR="00442110" w:rsidRPr="00442110" w:rsidRDefault="00442110" w:rsidP="00442110">
      <w:pPr>
        <w:spacing w:before="120" w:after="120" w:line="480" w:lineRule="auto"/>
        <w:rPr>
          <w:lang w:val="en-US"/>
        </w:rPr>
      </w:pPr>
      <w:r w:rsidRPr="00442110">
        <w:rPr>
          <w:b/>
          <w:lang w:val="en-US"/>
        </w:rPr>
        <w:t>Affiliations:</w:t>
      </w:r>
      <w:r w:rsidRPr="00442110">
        <w:rPr>
          <w:lang w:val="en-US"/>
        </w:rPr>
        <w:t xml:space="preserve"> </w:t>
      </w:r>
      <w:sdt>
        <w:sdtPr>
          <w:id w:val="-650292262"/>
          <w:placeholder>
            <w:docPart w:val="CCCD38F17BFD4B3B8176E54559ADEB25"/>
          </w:placeholder>
        </w:sdtPr>
        <w:sdtContent>
          <w:sdt>
            <w:sdtPr>
              <w:id w:val="-717517118"/>
              <w:placeholder>
                <w:docPart w:val="2B25DF235E404427B560FF46A17F8C03"/>
              </w:placeholder>
            </w:sdtPr>
            <w:sdtContent>
              <w:r w:rsidRPr="002825B0">
                <w:rPr>
                  <w:rFonts w:cstheme="minorHAnsi"/>
                  <w:lang w:val="en-US"/>
                </w:rPr>
                <w:t>Psychiatric and Neurodevelopmental Genetics Unit, Center for Genomic Medicine, Massachusetts General Hospital, Boston, MA, United States</w:t>
              </w:r>
              <w:r>
                <w:rPr>
                  <w:rFonts w:cstheme="minorHAnsi"/>
                  <w:lang w:val="en-US"/>
                </w:rPr>
                <w:t xml:space="preserve"> (Isabel K. Schuurmans, Erin C. Dunn, Alexandre A. Lussier); </w:t>
              </w:r>
              <w:r w:rsidRPr="002825B0">
                <w:rPr>
                  <w:rFonts w:cstheme="minorHAnsi"/>
                  <w:lang w:val="en-US"/>
                </w:rPr>
                <w:t>Department of Epidemiology, Erasmus MC University Medical Center Rotterdam, Rotterdam, the Netherlands</w:t>
              </w:r>
              <w:r>
                <w:rPr>
                  <w:rFonts w:cstheme="minorHAnsi"/>
                  <w:lang w:val="en-US"/>
                </w:rPr>
                <w:t xml:space="preserve"> (Isabel K. Schuurmans); </w:t>
              </w:r>
              <w:r w:rsidRPr="002825B0">
                <w:rPr>
                  <w:rFonts w:cstheme="minorHAnsi"/>
                  <w:lang w:val="en-US"/>
                </w:rPr>
                <w:t>Department of Psychiatry, Harvard Medical School, Boston, MA, United States</w:t>
              </w:r>
              <w:r>
                <w:rPr>
                  <w:rFonts w:cstheme="minorHAnsi"/>
                  <w:lang w:val="en-US"/>
                </w:rPr>
                <w:t xml:space="preserve"> (Erin C. Dunn, Alexandre A. Lussier); </w:t>
              </w:r>
              <w:r w:rsidRPr="002825B0">
                <w:rPr>
                  <w:rFonts w:cstheme="minorHAnsi"/>
                  <w:lang w:val="en-US"/>
                </w:rPr>
                <w:t xml:space="preserve">Stanley Center for Psychiatric Research, The Broad Institute of Harvard and MIT, Cambridge, MA, </w:t>
              </w:r>
              <w:r>
                <w:rPr>
                  <w:rFonts w:cstheme="minorHAnsi"/>
                  <w:lang w:val="en-US"/>
                </w:rPr>
                <w:t xml:space="preserve">United States (Erin C. Dunn, Alexandre A. Lussier). </w:t>
              </w:r>
            </w:sdtContent>
          </w:sdt>
        </w:sdtContent>
      </w:sdt>
    </w:p>
    <w:p w14:paraId="3D6FF9F3" w14:textId="77777777" w:rsidR="00442110" w:rsidRPr="00442110" w:rsidRDefault="00442110" w:rsidP="00442110">
      <w:pPr>
        <w:spacing w:before="120" w:after="120" w:line="480" w:lineRule="auto"/>
        <w:rPr>
          <w:lang w:val="en-US"/>
        </w:rPr>
      </w:pPr>
      <w:r w:rsidRPr="00442110">
        <w:rPr>
          <w:b/>
          <w:lang w:val="en-US"/>
        </w:rPr>
        <w:t>Key words:</w:t>
      </w:r>
      <w:r w:rsidRPr="00442110">
        <w:rPr>
          <w:lang w:val="en-US"/>
        </w:rPr>
        <w:t xml:space="preserve"> </w:t>
      </w:r>
      <w:sdt>
        <w:sdtPr>
          <w:id w:val="-228612350"/>
          <w:placeholder>
            <w:docPart w:val="4B13E530EFB44E5994AB8A5E6D5BD099"/>
          </w:placeholder>
        </w:sdtPr>
        <w:sdtContent>
          <w:sdt>
            <w:sdtPr>
              <w:id w:val="1739985579"/>
              <w:placeholder>
                <w:docPart w:val="4A337EA165504C55B9F7DF2635CE7A4A"/>
              </w:placeholder>
            </w:sdtPr>
            <w:sdtContent>
              <w:r w:rsidRPr="002825B0">
                <w:rPr>
                  <w:lang w:val="en-US"/>
                </w:rPr>
                <w:t>Childhood adversity; Epigenetics; DNA Methylation; Mental health; Physical health; Mendelian Randomization.</w:t>
              </w:r>
            </w:sdtContent>
          </w:sdt>
        </w:sdtContent>
      </w:sdt>
    </w:p>
    <w:p w14:paraId="0BD4AF87" w14:textId="77777777" w:rsidR="00442110" w:rsidRPr="00442110" w:rsidRDefault="00442110" w:rsidP="00442110">
      <w:pPr>
        <w:spacing w:before="120" w:after="120" w:line="480" w:lineRule="auto"/>
        <w:rPr>
          <w:b/>
          <w:lang w:val="en-US"/>
        </w:rPr>
      </w:pPr>
    </w:p>
    <w:p w14:paraId="795E961F" w14:textId="572BBC4D" w:rsidR="00442110" w:rsidRPr="00442110" w:rsidRDefault="00442110" w:rsidP="00442110">
      <w:pPr>
        <w:spacing w:before="120" w:after="120" w:line="480" w:lineRule="auto"/>
        <w:rPr>
          <w:b/>
          <w:lang w:val="en-US"/>
        </w:rPr>
      </w:pPr>
      <w:r w:rsidRPr="00442110">
        <w:rPr>
          <w:b/>
          <w:lang w:val="en-US"/>
        </w:rPr>
        <w:lastRenderedPageBreak/>
        <w:t>Acknowledgments</w:t>
      </w:r>
      <w:r w:rsidR="00EE6F1E" w:rsidRPr="00EE6F1E">
        <w:rPr>
          <w:b/>
          <w:lang w:val="en-US"/>
        </w:rPr>
        <w:t>:</w:t>
      </w:r>
      <w:r w:rsidR="00EE6F1E">
        <w:rPr>
          <w:b/>
          <w:lang w:val="en-US"/>
        </w:rPr>
        <w:t xml:space="preserve"> </w:t>
      </w:r>
      <w:sdt>
        <w:sdtPr>
          <w:id w:val="-402295553"/>
          <w:placeholder>
            <w:docPart w:val="6682F7EC0173448FB8BC4C6E61E3DEED"/>
          </w:placeholder>
        </w:sdtPr>
        <w:sdtEndPr>
          <w:rPr>
            <w:b/>
          </w:rPr>
        </w:sdtEndPr>
        <w:sdtContent>
          <w:r w:rsidRPr="00442110">
            <w:rPr>
              <w:lang w:val="en-US"/>
            </w:rPr>
            <w:t xml:space="preserve">This work was presented at the </w:t>
          </w:r>
          <w:r>
            <w:rPr>
              <w:lang w:val="en-US"/>
            </w:rPr>
            <w:t>World Congress of Psychiatric Genetics 2023</w:t>
          </w:r>
          <w:r w:rsidRPr="00442110">
            <w:rPr>
              <w:lang w:val="en-US"/>
            </w:rPr>
            <w:t xml:space="preserve">, in </w:t>
          </w:r>
          <w:r>
            <w:rPr>
              <w:lang w:val="en-US"/>
            </w:rPr>
            <w:t>Montreal</w:t>
          </w:r>
          <w:r w:rsidRPr="00442110">
            <w:rPr>
              <w:lang w:val="en-US"/>
            </w:rPr>
            <w:t>,</w:t>
          </w:r>
          <w:r>
            <w:rPr>
              <w:lang w:val="en-US"/>
            </w:rPr>
            <w:t xml:space="preserve"> October 10-14</w:t>
          </w:r>
          <w:r w:rsidRPr="00442110">
            <w:rPr>
              <w:lang w:val="en-US"/>
            </w:rPr>
            <w:t xml:space="preserve">. </w:t>
          </w:r>
          <w:r w:rsidRPr="002825B0">
            <w:rPr>
              <w:lang w:val="en-US"/>
            </w:rPr>
            <w:t>We gratefully acknowledge our contributing studies and the participants in those studies without whom this effort would not be possible.</w:t>
          </w:r>
        </w:sdtContent>
      </w:sdt>
    </w:p>
    <w:p w14:paraId="3CB2196D" w14:textId="77777777" w:rsidR="00442110" w:rsidRPr="00442110" w:rsidRDefault="00442110" w:rsidP="00442110">
      <w:pPr>
        <w:spacing w:before="120" w:after="120" w:line="480" w:lineRule="auto"/>
        <w:rPr>
          <w:lang w:val="en-US"/>
        </w:rPr>
      </w:pPr>
      <w:r w:rsidRPr="00442110">
        <w:rPr>
          <w:b/>
          <w:lang w:val="en-US"/>
        </w:rPr>
        <w:t>Funding:</w:t>
      </w:r>
      <w:r w:rsidRPr="00442110">
        <w:rPr>
          <w:lang w:val="en-US"/>
        </w:rPr>
        <w:t xml:space="preserve"> </w:t>
      </w:r>
      <w:sdt>
        <w:sdtPr>
          <w:id w:val="1052196038"/>
          <w:placeholder>
            <w:docPart w:val="CCCD38F17BFD4B3B8176E54559ADEB25"/>
          </w:placeholder>
        </w:sdtPr>
        <w:sdtContent>
          <w:sdt>
            <w:sdtPr>
              <w:id w:val="-775087978"/>
              <w:placeholder>
                <w:docPart w:val="6C793FBD6E504CE98A52C52467C6057F"/>
              </w:placeholder>
            </w:sdtPr>
            <w:sdtContent>
              <w:r w:rsidRPr="002825B0">
                <w:rPr>
                  <w:rFonts w:cstheme="minorHAnsi"/>
                  <w:lang w:val="en-US"/>
                </w:rPr>
                <w:t xml:space="preserve">This work was supported by the National Institute of Mental Health of the National Institutes of Health (grant number R01MH113930 awarded to ECD). The content is solely the responsibility of the authors and does not necessarily represent the official views of the National Institutes of Health. Dr. Lussier is supported by a postdoctoral fellowship from the Canadian Institutes of Health Research (CIHR). Drs. Schuurmans was supported by a Fulbright Scholar award and by a KNAW Ter Meulen Grant from the Medical Sciences Fund of the Royal Netherlands Academy of Arts and Sciences. The content is solely the responsibility of the authors and does not necessarily represent the official views of the National Institutes of Health. </w:t>
              </w:r>
              <w:r w:rsidRPr="002825B0">
                <w:rPr>
                  <w:lang w:val="en-US"/>
                </w:rPr>
                <w:t xml:space="preserve">The Substance Use Disorders Working Group of the Psychiatric Genomics Consortium (PGC-SUD) is supported by funds from NIDA and NIMH to MH109532. </w:t>
              </w:r>
              <w:r w:rsidRPr="002825B0">
                <w:rPr>
                  <w:rFonts w:cstheme="minorHAnsi"/>
                  <w:lang w:val="en-US"/>
                </w:rPr>
                <w:t>The funders took no role in the design, execution, analysis</w:t>
              </w:r>
              <w:r>
                <w:rPr>
                  <w:rFonts w:cstheme="minorHAnsi"/>
                  <w:lang w:val="en-US"/>
                </w:rPr>
                <w:t>,</w:t>
              </w:r>
              <w:r w:rsidRPr="002825B0">
                <w:rPr>
                  <w:rFonts w:cstheme="minorHAnsi"/>
                  <w:lang w:val="en-US"/>
                </w:rPr>
                <w:t xml:space="preserve"> or interpretation of the data or in the writing up of the findings.</w:t>
              </w:r>
              <w:r>
                <w:rPr>
                  <w:rFonts w:cstheme="minorHAnsi"/>
                  <w:lang w:val="en-US"/>
                </w:rPr>
                <w:t xml:space="preserve"> </w:t>
              </w:r>
            </w:sdtContent>
          </w:sdt>
        </w:sdtContent>
      </w:sdt>
    </w:p>
    <w:p w14:paraId="17862F4F" w14:textId="77777777" w:rsidR="00442110" w:rsidRPr="00442110" w:rsidRDefault="00442110" w:rsidP="00442110">
      <w:pPr>
        <w:spacing w:before="120" w:after="120" w:line="480" w:lineRule="auto"/>
        <w:rPr>
          <w:lang w:val="en-US"/>
        </w:rPr>
      </w:pPr>
      <w:r w:rsidRPr="00442110">
        <w:rPr>
          <w:b/>
          <w:lang w:val="en-US"/>
        </w:rPr>
        <w:t>Conflict of Interest:</w:t>
      </w:r>
      <w:r w:rsidRPr="00442110">
        <w:rPr>
          <w:lang w:val="en-US"/>
        </w:rPr>
        <w:t xml:space="preserve"> </w:t>
      </w:r>
      <w:sdt>
        <w:sdtPr>
          <w:id w:val="1544015013"/>
          <w:placeholder>
            <w:docPart w:val="225E157A95F145B69646CD9F50D06735"/>
          </w:placeholder>
        </w:sdtPr>
        <w:sdtContent>
          <w:r w:rsidRPr="00442110">
            <w:rPr>
              <w:lang w:val="en-US"/>
            </w:rPr>
            <w:t>The authors declare no conflicts of interest.</w:t>
          </w:r>
        </w:sdtContent>
      </w:sdt>
    </w:p>
    <w:p w14:paraId="11D1B2D5" w14:textId="77777777" w:rsidR="00442110" w:rsidRPr="00442110" w:rsidRDefault="00442110" w:rsidP="00442110">
      <w:pPr>
        <w:spacing w:before="120" w:after="120" w:line="480" w:lineRule="auto"/>
        <w:rPr>
          <w:b/>
          <w:lang w:val="en-US"/>
        </w:rPr>
      </w:pPr>
      <w:r w:rsidRPr="00442110">
        <w:rPr>
          <w:b/>
          <w:lang w:val="en-US"/>
        </w:rPr>
        <w:t xml:space="preserve">Disclaimer: </w:t>
      </w:r>
      <w:sdt>
        <w:sdtPr>
          <w:rPr>
            <w:bCs/>
          </w:rPr>
          <w:id w:val="-971748208"/>
          <w:placeholder>
            <w:docPart w:val="D3D0F195977D44A8BF10B430D19F41C0"/>
          </w:placeholder>
        </w:sdtPr>
        <w:sdtContent>
          <w:r w:rsidRPr="00442110">
            <w:rPr>
              <w:bCs/>
              <w:lang w:val="en-US"/>
            </w:rPr>
            <w:t>N/A</w:t>
          </w:r>
        </w:sdtContent>
      </w:sdt>
    </w:p>
    <w:p w14:paraId="34C653A5" w14:textId="77777777" w:rsidR="00442110" w:rsidRPr="00442110" w:rsidRDefault="00442110" w:rsidP="00442110">
      <w:pPr>
        <w:spacing w:before="120" w:after="120" w:line="480" w:lineRule="auto"/>
        <w:rPr>
          <w:b/>
          <w:lang w:val="en-US"/>
        </w:rPr>
      </w:pPr>
      <w:r w:rsidRPr="00442110">
        <w:rPr>
          <w:b/>
          <w:lang w:val="en-US"/>
        </w:rPr>
        <w:t>Data Availability Statement:</w:t>
      </w:r>
      <w:r w:rsidRPr="00442110">
        <w:rPr>
          <w:lang w:val="en-US"/>
        </w:rPr>
        <w:t xml:space="preserve"> </w:t>
      </w:r>
      <w:sdt>
        <w:sdtPr>
          <w:id w:val="-1012445057"/>
          <w:placeholder>
            <w:docPart w:val="CCCD38F17BFD4B3B8176E54559ADEB25"/>
          </w:placeholder>
        </w:sdtPr>
        <w:sdtEndPr>
          <w:rPr>
            <w:b/>
          </w:rPr>
        </w:sdtEndPr>
        <w:sdtContent>
          <w:r w:rsidRPr="002825B0">
            <w:rPr>
              <w:rFonts w:cstheme="minorHAnsi"/>
              <w:lang w:val="en-US"/>
            </w:rPr>
            <w:t xml:space="preserve">The GWAS summary statistics used for the analysis were downloaded from publicly available sources. </w:t>
          </w:r>
          <w:r w:rsidRPr="002825B0">
            <w:rPr>
              <w:lang w:val="en-US"/>
            </w:rPr>
            <w:t xml:space="preserve">Summary statistics for DNAm loci were downloaded from </w:t>
          </w:r>
          <w:hyperlink r:id="rId10" w:history="1">
            <w:r w:rsidRPr="002825B0">
              <w:rPr>
                <w:rStyle w:val="Hyperlink"/>
                <w:lang w:val="en-US"/>
              </w:rPr>
              <w:t>http://godmc.org.uk/</w:t>
            </w:r>
          </w:hyperlink>
          <w:r w:rsidRPr="002825B0">
            <w:rPr>
              <w:lang w:val="en-US"/>
            </w:rPr>
            <w:t xml:space="preserve">. Summary statistics for </w:t>
          </w:r>
          <w:r w:rsidRPr="002825B0">
            <w:rPr>
              <w:rFonts w:cstheme="minorHAnsi"/>
              <w:lang w:val="en-US"/>
            </w:rPr>
            <w:t xml:space="preserve">ADHD, anorexia nervosa, </w:t>
          </w:r>
          <w:r w:rsidRPr="002825B0">
            <w:rPr>
              <w:rFonts w:ascii="Calibri" w:hAnsi="Calibri" w:cs="Calibri"/>
              <w:lang w:val="en-US"/>
            </w:rPr>
            <w:t>anxiety disorders,</w:t>
          </w:r>
          <w:r w:rsidRPr="002825B0">
            <w:rPr>
              <w:rFonts w:cstheme="minorHAnsi"/>
              <w:lang w:val="en-US"/>
            </w:rPr>
            <w:t xml:space="preserve"> autism spectrum disorder, bipolar disorder, cannabis use disorder, obsessive-compulsive disorder, opioid exposed, post-traumatic stress disorder (PTSD), schizophrenia, and Tourette syndrome </w:t>
          </w:r>
          <w:r w:rsidRPr="002825B0">
            <w:rPr>
              <w:rFonts w:ascii="Calibri" w:eastAsia="Times New Roman" w:hAnsi="Calibri" w:cs="Calibri"/>
              <w:lang w:val="en-US" w:eastAsia="nl-NL"/>
            </w:rPr>
            <w:t xml:space="preserve">can be downloaded from </w:t>
          </w:r>
          <w:hyperlink r:id="rId11" w:history="1">
            <w:r w:rsidRPr="002825B0">
              <w:rPr>
                <w:rStyle w:val="Hyperlink"/>
                <w:rFonts w:ascii="Calibri" w:eastAsia="Times New Roman" w:hAnsi="Calibri" w:cs="Calibri"/>
                <w:lang w:val="en-US" w:eastAsia="nl-NL"/>
              </w:rPr>
              <w:t>https://pgc.unc.edu/</w:t>
            </w:r>
          </w:hyperlink>
          <w:r w:rsidRPr="002825B0">
            <w:rPr>
              <w:rFonts w:ascii="Calibri" w:eastAsia="Times New Roman" w:hAnsi="Calibri" w:cs="Calibri"/>
              <w:lang w:val="en-US" w:eastAsia="nl-NL"/>
            </w:rPr>
            <w:t>.</w:t>
          </w:r>
          <w:r w:rsidRPr="002825B0">
            <w:rPr>
              <w:rFonts w:cstheme="minorHAnsi"/>
              <w:lang w:val="en-US"/>
            </w:rPr>
            <w:t xml:space="preserve"> </w:t>
          </w:r>
          <w:r w:rsidRPr="002825B0">
            <w:rPr>
              <w:lang w:val="en-US"/>
            </w:rPr>
            <w:t xml:space="preserve">Summary statistics for depression can be downloaded from </w:t>
          </w:r>
          <w:hyperlink r:id="rId12" w:history="1">
            <w:r w:rsidRPr="002825B0">
              <w:rPr>
                <w:rStyle w:val="Hyperlink"/>
                <w:lang w:val="en-US"/>
              </w:rPr>
              <w:t>https://ipsych.dk/en/research/downloads</w:t>
            </w:r>
          </w:hyperlink>
          <w:r w:rsidRPr="002825B0">
            <w:rPr>
              <w:lang w:val="en-US"/>
            </w:rPr>
            <w:t xml:space="preserve">. Summary statistics from suicide attempt can be downloaded from </w:t>
          </w:r>
          <w:hyperlink r:id="rId13" w:history="1">
            <w:r w:rsidRPr="002825B0">
              <w:rPr>
                <w:rStyle w:val="Hyperlink"/>
                <w:lang w:val="en-US"/>
              </w:rPr>
              <w:t>https://tinyurl.com/ISGC2021</w:t>
            </w:r>
          </w:hyperlink>
          <w:r w:rsidRPr="002825B0">
            <w:rPr>
              <w:lang w:val="en-US"/>
            </w:rPr>
            <w:t xml:space="preserve">. Summary statistics for stroke, asthma, and COPD were downloaded </w:t>
          </w:r>
          <w:r w:rsidRPr="002825B0">
            <w:rPr>
              <w:lang w:val="en-US"/>
            </w:rPr>
            <w:lastRenderedPageBreak/>
            <w:t xml:space="preserve">from </w:t>
          </w:r>
          <w:hyperlink r:id="rId14" w:history="1">
            <w:r w:rsidRPr="002825B0">
              <w:rPr>
                <w:rStyle w:val="Hyperlink"/>
                <w:lang w:val="en-US"/>
              </w:rPr>
              <w:t>https://www.globalbiobankmeta.org/resources</w:t>
            </w:r>
          </w:hyperlink>
          <w:r w:rsidRPr="002825B0">
            <w:rPr>
              <w:lang w:val="en-US"/>
            </w:rPr>
            <w:t xml:space="preserve">. Summary statistics for chronic kidney disease can be downloaded from </w:t>
          </w:r>
          <w:hyperlink r:id="rId15" w:history="1">
            <w:r w:rsidRPr="002825B0">
              <w:rPr>
                <w:rStyle w:val="Hyperlink"/>
                <w:lang w:val="en-US"/>
              </w:rPr>
              <w:t>http://ckdgen.imbi.uni-freiburg.de/</w:t>
            </w:r>
          </w:hyperlink>
          <w:r w:rsidRPr="002825B0">
            <w:rPr>
              <w:lang w:val="en-US"/>
            </w:rPr>
            <w:t xml:space="preserve">. Summary statistics for coronary artery disease were downloaded from </w:t>
          </w:r>
          <w:hyperlink r:id="rId16" w:anchor="summary" w:history="1">
            <w:r w:rsidRPr="002825B0">
              <w:rPr>
                <w:rStyle w:val="Hyperlink"/>
                <w:lang w:val="en-US"/>
              </w:rPr>
              <w:t>https://cvd.hugeamp.org/downloads.html#summary</w:t>
            </w:r>
          </w:hyperlink>
          <w:r w:rsidRPr="002825B0">
            <w:rPr>
              <w:lang w:val="en-US"/>
            </w:rPr>
            <w:t>.</w:t>
          </w:r>
          <w:r w:rsidRPr="002825B0">
            <w:rPr>
              <w:rFonts w:ascii="Calibri" w:eastAsia="Times New Roman" w:hAnsi="Calibri" w:cs="Calibri"/>
              <w:lang w:val="en-US" w:eastAsia="nl-NL"/>
            </w:rPr>
            <w:t xml:space="preserve"> Summary statistics for obesity can be downloaded from </w:t>
          </w:r>
          <w:hyperlink r:id="rId17" w:history="1">
            <w:r w:rsidRPr="002825B0">
              <w:rPr>
                <w:rStyle w:val="Hyperlink"/>
                <w:rFonts w:ascii="Calibri" w:eastAsia="Times New Roman" w:hAnsi="Calibri" w:cs="Calibri"/>
                <w:lang w:val="en-US" w:eastAsia="nl-NL"/>
              </w:rPr>
              <w:t>https://gwas.mrcieu.ac.uk/datasets/ukb-b-15541</w:t>
            </w:r>
          </w:hyperlink>
          <w:r w:rsidRPr="002825B0">
            <w:rPr>
              <w:rFonts w:ascii="Calibri" w:eastAsia="Times New Roman" w:hAnsi="Calibri" w:cs="Calibri"/>
              <w:lang w:val="en-US" w:eastAsia="nl-NL"/>
            </w:rPr>
            <w:t xml:space="preserve">. </w:t>
          </w:r>
          <w:r w:rsidRPr="002825B0">
            <w:rPr>
              <w:lang w:val="en-US"/>
            </w:rPr>
            <w:t xml:space="preserve">Summary statistics for type 2 diabetes can be downloaded from. </w:t>
          </w:r>
          <w:r w:rsidRPr="002825B0">
            <w:rPr>
              <w:rFonts w:ascii="Calibri" w:eastAsia="Times New Roman" w:hAnsi="Calibri" w:cs="Calibri"/>
              <w:lang w:val="en-US" w:eastAsia="nl-NL"/>
            </w:rPr>
            <w:t xml:space="preserve">Summary statistics for smoking initiation can be downloaded from </w:t>
          </w:r>
          <w:hyperlink r:id="rId18" w:history="1">
            <w:r w:rsidRPr="002825B0">
              <w:rPr>
                <w:rStyle w:val="Hyperlink"/>
                <w:rFonts w:ascii="Calibri" w:eastAsia="Times New Roman" w:hAnsi="Calibri" w:cs="Calibri"/>
                <w:lang w:val="en-US" w:eastAsia="nl-NL"/>
              </w:rPr>
              <w:t>https://gwas.mrcieu.ac.uk/datasets/ieu-b-4877</w:t>
            </w:r>
          </w:hyperlink>
          <w:r w:rsidRPr="002825B0">
            <w:rPr>
              <w:rFonts w:ascii="Calibri" w:eastAsia="Times New Roman" w:hAnsi="Calibri" w:cs="Calibri"/>
              <w:lang w:val="en-US" w:eastAsia="nl-NL"/>
            </w:rPr>
            <w:t xml:space="preserve">. Summary statistics for physical in activity were downloaded from </w:t>
          </w:r>
          <w:hyperlink r:id="rId19" w:history="1">
            <w:r w:rsidRPr="002825B0">
              <w:rPr>
                <w:rStyle w:val="Hyperlink"/>
                <w:rFonts w:ascii="Calibri" w:eastAsia="Times New Roman" w:hAnsi="Calibri" w:cs="Calibri"/>
                <w:lang w:val="en-US" w:eastAsia="nl-NL"/>
              </w:rPr>
              <w:t>https://www.ebi.ac.uk/gwas/publications/36071172</w:t>
            </w:r>
          </w:hyperlink>
          <w:r w:rsidRPr="002825B0">
            <w:rPr>
              <w:rFonts w:ascii="Calibri" w:eastAsia="Times New Roman" w:hAnsi="Calibri" w:cs="Calibri"/>
              <w:lang w:val="en-US" w:eastAsia="nl-NL"/>
            </w:rPr>
            <w:t xml:space="preserve">. </w:t>
          </w:r>
          <w:r w:rsidRPr="004B060D">
            <w:rPr>
              <w:rFonts w:ascii="Calibri" w:eastAsia="Times New Roman" w:hAnsi="Calibri" w:cs="Calibri"/>
              <w:lang w:val="en-US" w:eastAsia="nl-NL"/>
            </w:rPr>
            <w:t xml:space="preserve">The statistical code </w:t>
          </w:r>
          <w:r w:rsidRPr="00442110">
            <w:rPr>
              <w:rFonts w:ascii="Calibri" w:eastAsia="Times New Roman" w:hAnsi="Calibri" w:cs="Calibri"/>
              <w:lang w:val="en-US" w:eastAsia="nl-NL"/>
            </w:rPr>
            <w:t>can be downloaded from</w:t>
          </w:r>
          <w:r w:rsidRPr="004B060D">
            <w:rPr>
              <w:rFonts w:ascii="Calibri" w:eastAsia="Times New Roman" w:hAnsi="Calibri" w:cs="Calibri"/>
              <w:lang w:val="en-US" w:eastAsia="nl-NL"/>
            </w:rPr>
            <w:t xml:space="preserve"> (</w:t>
          </w:r>
          <w:hyperlink r:id="rId20" w:history="1">
            <w:r w:rsidRPr="00453E98">
              <w:rPr>
                <w:rStyle w:val="Hyperlink"/>
                <w:rFonts w:ascii="Calibri" w:eastAsia="Times New Roman" w:hAnsi="Calibri" w:cs="Calibri"/>
                <w:lang w:val="en-US" w:eastAsia="nl-NL"/>
              </w:rPr>
              <w:t>https://github.com/thedunnlab</w:t>
            </w:r>
          </w:hyperlink>
          <w:r w:rsidRPr="004B060D">
            <w:rPr>
              <w:rFonts w:ascii="Calibri" w:eastAsia="Times New Roman" w:hAnsi="Calibri" w:cs="Calibri"/>
              <w:lang w:val="en-US" w:eastAsia="nl-NL"/>
            </w:rPr>
            <w:t>).</w:t>
          </w:r>
        </w:sdtContent>
      </w:sdt>
    </w:p>
    <w:p w14:paraId="0313F9EB" w14:textId="77777777" w:rsidR="003D6F4B" w:rsidRPr="002825B0" w:rsidRDefault="003D6F4B" w:rsidP="005B7AA9">
      <w:pPr>
        <w:spacing w:line="480" w:lineRule="auto"/>
        <w:rPr>
          <w:rFonts w:cstheme="minorHAnsi"/>
          <w:b/>
          <w:bCs/>
          <w:lang w:val="en-US"/>
        </w:rPr>
      </w:pPr>
    </w:p>
    <w:p w14:paraId="1DFE490C" w14:textId="77777777" w:rsidR="0077185D" w:rsidRDefault="0077185D" w:rsidP="0077185D">
      <w:pPr>
        <w:rPr>
          <w:rFonts w:cstheme="minorHAnsi"/>
          <w:lang w:val="en-US"/>
        </w:rPr>
      </w:pPr>
    </w:p>
    <w:p w14:paraId="3F45164B" w14:textId="77777777" w:rsidR="0077185D" w:rsidRDefault="0077185D" w:rsidP="0077185D">
      <w:pPr>
        <w:rPr>
          <w:rFonts w:cstheme="minorHAnsi"/>
          <w:lang w:val="en-US"/>
        </w:rPr>
      </w:pPr>
    </w:p>
    <w:p w14:paraId="538C40B0" w14:textId="2EFF5BD0" w:rsidR="0077185D" w:rsidRPr="00241FCE" w:rsidRDefault="005B7AA9" w:rsidP="005B7AA9">
      <w:pPr>
        <w:spacing w:line="480" w:lineRule="auto"/>
        <w:rPr>
          <w:b/>
          <w:lang w:val="en-US"/>
        </w:rPr>
      </w:pPr>
      <w:r w:rsidRPr="002825B0">
        <w:rPr>
          <w:rFonts w:cstheme="minorHAnsi"/>
          <w:b/>
          <w:bCs/>
          <w:lang w:val="en-US"/>
        </w:rPr>
        <w:br w:type="page"/>
      </w:r>
    </w:p>
    <w:p w14:paraId="2C4A6505" w14:textId="620FE8C3" w:rsidR="000814B6" w:rsidRPr="002825B0" w:rsidRDefault="000814B6" w:rsidP="000814B6">
      <w:pPr>
        <w:spacing w:line="480" w:lineRule="auto"/>
        <w:jc w:val="both"/>
        <w:rPr>
          <w:rFonts w:cstheme="minorHAnsi"/>
          <w:b/>
          <w:bCs/>
          <w:lang w:val="en-US"/>
        </w:rPr>
      </w:pPr>
      <w:r w:rsidRPr="002825B0">
        <w:rPr>
          <w:rFonts w:cstheme="minorHAnsi"/>
          <w:b/>
          <w:bCs/>
          <w:lang w:val="en-US"/>
        </w:rPr>
        <w:lastRenderedPageBreak/>
        <w:t>Abstra</w:t>
      </w:r>
      <w:r w:rsidRPr="00A04D9E">
        <w:rPr>
          <w:rFonts w:cstheme="minorHAnsi"/>
          <w:b/>
          <w:bCs/>
          <w:lang w:val="en-US"/>
        </w:rPr>
        <w:t>ct</w:t>
      </w:r>
      <w:r w:rsidR="006500E1" w:rsidRPr="00A04D9E">
        <w:rPr>
          <w:rFonts w:cstheme="minorHAnsi"/>
          <w:b/>
          <w:bCs/>
          <w:lang w:val="en-US"/>
        </w:rPr>
        <w:t xml:space="preserve"> </w:t>
      </w:r>
    </w:p>
    <w:p w14:paraId="74FF593D" w14:textId="79DB6D05" w:rsidR="006500E1" w:rsidRPr="008656BB" w:rsidRDefault="006500E1" w:rsidP="006500E1">
      <w:pPr>
        <w:spacing w:line="480" w:lineRule="auto"/>
        <w:rPr>
          <w:rFonts w:ascii="Calibri" w:hAnsi="Calibri" w:cs="Calibri"/>
          <w:lang w:val="en-US"/>
        </w:rPr>
      </w:pPr>
      <w:r w:rsidRPr="002825B0">
        <w:rPr>
          <w:rFonts w:ascii="Calibri" w:hAnsi="Calibri" w:cs="Calibri"/>
          <w:color w:val="000000" w:themeColor="text1"/>
          <w:lang w:val="en-US"/>
        </w:rPr>
        <w:t xml:space="preserve">Childhood adversity is an important risk factor for </w:t>
      </w:r>
      <w:r w:rsidR="009D40EB">
        <w:rPr>
          <w:rFonts w:ascii="Calibri" w:hAnsi="Calibri" w:cs="Calibri"/>
          <w:color w:val="000000" w:themeColor="text1"/>
          <w:lang w:val="en-US"/>
        </w:rPr>
        <w:t>adverse health</w:t>
      </w:r>
      <w:r w:rsidRPr="002825B0">
        <w:rPr>
          <w:rFonts w:ascii="Calibri" w:hAnsi="Calibri" w:cs="Calibri"/>
          <w:color w:val="000000" w:themeColor="text1"/>
          <w:lang w:val="en-US"/>
        </w:rPr>
        <w:t xml:space="preserve"> across the life course. </w:t>
      </w:r>
      <w:r w:rsidR="00343868">
        <w:rPr>
          <w:rFonts w:ascii="Calibri" w:hAnsi="Calibri" w:cs="Calibri"/>
          <w:color w:val="000000" w:themeColor="text1"/>
          <w:lang w:val="en-US"/>
        </w:rPr>
        <w:t>E</w:t>
      </w:r>
      <w:r w:rsidR="00343868" w:rsidRPr="002825B0">
        <w:rPr>
          <w:rFonts w:ascii="Calibri" w:hAnsi="Calibri" w:cs="Calibri"/>
          <w:color w:val="000000" w:themeColor="text1"/>
          <w:lang w:val="en-US"/>
        </w:rPr>
        <w:t>pigenetic modifications, such as DNA methylation (DNAm)</w:t>
      </w:r>
      <w:r w:rsidR="00343868">
        <w:rPr>
          <w:rFonts w:ascii="Calibri" w:hAnsi="Calibri" w:cs="Calibri"/>
          <w:color w:val="000000" w:themeColor="text1"/>
          <w:lang w:val="en-US"/>
        </w:rPr>
        <w:t>, are o</w:t>
      </w:r>
      <w:r w:rsidRPr="002825B0">
        <w:rPr>
          <w:rFonts w:ascii="Calibri" w:hAnsi="Calibri" w:cs="Calibri"/>
          <w:color w:val="000000" w:themeColor="text1"/>
          <w:lang w:val="en-US"/>
        </w:rPr>
        <w:t xml:space="preserve">ne </w:t>
      </w:r>
      <w:r w:rsidR="00C90E1A">
        <w:rPr>
          <w:rFonts w:ascii="Calibri" w:hAnsi="Calibri" w:cs="Calibri"/>
          <w:color w:val="000000" w:themeColor="text1"/>
          <w:lang w:val="en-US"/>
        </w:rPr>
        <w:t>hypothesized</w:t>
      </w:r>
      <w:r w:rsidR="00C90E1A" w:rsidRPr="002825B0">
        <w:rPr>
          <w:rFonts w:ascii="Calibri" w:hAnsi="Calibri" w:cs="Calibri"/>
          <w:color w:val="000000" w:themeColor="text1"/>
          <w:lang w:val="en-US"/>
        </w:rPr>
        <w:t xml:space="preserve"> </w:t>
      </w:r>
      <w:r w:rsidRPr="002825B0">
        <w:rPr>
          <w:rFonts w:ascii="Calibri" w:hAnsi="Calibri" w:cs="Calibri"/>
          <w:color w:val="000000" w:themeColor="text1"/>
          <w:lang w:val="en-US"/>
        </w:rPr>
        <w:t xml:space="preserve">mechanism linking adversity to disease susceptibility. Yet, </w:t>
      </w:r>
      <w:r w:rsidR="00C90E1A">
        <w:rPr>
          <w:rFonts w:ascii="Calibri" w:hAnsi="Calibri" w:cs="Calibri"/>
          <w:color w:val="000000" w:themeColor="text1"/>
          <w:lang w:val="en-US"/>
        </w:rPr>
        <w:t>few studies have determined</w:t>
      </w:r>
      <w:r w:rsidRPr="002825B0">
        <w:rPr>
          <w:rFonts w:ascii="Calibri" w:hAnsi="Calibri" w:cs="Calibri"/>
          <w:color w:val="000000" w:themeColor="text1"/>
          <w:lang w:val="en-US"/>
        </w:rPr>
        <w:t xml:space="preserve"> whether </w:t>
      </w:r>
      <w:r w:rsidR="00343868">
        <w:rPr>
          <w:rFonts w:ascii="Calibri" w:hAnsi="Calibri" w:cs="Calibri"/>
          <w:color w:val="000000" w:themeColor="text1"/>
          <w:lang w:val="en-US"/>
        </w:rPr>
        <w:t xml:space="preserve">adversity-related </w:t>
      </w:r>
      <w:r w:rsidRPr="002825B0">
        <w:rPr>
          <w:rFonts w:ascii="Calibri" w:hAnsi="Calibri" w:cs="Calibri"/>
          <w:color w:val="000000" w:themeColor="text1"/>
          <w:lang w:val="en-US"/>
        </w:rPr>
        <w:t xml:space="preserve">DNAm alterations </w:t>
      </w:r>
      <w:r w:rsidR="003D225C" w:rsidRPr="002825B0">
        <w:rPr>
          <w:rFonts w:ascii="Calibri" w:hAnsi="Calibri" w:cs="Calibri"/>
          <w:color w:val="000000" w:themeColor="text1"/>
          <w:lang w:val="en-US"/>
        </w:rPr>
        <w:t>are</w:t>
      </w:r>
      <w:r w:rsidRPr="002825B0">
        <w:rPr>
          <w:rFonts w:ascii="Calibri" w:hAnsi="Calibri" w:cs="Calibri"/>
          <w:color w:val="000000" w:themeColor="text1"/>
          <w:lang w:val="en-US"/>
        </w:rPr>
        <w:t xml:space="preserve"> causally related to future health outcomes</w:t>
      </w:r>
      <w:r w:rsidR="00EF2569">
        <w:rPr>
          <w:rFonts w:ascii="Calibri" w:hAnsi="Calibri" w:cs="Calibri"/>
          <w:color w:val="000000" w:themeColor="text1"/>
          <w:lang w:val="en-US"/>
        </w:rPr>
        <w:t xml:space="preserve"> </w:t>
      </w:r>
      <w:r w:rsidR="00741204">
        <w:rPr>
          <w:rFonts w:ascii="Calibri" w:hAnsi="Calibri" w:cs="Calibri"/>
          <w:color w:val="000000" w:themeColor="text1"/>
          <w:lang w:val="en-US"/>
        </w:rPr>
        <w:t>or if their development</w:t>
      </w:r>
      <w:r w:rsidR="00095F85">
        <w:rPr>
          <w:rFonts w:ascii="Calibri" w:hAnsi="Calibri" w:cs="Calibri"/>
          <w:color w:val="000000" w:themeColor="text1"/>
          <w:lang w:val="en-US"/>
        </w:rPr>
        <w:t>al</w:t>
      </w:r>
      <w:r w:rsidR="00741204">
        <w:rPr>
          <w:rFonts w:ascii="Calibri" w:hAnsi="Calibri" w:cs="Calibri"/>
          <w:color w:val="000000" w:themeColor="text1"/>
          <w:lang w:val="en-US"/>
        </w:rPr>
        <w:t xml:space="preserve"> timing plays a role in these relationships</w:t>
      </w:r>
      <w:r w:rsidRPr="002825B0">
        <w:rPr>
          <w:rFonts w:ascii="Calibri" w:hAnsi="Calibri" w:cs="Calibri"/>
          <w:color w:val="000000" w:themeColor="text1"/>
          <w:lang w:val="en-US"/>
        </w:rPr>
        <w:t xml:space="preserve">. </w:t>
      </w:r>
      <w:r w:rsidR="00AE5612" w:rsidRPr="002825B0">
        <w:rPr>
          <w:rFonts w:ascii="Calibri" w:hAnsi="Calibri" w:cs="Calibri"/>
          <w:color w:val="000000" w:themeColor="text1"/>
          <w:lang w:val="en-US"/>
        </w:rPr>
        <w:t>Here</w:t>
      </w:r>
      <w:r w:rsidRPr="002825B0">
        <w:rPr>
          <w:rFonts w:ascii="Calibri" w:hAnsi="Calibri" w:cs="Calibri"/>
          <w:color w:val="000000" w:themeColor="text1"/>
          <w:lang w:val="en-US"/>
        </w:rPr>
        <w:t>, w</w:t>
      </w:r>
      <w:r w:rsidRPr="002825B0">
        <w:rPr>
          <w:rFonts w:ascii="Calibri" w:hAnsi="Calibri" w:cs="Calibri"/>
          <w:lang w:val="en-US"/>
        </w:rPr>
        <w:t>e used two</w:t>
      </w:r>
      <w:r w:rsidR="00AA2AE3">
        <w:rPr>
          <w:rFonts w:ascii="Calibri" w:hAnsi="Calibri" w:cs="Calibri"/>
          <w:lang w:val="en-US"/>
        </w:rPr>
        <w:t>-</w:t>
      </w:r>
      <w:r w:rsidRPr="002825B0">
        <w:rPr>
          <w:rFonts w:ascii="Calibri" w:hAnsi="Calibri" w:cs="Calibri"/>
          <w:lang w:val="en-US"/>
        </w:rPr>
        <w:t xml:space="preserve">sample Mendelian </w:t>
      </w:r>
      <w:r w:rsidR="003D225C" w:rsidRPr="002825B0">
        <w:rPr>
          <w:rFonts w:ascii="Calibri" w:hAnsi="Calibri" w:cs="Calibri"/>
          <w:lang w:val="en-US"/>
        </w:rPr>
        <w:t>R</w:t>
      </w:r>
      <w:r w:rsidRPr="002825B0">
        <w:rPr>
          <w:rFonts w:ascii="Calibri" w:hAnsi="Calibri" w:cs="Calibri"/>
          <w:lang w:val="en-US"/>
        </w:rPr>
        <w:t xml:space="preserve">andomization to </w:t>
      </w:r>
      <w:r w:rsidR="00D41303" w:rsidRPr="002825B0">
        <w:rPr>
          <w:rFonts w:ascii="Calibri" w:hAnsi="Calibri" w:cs="Calibri"/>
          <w:lang w:val="en-US"/>
        </w:rPr>
        <w:t>obtain stronger</w:t>
      </w:r>
      <w:r w:rsidR="003D225C" w:rsidRPr="002825B0">
        <w:rPr>
          <w:rFonts w:ascii="Calibri" w:hAnsi="Calibri" w:cs="Calibri"/>
          <w:lang w:val="en-US"/>
        </w:rPr>
        <w:t xml:space="preserve"> causal </w:t>
      </w:r>
      <w:r w:rsidR="00C90E1A">
        <w:rPr>
          <w:rFonts w:ascii="Calibri" w:hAnsi="Calibri" w:cs="Calibri"/>
          <w:lang w:val="en-US"/>
        </w:rPr>
        <w:t xml:space="preserve">inferences about the </w:t>
      </w:r>
      <w:r w:rsidR="00D41303" w:rsidRPr="002825B0">
        <w:rPr>
          <w:rFonts w:ascii="Calibri" w:hAnsi="Calibri" w:cs="Calibri"/>
          <w:lang w:val="en-US"/>
        </w:rPr>
        <w:t>association</w:t>
      </w:r>
      <w:r w:rsidR="003D225C" w:rsidRPr="002825B0">
        <w:rPr>
          <w:rFonts w:ascii="Calibri" w:hAnsi="Calibri" w:cs="Calibri"/>
          <w:lang w:val="en-US"/>
        </w:rPr>
        <w:t xml:space="preserve"> </w:t>
      </w:r>
      <w:r w:rsidRPr="002825B0">
        <w:rPr>
          <w:rFonts w:ascii="Calibri" w:hAnsi="Calibri" w:cs="Calibri"/>
          <w:lang w:val="en-US"/>
        </w:rPr>
        <w:t>between</w:t>
      </w:r>
      <w:r w:rsidR="00343868">
        <w:rPr>
          <w:rFonts w:ascii="Calibri" w:hAnsi="Calibri" w:cs="Calibri"/>
          <w:lang w:val="en-US"/>
        </w:rPr>
        <w:t xml:space="preserve"> </w:t>
      </w:r>
      <w:r w:rsidR="00741204">
        <w:rPr>
          <w:rFonts w:ascii="Calibri" w:hAnsi="Calibri" w:cs="Calibri"/>
          <w:lang w:val="en-US"/>
        </w:rPr>
        <w:t xml:space="preserve">adversity-associated </w:t>
      </w:r>
      <w:r w:rsidRPr="009D40EB">
        <w:rPr>
          <w:rFonts w:ascii="Calibri" w:hAnsi="Calibri" w:cs="Calibri"/>
          <w:lang w:val="en-US"/>
        </w:rPr>
        <w:t xml:space="preserve">DNAm loci </w:t>
      </w:r>
      <w:r w:rsidR="0094465D">
        <w:rPr>
          <w:rFonts w:ascii="Calibri" w:hAnsi="Calibri" w:cs="Calibri"/>
          <w:lang w:val="en-US"/>
        </w:rPr>
        <w:t xml:space="preserve">across development </w:t>
      </w:r>
      <w:r w:rsidR="0094465D" w:rsidRPr="008656BB">
        <w:rPr>
          <w:rFonts w:ascii="Calibri" w:hAnsi="Calibri" w:cs="Calibri"/>
          <w:lang w:val="en-US"/>
        </w:rPr>
        <w:t>(</w:t>
      </w:r>
      <w:r w:rsidR="00741204">
        <w:rPr>
          <w:rFonts w:ascii="Calibri" w:hAnsi="Calibri" w:cs="Calibri"/>
          <w:lang w:val="en-US"/>
        </w:rPr>
        <w:t xml:space="preserve">i.e., </w:t>
      </w:r>
      <w:r w:rsidR="0094465D">
        <w:rPr>
          <w:rFonts w:ascii="Calibri" w:hAnsi="Calibri" w:cs="Calibri"/>
          <w:lang w:val="en-US"/>
        </w:rPr>
        <w:t>birth</w:t>
      </w:r>
      <w:r w:rsidR="00741204">
        <w:rPr>
          <w:rFonts w:ascii="Calibri" w:hAnsi="Calibri" w:cs="Calibri"/>
          <w:lang w:val="en-US"/>
        </w:rPr>
        <w:t>;</w:t>
      </w:r>
      <w:r w:rsidR="0094465D">
        <w:rPr>
          <w:rFonts w:ascii="Calibri" w:hAnsi="Calibri" w:cs="Calibri"/>
          <w:lang w:val="en-US"/>
        </w:rPr>
        <w:t xml:space="preserve"> childhood</w:t>
      </w:r>
      <w:r w:rsidR="00741204">
        <w:rPr>
          <w:rFonts w:ascii="Calibri" w:hAnsi="Calibri" w:cs="Calibri"/>
          <w:lang w:val="en-US"/>
        </w:rPr>
        <w:t>;</w:t>
      </w:r>
      <w:r w:rsidR="0094465D">
        <w:rPr>
          <w:rFonts w:ascii="Calibri" w:hAnsi="Calibri" w:cs="Calibri"/>
          <w:lang w:val="en-US"/>
        </w:rPr>
        <w:t xml:space="preserve"> adolescence</w:t>
      </w:r>
      <w:r w:rsidR="00741204">
        <w:rPr>
          <w:rFonts w:ascii="Calibri" w:hAnsi="Calibri" w:cs="Calibri"/>
          <w:lang w:val="en-US"/>
        </w:rPr>
        <w:t xml:space="preserve">; </w:t>
      </w:r>
      <w:r w:rsidR="0094465D">
        <w:rPr>
          <w:rFonts w:ascii="Calibri" w:hAnsi="Calibri" w:cs="Calibri"/>
          <w:lang w:val="en-US"/>
        </w:rPr>
        <w:t>young adulthood</w:t>
      </w:r>
      <w:r w:rsidR="0094465D" w:rsidRPr="008656BB">
        <w:rPr>
          <w:rFonts w:ascii="Calibri" w:hAnsi="Calibri" w:cs="Calibri"/>
          <w:lang w:val="en-US"/>
        </w:rPr>
        <w:t>)</w:t>
      </w:r>
      <w:r w:rsidR="0094465D">
        <w:rPr>
          <w:rFonts w:ascii="Calibri" w:hAnsi="Calibri" w:cs="Calibri"/>
          <w:lang w:val="en-US"/>
        </w:rPr>
        <w:t xml:space="preserve"> </w:t>
      </w:r>
      <w:r w:rsidRPr="009D40EB">
        <w:rPr>
          <w:rFonts w:ascii="Calibri" w:hAnsi="Calibri" w:cs="Calibri"/>
          <w:lang w:val="en-US"/>
        </w:rPr>
        <w:t xml:space="preserve">and </w:t>
      </w:r>
      <w:r w:rsidR="005D591D" w:rsidRPr="009D40EB">
        <w:rPr>
          <w:rFonts w:ascii="Calibri" w:hAnsi="Calibri" w:cs="Calibri"/>
          <w:lang w:val="en-US"/>
        </w:rPr>
        <w:t>24</w:t>
      </w:r>
      <w:r w:rsidR="00343868" w:rsidRPr="009D40EB">
        <w:rPr>
          <w:rFonts w:ascii="Calibri" w:hAnsi="Calibri" w:cs="Calibri"/>
          <w:lang w:val="en-US"/>
        </w:rPr>
        <w:t xml:space="preserve"> </w:t>
      </w:r>
      <w:r w:rsidR="00C41F04">
        <w:rPr>
          <w:rFonts w:ascii="Calibri" w:hAnsi="Calibri" w:cs="Calibri"/>
          <w:lang w:val="en-US"/>
        </w:rPr>
        <w:t xml:space="preserve">mental, physical, and behavioral </w:t>
      </w:r>
      <w:r w:rsidR="00C6287F" w:rsidRPr="009D40EB">
        <w:rPr>
          <w:rFonts w:ascii="Calibri" w:hAnsi="Calibri" w:cs="Calibri"/>
          <w:lang w:val="en-US"/>
        </w:rPr>
        <w:t>health outcomes</w:t>
      </w:r>
      <w:r w:rsidRPr="009D40EB">
        <w:rPr>
          <w:rFonts w:ascii="Calibri" w:hAnsi="Calibri" w:cs="Calibri"/>
          <w:lang w:val="en-US"/>
        </w:rPr>
        <w:t>.</w:t>
      </w:r>
      <w:r w:rsidR="00741204">
        <w:rPr>
          <w:rFonts w:ascii="Calibri" w:hAnsi="Calibri" w:cs="Calibri"/>
          <w:lang w:val="en-US"/>
        </w:rPr>
        <w:t xml:space="preserve"> </w:t>
      </w:r>
      <w:r w:rsidR="006A2AF1">
        <w:rPr>
          <w:lang w:val="en-US"/>
        </w:rPr>
        <w:t>We</w:t>
      </w:r>
      <w:r w:rsidR="0094465D">
        <w:rPr>
          <w:lang w:val="en-US"/>
        </w:rPr>
        <w:t xml:space="preserve"> identified </w:t>
      </w:r>
      <w:r w:rsidR="00741204">
        <w:rPr>
          <w:lang w:val="en-US"/>
        </w:rPr>
        <w:t>p</w:t>
      </w:r>
      <w:r w:rsidR="003E6FD7" w:rsidRPr="003E6FD7">
        <w:rPr>
          <w:lang w:val="en-US"/>
        </w:rPr>
        <w:t xml:space="preserve">articularly strong </w:t>
      </w:r>
      <w:r w:rsidR="0094465D">
        <w:rPr>
          <w:lang w:val="en-US"/>
        </w:rPr>
        <w:t xml:space="preserve">associations </w:t>
      </w:r>
      <w:r w:rsidR="00741204">
        <w:rPr>
          <w:lang w:val="en-US"/>
        </w:rPr>
        <w:t xml:space="preserve">between adversity-associated DNAm and </w:t>
      </w:r>
      <w:r w:rsidR="003E6FD7" w:rsidRPr="003E6FD7">
        <w:rPr>
          <w:lang w:val="en-US"/>
        </w:rPr>
        <w:t>ADHD, depression, obsessive-compulsive disorder, suicide attempts, asthma, coronary artery disease, and chronic kidney disease</w:t>
      </w:r>
      <w:r w:rsidR="00741204">
        <w:rPr>
          <w:lang w:val="en-US"/>
        </w:rPr>
        <w:t>. A greater number of associations were identified for</w:t>
      </w:r>
      <w:r w:rsidR="00726824">
        <w:rPr>
          <w:lang w:val="en-US"/>
        </w:rPr>
        <w:t xml:space="preserve"> birth and childhood</w:t>
      </w:r>
      <w:r w:rsidR="00741204">
        <w:rPr>
          <w:lang w:val="en-US"/>
        </w:rPr>
        <w:t xml:space="preserve"> DNAm, while adolescent and </w:t>
      </w:r>
      <w:r w:rsidR="00726824">
        <w:rPr>
          <w:lang w:val="en-US"/>
        </w:rPr>
        <w:t xml:space="preserve">young </w:t>
      </w:r>
      <w:r w:rsidR="00741204">
        <w:rPr>
          <w:lang w:val="en-US"/>
        </w:rPr>
        <w:t>adult</w:t>
      </w:r>
      <w:r w:rsidR="008656BB">
        <w:rPr>
          <w:lang w:val="en-US"/>
        </w:rPr>
        <w:t>hood</w:t>
      </w:r>
      <w:r w:rsidR="00741204">
        <w:rPr>
          <w:lang w:val="en-US"/>
        </w:rPr>
        <w:t xml:space="preserve"> DNAm were more closely linked to mental health. Childhood DNAm loci also showed primarily risk suppressing relationships with health outcomes, suggesting</w:t>
      </w:r>
      <w:r w:rsidR="00741204" w:rsidRPr="002825B0">
        <w:rPr>
          <w:lang w:val="en-US"/>
        </w:rPr>
        <w:t xml:space="preserve"> </w:t>
      </w:r>
      <w:r w:rsidR="008656BB">
        <w:rPr>
          <w:lang w:val="en-US"/>
        </w:rPr>
        <w:t xml:space="preserve">that </w:t>
      </w:r>
      <w:r w:rsidR="00741204" w:rsidRPr="002825B0">
        <w:rPr>
          <w:lang w:val="en-US"/>
        </w:rPr>
        <w:t xml:space="preserve">DNAm might reflect compensatory or buffering mechanisms against childhood adversity, rather than acting solely as </w:t>
      </w:r>
      <w:r w:rsidR="00741204">
        <w:rPr>
          <w:lang w:val="en-US"/>
        </w:rPr>
        <w:t xml:space="preserve">an </w:t>
      </w:r>
      <w:r w:rsidR="00741204" w:rsidRPr="002825B0">
        <w:rPr>
          <w:lang w:val="en-US"/>
        </w:rPr>
        <w:t xml:space="preserve">indicator of disease risk. </w:t>
      </w:r>
      <w:r w:rsidR="00741204">
        <w:rPr>
          <w:lang w:val="en-US"/>
        </w:rPr>
        <w:t>Together, o</w:t>
      </w:r>
      <w:r w:rsidRPr="002825B0">
        <w:rPr>
          <w:lang w:val="en-US"/>
        </w:rPr>
        <w:t xml:space="preserve">ur results suggest adversity-related DNAm alterations </w:t>
      </w:r>
      <w:r w:rsidR="00726824">
        <w:rPr>
          <w:lang w:val="en-US"/>
        </w:rPr>
        <w:t>are</w:t>
      </w:r>
      <w:r w:rsidRPr="002825B0">
        <w:rPr>
          <w:lang w:val="en-US"/>
        </w:rPr>
        <w:t xml:space="preserve"> linked to </w:t>
      </w:r>
      <w:r w:rsidR="00726824">
        <w:rPr>
          <w:lang w:val="en-US"/>
        </w:rPr>
        <w:t>both physical</w:t>
      </w:r>
      <w:r w:rsidR="00726824" w:rsidRPr="002825B0">
        <w:rPr>
          <w:lang w:val="en-US"/>
        </w:rPr>
        <w:t xml:space="preserve"> </w:t>
      </w:r>
      <w:r w:rsidR="00726824">
        <w:rPr>
          <w:lang w:val="en-US"/>
        </w:rPr>
        <w:t xml:space="preserve">and mental </w:t>
      </w:r>
      <w:r w:rsidRPr="002825B0">
        <w:rPr>
          <w:lang w:val="en-US"/>
        </w:rPr>
        <w:t xml:space="preserve">health outcomes, </w:t>
      </w:r>
      <w:r w:rsidR="00726824">
        <w:rPr>
          <w:lang w:val="en-US"/>
        </w:rPr>
        <w:t>with particularly strong impacts of</w:t>
      </w:r>
      <w:r w:rsidR="00741204">
        <w:rPr>
          <w:lang w:val="en-US"/>
        </w:rPr>
        <w:t xml:space="preserve"> </w:t>
      </w:r>
      <w:r w:rsidR="00D41303" w:rsidRPr="002825B0">
        <w:rPr>
          <w:lang w:val="en-US"/>
        </w:rPr>
        <w:t xml:space="preserve">DNAm </w:t>
      </w:r>
      <w:r w:rsidR="00741204">
        <w:rPr>
          <w:lang w:val="en-US"/>
        </w:rPr>
        <w:t xml:space="preserve">differences emerging </w:t>
      </w:r>
      <w:r w:rsidR="00D41303" w:rsidRPr="002825B0">
        <w:rPr>
          <w:lang w:val="en-US"/>
        </w:rPr>
        <w:t>earlier in development</w:t>
      </w:r>
      <w:r w:rsidRPr="002825B0">
        <w:rPr>
          <w:lang w:val="en-US"/>
        </w:rPr>
        <w:t xml:space="preserve">. </w:t>
      </w:r>
    </w:p>
    <w:p w14:paraId="69208BA1" w14:textId="77777777" w:rsidR="000814B6" w:rsidRPr="002825B0" w:rsidRDefault="000814B6" w:rsidP="0011396F">
      <w:pPr>
        <w:jc w:val="both"/>
        <w:rPr>
          <w:rFonts w:cstheme="minorHAnsi"/>
          <w:b/>
          <w:bCs/>
          <w:lang w:val="en-US"/>
        </w:rPr>
      </w:pPr>
    </w:p>
    <w:p w14:paraId="7E2042F5" w14:textId="77777777" w:rsidR="000814B6" w:rsidRPr="002825B0" w:rsidRDefault="000814B6" w:rsidP="0011396F">
      <w:pPr>
        <w:jc w:val="both"/>
        <w:rPr>
          <w:rFonts w:cstheme="minorHAnsi"/>
          <w:b/>
          <w:bCs/>
          <w:lang w:val="en-US"/>
        </w:rPr>
      </w:pPr>
      <w:r w:rsidRPr="002825B0">
        <w:rPr>
          <w:rFonts w:cstheme="minorHAnsi"/>
          <w:b/>
          <w:bCs/>
          <w:lang w:val="en-US"/>
        </w:rPr>
        <w:br w:type="page"/>
      </w:r>
    </w:p>
    <w:p w14:paraId="7DE5827D" w14:textId="21F89480" w:rsidR="006C37AD" w:rsidRPr="002825B0" w:rsidRDefault="004B4379" w:rsidP="0011396F">
      <w:pPr>
        <w:jc w:val="both"/>
        <w:rPr>
          <w:rFonts w:cstheme="minorHAnsi"/>
          <w:b/>
          <w:bCs/>
          <w:lang w:val="en-US"/>
        </w:rPr>
      </w:pPr>
      <w:r w:rsidRPr="002825B0">
        <w:rPr>
          <w:rFonts w:cstheme="minorHAnsi"/>
          <w:b/>
          <w:bCs/>
          <w:lang w:val="en-US"/>
        </w:rPr>
        <w:lastRenderedPageBreak/>
        <w:t>INTRODUCTION</w:t>
      </w:r>
    </w:p>
    <w:p w14:paraId="68CBFFCD" w14:textId="77777777" w:rsidR="006C37AD" w:rsidRPr="002825B0" w:rsidRDefault="006C37AD" w:rsidP="0011396F">
      <w:pPr>
        <w:pStyle w:val="NormalWeb"/>
        <w:spacing w:before="0" w:beforeAutospacing="0" w:after="0" w:afterAutospacing="0"/>
        <w:jc w:val="both"/>
        <w:rPr>
          <w:rFonts w:asciiTheme="minorHAnsi" w:hAnsiTheme="minorHAnsi" w:cstheme="minorHAnsi"/>
          <w:sz w:val="22"/>
          <w:szCs w:val="22"/>
          <w:lang w:val="en-US"/>
        </w:rPr>
      </w:pPr>
      <w:r w:rsidRPr="002825B0">
        <w:rPr>
          <w:rFonts w:asciiTheme="minorHAnsi" w:hAnsiTheme="minorHAnsi" w:cstheme="minorHAnsi"/>
          <w:sz w:val="22"/>
          <w:szCs w:val="22"/>
          <w:lang w:val="en-US"/>
        </w:rPr>
        <w:t> </w:t>
      </w:r>
    </w:p>
    <w:p w14:paraId="5884A6AF" w14:textId="6F2E68CE" w:rsidR="009F57CB" w:rsidRPr="002825B0" w:rsidRDefault="000814B6" w:rsidP="00766019">
      <w:pPr>
        <w:spacing w:line="480" w:lineRule="auto"/>
        <w:ind w:firstLine="708"/>
        <w:rPr>
          <w:rFonts w:cstheme="minorHAnsi"/>
          <w:lang w:val="en-US"/>
        </w:rPr>
      </w:pPr>
      <w:r w:rsidRPr="002825B0">
        <w:rPr>
          <w:rFonts w:cstheme="minorHAnsi"/>
          <w:lang w:val="en-US"/>
        </w:rPr>
        <w:t>Childhood adversit</w:t>
      </w:r>
      <w:r w:rsidR="005D5228" w:rsidRPr="002825B0">
        <w:rPr>
          <w:rFonts w:cstheme="minorHAnsi"/>
          <w:lang w:val="en-US"/>
        </w:rPr>
        <w:t>y</w:t>
      </w:r>
      <w:r w:rsidR="00BB724E" w:rsidRPr="002825B0">
        <w:rPr>
          <w:rFonts w:cstheme="minorHAnsi"/>
          <w:lang w:val="en-US"/>
        </w:rPr>
        <w:t xml:space="preserve">, such as abuse, </w:t>
      </w:r>
      <w:r w:rsidR="00F25B4E" w:rsidRPr="002825B0">
        <w:rPr>
          <w:rFonts w:cstheme="minorHAnsi"/>
          <w:lang w:val="en-US"/>
        </w:rPr>
        <w:t>maternal psychopathology</w:t>
      </w:r>
      <w:r w:rsidR="00BB724E" w:rsidRPr="002825B0">
        <w:rPr>
          <w:rFonts w:cstheme="minorHAnsi"/>
          <w:lang w:val="en-US"/>
        </w:rPr>
        <w:t xml:space="preserve">, </w:t>
      </w:r>
      <w:r w:rsidR="0052320B" w:rsidRPr="002825B0">
        <w:rPr>
          <w:rFonts w:cstheme="minorHAnsi"/>
          <w:lang w:val="en-US"/>
        </w:rPr>
        <w:t xml:space="preserve">or </w:t>
      </w:r>
      <w:r w:rsidR="005B4FF4">
        <w:rPr>
          <w:rFonts w:cstheme="minorHAnsi"/>
          <w:lang w:val="en-US"/>
        </w:rPr>
        <w:t>poverty</w:t>
      </w:r>
      <w:r w:rsidR="00611179" w:rsidRPr="002825B0">
        <w:rPr>
          <w:rFonts w:cstheme="minorHAnsi"/>
          <w:lang w:val="en-US"/>
        </w:rPr>
        <w:fldChar w:fldCharType="begin"/>
      </w:r>
      <w:r w:rsidR="00B53225">
        <w:rPr>
          <w:rFonts w:cstheme="minorHAnsi"/>
          <w:lang w:val="en-US"/>
        </w:rPr>
        <w:instrText xml:space="preserve"> ADDIN EN.CITE &lt;EndNote&gt;&lt;Cite&gt;&lt;Author&gt;Felitti&lt;/Author&gt;&lt;Year&gt;1998&lt;/Year&gt;&lt;RecNum&gt;1&lt;/RecNum&gt;&lt;DisplayText&gt;(1)&lt;/DisplayText&gt;&lt;record&gt;&lt;rec-number&gt;1&lt;/rec-number&gt;&lt;foreign-keys&gt;&lt;key app="EN" db-id="9wtsv9z57spv2qex0tjvdss6td5efs2tzvds" timestamp="1680615847"&gt;1&lt;/key&gt;&lt;/foreign-keys&gt;&lt;ref-type name="Journal Article"&gt;17&lt;/ref-type&gt;&lt;contributors&gt;&lt;authors&gt;&lt;author&gt;Felitti, V.J.&lt;/author&gt;&lt;author&gt;Anda, R.F.&lt;/author&gt;&lt;author&gt;Nordenberg, D.&lt;/author&gt;&lt;author&gt;Williamson, D.F.&lt;/author&gt;&lt;author&gt;Spitz, A.M.&lt;/author&gt;&lt;author&gt;Edwards, V.J.&lt;/author&gt;&lt;author&gt;Koss, M.P.&lt;/author&gt;&lt;author&gt;Marks, J.S.&lt;/author&gt;&lt;/authors&gt;&lt;/contributors&gt;&lt;titles&gt;&lt;title&gt;Relationships of childhood abuse and household dysfunction to many of the leading causes of death in adults: The adverse childhood experiences (ACE) study&lt;/title&gt;&lt;secondary-title&gt;American Journal of Preventive Medicine&lt;/secondary-title&gt;&lt;/titles&gt;&lt;periodical&gt;&lt;full-title&gt;American Journal of Preventive Medicine&lt;/full-title&gt;&lt;/periodical&gt;&lt;pages&gt;245-258&lt;/pages&gt;&lt;volume&gt;14&lt;/volume&gt;&lt;number&gt;4&lt;/number&gt;&lt;dates&gt;&lt;year&gt;1998&lt;/year&gt;&lt;/dates&gt;&lt;urls&gt;&lt;/urls&gt;&lt;/record&gt;&lt;/Cite&gt;&lt;/EndNote&gt;</w:instrText>
      </w:r>
      <w:r w:rsidR="00611179" w:rsidRPr="002825B0">
        <w:rPr>
          <w:rFonts w:cstheme="minorHAnsi"/>
          <w:lang w:val="en-US"/>
        </w:rPr>
        <w:fldChar w:fldCharType="separate"/>
      </w:r>
      <w:r w:rsidR="00B53225">
        <w:rPr>
          <w:rFonts w:cstheme="minorHAnsi"/>
          <w:noProof/>
          <w:lang w:val="en-US"/>
        </w:rPr>
        <w:t>(1)</w:t>
      </w:r>
      <w:r w:rsidR="00611179" w:rsidRPr="002825B0">
        <w:rPr>
          <w:rFonts w:cstheme="minorHAnsi"/>
          <w:lang w:val="en-US"/>
        </w:rPr>
        <w:fldChar w:fldCharType="end"/>
      </w:r>
      <w:r w:rsidR="0040413D" w:rsidRPr="002825B0">
        <w:rPr>
          <w:rFonts w:cstheme="minorHAnsi"/>
          <w:lang w:val="en-US"/>
        </w:rPr>
        <w:t>,</w:t>
      </w:r>
      <w:r w:rsidR="00823628" w:rsidRPr="002825B0">
        <w:rPr>
          <w:rFonts w:cstheme="minorHAnsi"/>
          <w:lang w:val="en-US"/>
        </w:rPr>
        <w:t xml:space="preserve"> </w:t>
      </w:r>
      <w:r w:rsidR="005D5228" w:rsidRPr="002825B0">
        <w:rPr>
          <w:rFonts w:cstheme="minorHAnsi"/>
          <w:lang w:val="en-US"/>
        </w:rPr>
        <w:t>is</w:t>
      </w:r>
      <w:r w:rsidR="00823628" w:rsidRPr="002825B0">
        <w:rPr>
          <w:rFonts w:cstheme="minorHAnsi"/>
          <w:lang w:val="en-US"/>
        </w:rPr>
        <w:t xml:space="preserve"> a significant public health concern, affecting</w:t>
      </w:r>
      <w:r w:rsidR="0040413D" w:rsidRPr="002825B0">
        <w:rPr>
          <w:rFonts w:cstheme="minorHAnsi"/>
          <w:lang w:val="en-US"/>
        </w:rPr>
        <w:t xml:space="preserve"> </w:t>
      </w:r>
      <w:r w:rsidR="00CE2F54" w:rsidRPr="002825B0">
        <w:rPr>
          <w:rFonts w:cstheme="minorHAnsi"/>
          <w:lang w:val="en-US"/>
        </w:rPr>
        <w:t>up to</w:t>
      </w:r>
      <w:r w:rsidR="0040413D" w:rsidRPr="002825B0">
        <w:rPr>
          <w:rFonts w:cstheme="minorHAnsi"/>
          <w:lang w:val="en-US"/>
        </w:rPr>
        <w:t xml:space="preserve"> </w:t>
      </w:r>
      <w:r w:rsidR="005D591D">
        <w:rPr>
          <w:rFonts w:cstheme="minorHAnsi"/>
          <w:lang w:val="en-US"/>
        </w:rPr>
        <w:t>two-thirds</w:t>
      </w:r>
      <w:r w:rsidR="0040413D" w:rsidRPr="002825B0">
        <w:rPr>
          <w:rFonts w:cstheme="minorHAnsi"/>
          <w:lang w:val="en-US"/>
        </w:rPr>
        <w:t xml:space="preserve"> of </w:t>
      </w:r>
      <w:r w:rsidR="004661B7" w:rsidRPr="002825B0">
        <w:rPr>
          <w:rFonts w:cstheme="minorHAnsi"/>
          <w:lang w:val="en-US"/>
        </w:rPr>
        <w:t xml:space="preserve">people </w:t>
      </w:r>
      <w:r w:rsidR="00CE2F54" w:rsidRPr="002825B0">
        <w:rPr>
          <w:rFonts w:cstheme="minorHAnsi"/>
          <w:lang w:val="en-US"/>
        </w:rPr>
        <w:t>within the United States</w:t>
      </w:r>
      <w:r w:rsidR="00CE2F54" w:rsidRPr="002825B0">
        <w:rPr>
          <w:rFonts w:cstheme="minorHAnsi"/>
          <w:lang w:val="en-US"/>
        </w:rPr>
        <w:fldChar w:fldCharType="begin"/>
      </w:r>
      <w:r w:rsidR="00B53225">
        <w:rPr>
          <w:rFonts w:cstheme="minorHAnsi"/>
          <w:lang w:val="en-US"/>
        </w:rPr>
        <w:instrText xml:space="preserve"> ADDIN EN.CITE &lt;EndNote&gt;&lt;Cite&gt;&lt;Author&gt;Giano&lt;/Author&gt;&lt;Year&gt;2020&lt;/Year&gt;&lt;RecNum&gt;21&lt;/RecNum&gt;&lt;DisplayText&gt;(2)&lt;/DisplayText&gt;&lt;record&gt;&lt;rec-number&gt;21&lt;/rec-number&gt;&lt;foreign-keys&gt;&lt;key app="EN" db-id="9wtsv9z57spv2qex0tjvdss6td5efs2tzvds" timestamp="1681238693"&gt;21&lt;/key&gt;&lt;/foreign-keys&gt;&lt;ref-type name="Journal Article"&gt;17&lt;/ref-type&gt;&lt;contributors&gt;&lt;authors&gt;&lt;author&gt;Giano, Zachary&lt;/author&gt;&lt;author&gt;Wheeler, Denna L&lt;/author&gt;&lt;author&gt;Hubach, Randolph D&lt;/author&gt;&lt;/authors&gt;&lt;/contributors&gt;&lt;titles&gt;&lt;title&gt;The frequencies and disparities of adverse childhood experiences in the US&lt;/title&gt;&lt;secondary-title&gt;BMC public health&lt;/secondary-title&gt;&lt;/titles&gt;&lt;periodical&gt;&lt;full-title&gt;BMC public health&lt;/full-title&gt;&lt;/periodical&gt;&lt;pages&gt;1-12&lt;/pages&gt;&lt;volume&gt;20&lt;/volume&gt;&lt;number&gt;1&lt;/number&gt;&lt;dates&gt;&lt;year&gt;2020&lt;/year&gt;&lt;/dates&gt;&lt;isbn&gt;1471-2458&lt;/isbn&gt;&lt;urls&gt;&lt;/urls&gt;&lt;/record&gt;&lt;/Cite&gt;&lt;/EndNote&gt;</w:instrText>
      </w:r>
      <w:r w:rsidR="00CE2F54" w:rsidRPr="002825B0">
        <w:rPr>
          <w:rFonts w:cstheme="minorHAnsi"/>
          <w:lang w:val="en-US"/>
        </w:rPr>
        <w:fldChar w:fldCharType="separate"/>
      </w:r>
      <w:r w:rsidR="00B53225">
        <w:rPr>
          <w:rFonts w:cstheme="minorHAnsi"/>
          <w:noProof/>
          <w:lang w:val="en-US"/>
        </w:rPr>
        <w:t>(2)</w:t>
      </w:r>
      <w:r w:rsidR="00CE2F54" w:rsidRPr="002825B0">
        <w:rPr>
          <w:rFonts w:cstheme="minorHAnsi"/>
          <w:lang w:val="en-US"/>
        </w:rPr>
        <w:fldChar w:fldCharType="end"/>
      </w:r>
      <w:r w:rsidR="0040413D" w:rsidRPr="002825B0">
        <w:rPr>
          <w:rFonts w:cstheme="minorHAnsi"/>
          <w:lang w:val="en-US"/>
        </w:rPr>
        <w:t xml:space="preserve">. </w:t>
      </w:r>
      <w:r w:rsidR="00C5718A" w:rsidRPr="002825B0">
        <w:rPr>
          <w:rFonts w:cstheme="minorHAnsi"/>
          <w:lang w:val="en-US"/>
        </w:rPr>
        <w:t xml:space="preserve">These experiences have been linked to </w:t>
      </w:r>
      <w:r w:rsidR="00DA38C9" w:rsidRPr="002825B0">
        <w:rPr>
          <w:rFonts w:cstheme="minorHAnsi"/>
          <w:lang w:val="en-US"/>
        </w:rPr>
        <w:t xml:space="preserve">several </w:t>
      </w:r>
      <w:r w:rsidR="00C5718A" w:rsidRPr="002825B0">
        <w:rPr>
          <w:rFonts w:cstheme="minorHAnsi"/>
          <w:lang w:val="en-US"/>
        </w:rPr>
        <w:t>negative long-term health outcomes</w:t>
      </w:r>
      <w:r w:rsidR="00C5718A" w:rsidRPr="002825B0">
        <w:rPr>
          <w:rFonts w:cstheme="minorHAnsi"/>
          <w:lang w:val="en-US"/>
        </w:rPr>
        <w:fldChar w:fldCharType="begin"/>
      </w:r>
      <w:r w:rsidR="00510EE7">
        <w:rPr>
          <w:rFonts w:cstheme="minorHAnsi"/>
          <w:lang w:val="en-US"/>
        </w:rPr>
        <w:instrText xml:space="preserve"> ADDIN EN.CITE &lt;EndNote&gt;&lt;Cite&gt;&lt;Author&gt;Nelson&lt;/Author&gt;&lt;Year&gt;2020&lt;/Year&gt;&lt;RecNum&gt;10&lt;/RecNum&gt;&lt;DisplayText&gt;(3, 4)&lt;/DisplayText&gt;&lt;record&gt;&lt;rec-number&gt;10&lt;/rec-number&gt;&lt;foreign-keys&gt;&lt;key app="EN" db-id="9wtsv9z57spv2qex0tjvdss6td5efs2tzvds" timestamp="1680616084"&gt;10&lt;/key&gt;&lt;/foreign-keys&gt;&lt;ref-type name="Journal Article"&gt;17&lt;/ref-type&gt;&lt;contributors&gt;&lt;authors&gt;&lt;author&gt;Nelson, Charles A&lt;/author&gt;&lt;author&gt;Bhutta, Zulfiqar A&lt;/author&gt;&lt;author&gt;Harris, Nadine Burke&lt;/author&gt;&lt;author&gt;Danese, Andrea&lt;/author&gt;&lt;author&gt;Samara, Muthanna&lt;/author&gt;&lt;/authors&gt;&lt;/contributors&gt;&lt;titles&gt;&lt;title&gt;Adversity in childhood is linked to mental and physical health throughout life&lt;/title&gt;&lt;secondary-title&gt;bmj&lt;/secondary-title&gt;&lt;/titles&gt;&lt;periodical&gt;&lt;full-title&gt;bmj&lt;/full-title&gt;&lt;/periodical&gt;&lt;volume&gt;371&lt;/volume&gt;&lt;dates&gt;&lt;year&gt;2020&lt;/year&gt;&lt;/dates&gt;&lt;isbn&gt;1756-1833&lt;/isbn&gt;&lt;urls&gt;&lt;/urls&gt;&lt;/record&gt;&lt;/Cite&gt;&lt;Cite&gt;&lt;Author&gt;Centers for Disease Control Prevention&lt;/Author&gt;&lt;Year&gt;2021&lt;/Year&gt;&lt;RecNum&gt;37&lt;/RecNum&gt;&lt;record&gt;&lt;rec-number&gt;37&lt;/rec-number&gt;&lt;foreign-keys&gt;&lt;key app="EN" db-id="9wtsv9z57spv2qex0tjvdss6td5efs2tzvds" timestamp="1681751187"&gt;37&lt;/key&gt;&lt;/foreign-keys&gt;&lt;ref-type name="Generic"&gt;13&lt;/ref-type&gt;&lt;contributors&gt;&lt;authors&gt;&lt;author&gt;Centers for Disease Control Prevention,&lt;/author&gt;&lt;/authors&gt;&lt;/contributors&gt;&lt;titles&gt;&lt;title&gt;We can prevent childhood adversity&lt;/title&gt;&lt;/titles&gt;&lt;dates&gt;&lt;year&gt;2021&lt;/year&gt;&lt;/dates&gt;&lt;urls&gt;&lt;/urls&gt;&lt;/record&gt;&lt;/Cite&gt;&lt;/EndNote&gt;</w:instrText>
      </w:r>
      <w:r w:rsidR="00C5718A" w:rsidRPr="002825B0">
        <w:rPr>
          <w:rFonts w:cstheme="minorHAnsi"/>
          <w:lang w:val="en-US"/>
        </w:rPr>
        <w:fldChar w:fldCharType="separate"/>
      </w:r>
      <w:r w:rsidR="00510EE7">
        <w:rPr>
          <w:rFonts w:cstheme="minorHAnsi"/>
          <w:noProof/>
          <w:lang w:val="en-US"/>
        </w:rPr>
        <w:t>(3, 4)</w:t>
      </w:r>
      <w:r w:rsidR="00C5718A" w:rsidRPr="002825B0">
        <w:rPr>
          <w:rFonts w:cstheme="minorHAnsi"/>
          <w:lang w:val="en-US"/>
        </w:rPr>
        <w:fldChar w:fldCharType="end"/>
      </w:r>
      <w:r w:rsidR="00FB116C" w:rsidRPr="002825B0">
        <w:rPr>
          <w:rFonts w:cstheme="minorHAnsi"/>
          <w:lang w:val="en-US"/>
        </w:rPr>
        <w:t xml:space="preserve">. </w:t>
      </w:r>
      <w:r w:rsidR="000F669D" w:rsidRPr="002825B0">
        <w:rPr>
          <w:rFonts w:cstheme="minorHAnsi"/>
          <w:lang w:val="en-US"/>
        </w:rPr>
        <w:t>For instance</w:t>
      </w:r>
      <w:r w:rsidR="00DA38C9" w:rsidRPr="002825B0">
        <w:rPr>
          <w:rFonts w:cstheme="minorHAnsi"/>
          <w:lang w:val="en-US"/>
        </w:rPr>
        <w:t xml:space="preserve">, </w:t>
      </w:r>
      <w:r w:rsidR="004661B7" w:rsidRPr="002825B0">
        <w:rPr>
          <w:rFonts w:cstheme="minorHAnsi"/>
          <w:lang w:val="en-US"/>
        </w:rPr>
        <w:t xml:space="preserve">people </w:t>
      </w:r>
      <w:r w:rsidR="00FB116C" w:rsidRPr="002825B0">
        <w:rPr>
          <w:rFonts w:cstheme="minorHAnsi"/>
          <w:lang w:val="en-US"/>
        </w:rPr>
        <w:t xml:space="preserve">who experience </w:t>
      </w:r>
      <w:r w:rsidR="00DA38C9" w:rsidRPr="002825B0">
        <w:rPr>
          <w:rFonts w:cstheme="minorHAnsi"/>
          <w:lang w:val="en-US"/>
        </w:rPr>
        <w:t>four</w:t>
      </w:r>
      <w:r w:rsidR="00290616" w:rsidRPr="002825B0">
        <w:rPr>
          <w:rFonts w:cstheme="minorHAnsi"/>
          <w:lang w:val="en-US"/>
        </w:rPr>
        <w:t xml:space="preserve"> or more childhood adversities</w:t>
      </w:r>
      <w:r w:rsidR="00774FD8" w:rsidRPr="002825B0">
        <w:rPr>
          <w:rFonts w:cstheme="minorHAnsi"/>
          <w:lang w:val="en-US"/>
        </w:rPr>
        <w:t xml:space="preserve"> </w:t>
      </w:r>
      <w:r w:rsidR="00046458" w:rsidRPr="002825B0">
        <w:rPr>
          <w:rFonts w:cstheme="minorHAnsi"/>
          <w:lang w:val="en-US"/>
        </w:rPr>
        <w:t>have</w:t>
      </w:r>
      <w:r w:rsidR="00290616" w:rsidRPr="002825B0">
        <w:rPr>
          <w:rFonts w:cstheme="minorHAnsi"/>
          <w:lang w:val="en-US"/>
        </w:rPr>
        <w:t xml:space="preserve"> </w:t>
      </w:r>
      <w:r w:rsidR="00046458" w:rsidRPr="002825B0">
        <w:rPr>
          <w:rFonts w:cstheme="minorHAnsi"/>
          <w:lang w:val="en-US"/>
        </w:rPr>
        <w:t>at</w:t>
      </w:r>
      <w:r w:rsidR="00774FD8" w:rsidRPr="002825B0">
        <w:rPr>
          <w:rFonts w:cstheme="minorHAnsi"/>
          <w:lang w:val="en-US"/>
        </w:rPr>
        <w:t xml:space="preserve"> least</w:t>
      </w:r>
      <w:r w:rsidR="008C4FB0" w:rsidRPr="002825B0">
        <w:rPr>
          <w:rFonts w:cstheme="minorHAnsi"/>
          <w:lang w:val="en-US"/>
        </w:rPr>
        <w:t xml:space="preserve"> </w:t>
      </w:r>
      <w:r w:rsidR="00DA38C9" w:rsidRPr="002825B0">
        <w:rPr>
          <w:rFonts w:cstheme="minorHAnsi"/>
          <w:lang w:val="en-US"/>
        </w:rPr>
        <w:t>two</w:t>
      </w:r>
      <w:r w:rsidR="00290616" w:rsidRPr="002825B0">
        <w:rPr>
          <w:rFonts w:cstheme="minorHAnsi"/>
          <w:lang w:val="en-US"/>
        </w:rPr>
        <w:t xml:space="preserve">-fold </w:t>
      </w:r>
      <w:r w:rsidR="00046458" w:rsidRPr="002825B0">
        <w:rPr>
          <w:rFonts w:cstheme="minorHAnsi"/>
          <w:lang w:val="en-US"/>
        </w:rPr>
        <w:t>higher</w:t>
      </w:r>
      <w:r w:rsidR="00290616" w:rsidRPr="002825B0">
        <w:rPr>
          <w:rFonts w:cstheme="minorHAnsi"/>
          <w:lang w:val="en-US"/>
        </w:rPr>
        <w:t xml:space="preserve"> risk for </w:t>
      </w:r>
      <w:r w:rsidR="00C5718A" w:rsidRPr="002825B0">
        <w:rPr>
          <w:rFonts w:cstheme="minorHAnsi"/>
          <w:lang w:val="en-US"/>
        </w:rPr>
        <w:t>physical health problems</w:t>
      </w:r>
      <w:r w:rsidR="00E512E1" w:rsidRPr="002825B0">
        <w:rPr>
          <w:rFonts w:cstheme="minorHAnsi"/>
          <w:lang w:val="en-US"/>
        </w:rPr>
        <w:t xml:space="preserve"> (e.g., strok</w:t>
      </w:r>
      <w:r w:rsidR="009A49E7" w:rsidRPr="002825B0">
        <w:rPr>
          <w:rFonts w:cstheme="minorHAnsi"/>
          <w:lang w:val="en-US"/>
        </w:rPr>
        <w:t>e</w:t>
      </w:r>
      <w:r w:rsidR="004661B7" w:rsidRPr="002825B0">
        <w:rPr>
          <w:rFonts w:cstheme="minorHAnsi"/>
          <w:lang w:val="en-US"/>
        </w:rPr>
        <w:t>, cardiovascular disease</w:t>
      </w:r>
      <w:r w:rsidR="00E512E1" w:rsidRPr="002825B0">
        <w:rPr>
          <w:rFonts w:cstheme="minorHAnsi"/>
          <w:lang w:val="en-US"/>
        </w:rPr>
        <w:t>),</w:t>
      </w:r>
      <w:r w:rsidR="00290616" w:rsidRPr="002825B0">
        <w:rPr>
          <w:rFonts w:cstheme="minorHAnsi"/>
          <w:lang w:val="en-US"/>
        </w:rPr>
        <w:t xml:space="preserve"> </w:t>
      </w:r>
      <w:r w:rsidR="00DA38C9" w:rsidRPr="002825B0">
        <w:rPr>
          <w:rFonts w:cstheme="minorHAnsi"/>
          <w:lang w:val="en-US"/>
        </w:rPr>
        <w:t>five</w:t>
      </w:r>
      <w:r w:rsidR="00290616" w:rsidRPr="002825B0">
        <w:rPr>
          <w:rFonts w:cstheme="minorHAnsi"/>
          <w:lang w:val="en-US"/>
        </w:rPr>
        <w:t xml:space="preserve">-fold </w:t>
      </w:r>
      <w:r w:rsidR="00046458" w:rsidRPr="002825B0">
        <w:rPr>
          <w:rFonts w:cstheme="minorHAnsi"/>
          <w:lang w:val="en-US"/>
        </w:rPr>
        <w:t>higher</w:t>
      </w:r>
      <w:r w:rsidR="00290616" w:rsidRPr="002825B0">
        <w:rPr>
          <w:rFonts w:cstheme="minorHAnsi"/>
          <w:lang w:val="en-US"/>
        </w:rPr>
        <w:t xml:space="preserve"> risk for </w:t>
      </w:r>
      <w:r w:rsidR="00A07532" w:rsidRPr="002825B0">
        <w:rPr>
          <w:rFonts w:cstheme="minorHAnsi"/>
          <w:lang w:val="en-US"/>
        </w:rPr>
        <w:t>mental health problems</w:t>
      </w:r>
      <w:r w:rsidR="00E512E1" w:rsidRPr="002825B0">
        <w:rPr>
          <w:rFonts w:cstheme="minorHAnsi"/>
          <w:lang w:val="en-US"/>
        </w:rPr>
        <w:t xml:space="preserve"> (e.g., </w:t>
      </w:r>
      <w:r w:rsidR="004661B7" w:rsidRPr="002825B0">
        <w:rPr>
          <w:rFonts w:cstheme="minorHAnsi"/>
          <w:lang w:val="en-US"/>
        </w:rPr>
        <w:t xml:space="preserve">anxiety, </w:t>
      </w:r>
      <w:r w:rsidR="00E512E1" w:rsidRPr="002825B0">
        <w:rPr>
          <w:rFonts w:cstheme="minorHAnsi"/>
          <w:lang w:val="en-US"/>
        </w:rPr>
        <w:t xml:space="preserve">depression), and </w:t>
      </w:r>
      <w:r w:rsidR="00DA38C9" w:rsidRPr="002825B0">
        <w:rPr>
          <w:rFonts w:cstheme="minorHAnsi"/>
          <w:lang w:val="en-US"/>
        </w:rPr>
        <w:t>six</w:t>
      </w:r>
      <w:r w:rsidR="00E512E1" w:rsidRPr="002825B0">
        <w:rPr>
          <w:rFonts w:cstheme="minorHAnsi"/>
          <w:lang w:val="en-US"/>
        </w:rPr>
        <w:t xml:space="preserve">-fold </w:t>
      </w:r>
      <w:r w:rsidR="00046458" w:rsidRPr="002825B0">
        <w:rPr>
          <w:rFonts w:cstheme="minorHAnsi"/>
          <w:lang w:val="en-US"/>
        </w:rPr>
        <w:t xml:space="preserve">higher risk </w:t>
      </w:r>
      <w:r w:rsidR="00E512E1" w:rsidRPr="002825B0">
        <w:rPr>
          <w:rFonts w:cstheme="minorHAnsi"/>
          <w:lang w:val="en-US"/>
        </w:rPr>
        <w:t xml:space="preserve">for </w:t>
      </w:r>
      <w:r w:rsidR="008C4FB0" w:rsidRPr="002825B0">
        <w:rPr>
          <w:rFonts w:cstheme="minorHAnsi"/>
          <w:lang w:val="en-US"/>
        </w:rPr>
        <w:t>un</w:t>
      </w:r>
      <w:r w:rsidR="00E512E1" w:rsidRPr="002825B0">
        <w:rPr>
          <w:rFonts w:cstheme="minorHAnsi"/>
          <w:lang w:val="en-US"/>
        </w:rPr>
        <w:t>health</w:t>
      </w:r>
      <w:r w:rsidR="008C4FB0" w:rsidRPr="002825B0">
        <w:rPr>
          <w:rFonts w:cstheme="minorHAnsi"/>
          <w:lang w:val="en-US"/>
        </w:rPr>
        <w:t xml:space="preserve">y </w:t>
      </w:r>
      <w:r w:rsidR="00E512E1" w:rsidRPr="002825B0">
        <w:rPr>
          <w:rFonts w:cstheme="minorHAnsi"/>
          <w:lang w:val="en-US"/>
        </w:rPr>
        <w:t xml:space="preserve">behaviors (e.g., </w:t>
      </w:r>
      <w:r w:rsidR="004661B7" w:rsidRPr="002825B0">
        <w:rPr>
          <w:rFonts w:cstheme="minorHAnsi"/>
          <w:lang w:val="en-US"/>
        </w:rPr>
        <w:t>substance use, smoking, reduced exercise</w:t>
      </w:r>
      <w:r w:rsidR="00E512E1" w:rsidRPr="002825B0">
        <w:rPr>
          <w:rFonts w:cstheme="minorHAnsi"/>
          <w:lang w:val="en-US"/>
        </w:rPr>
        <w:t>)</w:t>
      </w:r>
      <w:r w:rsidR="00FB116C" w:rsidRPr="002825B0">
        <w:rPr>
          <w:rFonts w:cstheme="minorHAnsi"/>
          <w:lang w:val="en-US"/>
        </w:rPr>
        <w:t xml:space="preserve"> compared to those without childhood adversities</w:t>
      </w:r>
      <w:r w:rsidR="00B33918" w:rsidRPr="002825B0">
        <w:rPr>
          <w:rFonts w:cstheme="minorHAnsi"/>
          <w:lang w:val="en-US"/>
        </w:rPr>
        <w:fldChar w:fldCharType="begin"/>
      </w:r>
      <w:r w:rsidR="00B53225">
        <w:rPr>
          <w:rFonts w:cstheme="minorHAnsi"/>
          <w:lang w:val="en-US"/>
        </w:rPr>
        <w:instrText xml:space="preserve"> ADDIN EN.CITE &lt;EndNote&gt;&lt;Cite&gt;&lt;Author&gt;Nelson&lt;/Author&gt;&lt;Year&gt;2020&lt;/Year&gt;&lt;RecNum&gt;10&lt;/RecNum&gt;&lt;DisplayText&gt;(3)&lt;/DisplayText&gt;&lt;record&gt;&lt;rec-number&gt;10&lt;/rec-number&gt;&lt;foreign-keys&gt;&lt;key app="EN" db-id="9wtsv9z57spv2qex0tjvdss6td5efs2tzvds" timestamp="1680616084"&gt;10&lt;/key&gt;&lt;/foreign-keys&gt;&lt;ref-type name="Journal Article"&gt;17&lt;/ref-type&gt;&lt;contributors&gt;&lt;authors&gt;&lt;author&gt;Nelson, Charles A&lt;/author&gt;&lt;author&gt;Bhutta, Zulfiqar A&lt;/author&gt;&lt;author&gt;Harris, Nadine Burke&lt;/author&gt;&lt;author&gt;Danese, Andrea&lt;/author&gt;&lt;author&gt;Samara, Muthanna&lt;/author&gt;&lt;/authors&gt;&lt;/contributors&gt;&lt;titles&gt;&lt;title&gt;Adversity in childhood is linked to mental and physical health throughout life&lt;/title&gt;&lt;secondary-title&gt;bmj&lt;/secondary-title&gt;&lt;/titles&gt;&lt;periodical&gt;&lt;full-title&gt;bmj&lt;/full-title&gt;&lt;/periodical&gt;&lt;volume&gt;371&lt;/volume&gt;&lt;dates&gt;&lt;year&gt;2020&lt;/year&gt;&lt;/dates&gt;&lt;isbn&gt;1756-1833&lt;/isbn&gt;&lt;urls&gt;&lt;/urls&gt;&lt;/record&gt;&lt;/Cite&gt;&lt;/EndNote&gt;</w:instrText>
      </w:r>
      <w:r w:rsidR="00B33918" w:rsidRPr="002825B0">
        <w:rPr>
          <w:rFonts w:cstheme="minorHAnsi"/>
          <w:lang w:val="en-US"/>
        </w:rPr>
        <w:fldChar w:fldCharType="separate"/>
      </w:r>
      <w:r w:rsidR="00B53225">
        <w:rPr>
          <w:rFonts w:cstheme="minorHAnsi"/>
          <w:noProof/>
          <w:lang w:val="en-US"/>
        </w:rPr>
        <w:t>(3)</w:t>
      </w:r>
      <w:r w:rsidR="00B33918" w:rsidRPr="002825B0">
        <w:rPr>
          <w:rFonts w:cstheme="minorHAnsi"/>
          <w:lang w:val="en-US"/>
        </w:rPr>
        <w:fldChar w:fldCharType="end"/>
      </w:r>
      <w:r w:rsidR="00E512E1" w:rsidRPr="002825B0">
        <w:rPr>
          <w:rFonts w:cstheme="minorHAnsi"/>
          <w:lang w:val="en-US"/>
        </w:rPr>
        <w:t xml:space="preserve">. </w:t>
      </w:r>
      <w:r w:rsidR="00FB116C" w:rsidRPr="002825B0">
        <w:rPr>
          <w:rFonts w:cstheme="minorHAnsi"/>
          <w:lang w:val="en-US"/>
        </w:rPr>
        <w:t>While t</w:t>
      </w:r>
      <w:r w:rsidR="009F57CB" w:rsidRPr="002825B0">
        <w:rPr>
          <w:rFonts w:cstheme="minorHAnsi"/>
          <w:lang w:val="en-US"/>
        </w:rPr>
        <w:t xml:space="preserve">he </w:t>
      </w:r>
      <w:r w:rsidR="00C5718A" w:rsidRPr="002825B0">
        <w:rPr>
          <w:rFonts w:cstheme="minorHAnsi"/>
          <w:lang w:val="en-US"/>
        </w:rPr>
        <w:t xml:space="preserve">underlying </w:t>
      </w:r>
      <w:r w:rsidR="00054058">
        <w:rPr>
          <w:rFonts w:cstheme="minorHAnsi"/>
          <w:lang w:val="en-US"/>
        </w:rPr>
        <w:t xml:space="preserve">biological </w:t>
      </w:r>
      <w:r w:rsidR="00C5718A" w:rsidRPr="002825B0">
        <w:rPr>
          <w:rFonts w:cstheme="minorHAnsi"/>
          <w:lang w:val="en-US"/>
        </w:rPr>
        <w:t xml:space="preserve">mechanisms linking </w:t>
      </w:r>
      <w:r w:rsidRPr="002825B0">
        <w:rPr>
          <w:rFonts w:cstheme="minorHAnsi"/>
          <w:lang w:val="en-US"/>
        </w:rPr>
        <w:t>childhood adversities</w:t>
      </w:r>
      <w:r w:rsidR="00C5718A" w:rsidRPr="002825B0">
        <w:rPr>
          <w:rFonts w:cstheme="minorHAnsi"/>
          <w:lang w:val="en-US"/>
        </w:rPr>
        <w:t xml:space="preserve"> to health outcomes</w:t>
      </w:r>
      <w:r w:rsidR="009F57CB" w:rsidRPr="002825B0">
        <w:rPr>
          <w:rFonts w:cstheme="minorHAnsi"/>
          <w:lang w:val="en-US"/>
        </w:rPr>
        <w:t xml:space="preserve"> </w:t>
      </w:r>
      <w:r w:rsidR="00FB116C" w:rsidRPr="002825B0">
        <w:rPr>
          <w:rFonts w:cstheme="minorHAnsi"/>
          <w:lang w:val="en-US"/>
        </w:rPr>
        <w:t>are</w:t>
      </w:r>
      <w:r w:rsidR="009F57CB" w:rsidRPr="002825B0">
        <w:rPr>
          <w:rFonts w:cstheme="minorHAnsi"/>
          <w:lang w:val="en-US"/>
        </w:rPr>
        <w:t xml:space="preserve"> not </w:t>
      </w:r>
      <w:r w:rsidR="00054058">
        <w:rPr>
          <w:rFonts w:cstheme="minorHAnsi"/>
          <w:lang w:val="en-US"/>
        </w:rPr>
        <w:t xml:space="preserve">yet </w:t>
      </w:r>
      <w:r w:rsidR="009F57CB" w:rsidRPr="002825B0">
        <w:rPr>
          <w:rFonts w:cstheme="minorHAnsi"/>
          <w:lang w:val="en-US"/>
        </w:rPr>
        <w:t>fully understood, epigenetic modification</w:t>
      </w:r>
      <w:r w:rsidR="00735483" w:rsidRPr="002825B0">
        <w:rPr>
          <w:rFonts w:cstheme="minorHAnsi"/>
          <w:lang w:val="en-US"/>
        </w:rPr>
        <w:t>s</w:t>
      </w:r>
      <w:r w:rsidR="0074029C">
        <w:rPr>
          <w:rFonts w:cstheme="minorHAnsi"/>
          <w:lang w:val="en-US"/>
        </w:rPr>
        <w:t xml:space="preserve"> </w:t>
      </w:r>
      <w:r w:rsidR="00AA0E75">
        <w:rPr>
          <w:rFonts w:cstheme="minorHAnsi"/>
          <w:lang w:val="en-US"/>
        </w:rPr>
        <w:t>may be</w:t>
      </w:r>
      <w:r w:rsidR="00FB116C" w:rsidRPr="002825B0">
        <w:rPr>
          <w:rFonts w:cstheme="minorHAnsi"/>
          <w:lang w:val="en-US"/>
        </w:rPr>
        <w:t xml:space="preserve"> a</w:t>
      </w:r>
      <w:r w:rsidR="0074029C">
        <w:rPr>
          <w:rFonts w:cstheme="minorHAnsi"/>
          <w:lang w:val="en-US"/>
        </w:rPr>
        <w:t xml:space="preserve">n important </w:t>
      </w:r>
      <w:r w:rsidR="00FB116C" w:rsidRPr="002825B0">
        <w:rPr>
          <w:rFonts w:cstheme="minorHAnsi"/>
          <w:lang w:val="en-US"/>
        </w:rPr>
        <w:t>pathway</w:t>
      </w:r>
      <w:r w:rsidR="00442BD6" w:rsidRPr="002825B0">
        <w:rPr>
          <w:rFonts w:cstheme="minorHAnsi"/>
          <w:lang w:val="en-US"/>
        </w:rPr>
        <w:t xml:space="preserve"> </w:t>
      </w:r>
      <w:r w:rsidR="001B4C60" w:rsidRPr="002825B0">
        <w:rPr>
          <w:rFonts w:cstheme="minorHAnsi"/>
          <w:lang w:val="en-US"/>
        </w:rPr>
        <w:t>explain</w:t>
      </w:r>
      <w:r w:rsidR="00EF2569">
        <w:rPr>
          <w:rFonts w:cstheme="minorHAnsi"/>
          <w:lang w:val="en-US"/>
        </w:rPr>
        <w:t>ing</w:t>
      </w:r>
      <w:r w:rsidR="001B4C60" w:rsidRPr="002825B0">
        <w:rPr>
          <w:rFonts w:cstheme="minorHAnsi"/>
          <w:lang w:val="en-US"/>
        </w:rPr>
        <w:t xml:space="preserve"> these relationships</w:t>
      </w:r>
      <w:r w:rsidR="00FA2FE4" w:rsidRPr="002825B0">
        <w:rPr>
          <w:rFonts w:cstheme="minorHAnsi"/>
          <w:lang w:val="en-US"/>
        </w:rPr>
        <w:fldChar w:fldCharType="begin"/>
      </w:r>
      <w:r w:rsidR="00B53225">
        <w:rPr>
          <w:rFonts w:cstheme="minorHAnsi"/>
          <w:lang w:val="en-US"/>
        </w:rPr>
        <w:instrText xml:space="preserve"> ADDIN EN.CITE &lt;EndNote&gt;&lt;Cite&gt;&lt;Author&gt;Szyf&lt;/Author&gt;&lt;Year&gt;2013&lt;/Year&gt;&lt;RecNum&gt;22&lt;/RecNum&gt;&lt;DisplayText&gt;(5, 6)&lt;/DisplayText&gt;&lt;record&gt;&lt;rec-number&gt;22&lt;/rec-number&gt;&lt;foreign-keys&gt;&lt;key app="EN" db-id="9wtsv9z57spv2qex0tjvdss6td5efs2tzvds" timestamp="1681305882"&gt;22&lt;/key&gt;&lt;/foreign-keys&gt;&lt;ref-type name="Journal Article"&gt;17&lt;/ref-type&gt;&lt;contributors&gt;&lt;authors&gt;&lt;author&gt;Szyf, Moshe&lt;/author&gt;&lt;author&gt;Bick, Johanna&lt;/author&gt;&lt;/authors&gt;&lt;/contributors&gt;&lt;titles&gt;&lt;title&gt;DNA methylation: a mechanism for embedding early life experiences in the genome&lt;/title&gt;&lt;secondary-title&gt;Child development&lt;/secondary-title&gt;&lt;/titles&gt;&lt;periodical&gt;&lt;full-title&gt;Child development&lt;/full-title&gt;&lt;/periodical&gt;&lt;pages&gt;49-57&lt;/pages&gt;&lt;volume&gt;84&lt;/volume&gt;&lt;number&gt;1&lt;/number&gt;&lt;dates&gt;&lt;year&gt;2013&lt;/year&gt;&lt;/dates&gt;&lt;isbn&gt;0009-3920&lt;/isbn&gt;&lt;urls&gt;&lt;/urls&gt;&lt;/record&gt;&lt;/Cite&gt;&lt;Cite&gt;&lt;Author&gt;Szyf&lt;/Author&gt;&lt;Year&gt;2008&lt;/Year&gt;&lt;RecNum&gt;23&lt;/RecNum&gt;&lt;record&gt;&lt;rec-number&gt;23&lt;/rec-number&gt;&lt;foreign-keys&gt;&lt;key app="EN" db-id="9wtsv9z57spv2qex0tjvdss6td5efs2tzvds" timestamp="1681305882"&gt;23&lt;/key&gt;&lt;/foreign-keys&gt;&lt;ref-type name="Journal Article"&gt;17&lt;/ref-type&gt;&lt;contributors&gt;&lt;authors&gt;&lt;author&gt;Szyf, Moshe&lt;/author&gt;&lt;author&gt;McGowan, Patrick&lt;/author&gt;&lt;author&gt;Meaney, Michael J.&lt;/author&gt;&lt;/authors&gt;&lt;/contributors&gt;&lt;titles&gt;&lt;title&gt;The social environment and the epigenome&lt;/title&gt;&lt;secondary-title&gt;Environmental and molecular mutagenesis&lt;/secondary-title&gt;&lt;/titles&gt;&lt;periodical&gt;&lt;full-title&gt;Environmental and molecular mutagenesis&lt;/full-title&gt;&lt;/periodical&gt;&lt;pages&gt;46-60&lt;/pages&gt;&lt;volume&gt;49&lt;/volume&gt;&lt;number&gt;1&lt;/number&gt;&lt;dates&gt;&lt;year&gt;2008&lt;/year&gt;&lt;/dates&gt;&lt;isbn&gt;0893-6692&lt;/isbn&gt;&lt;urls&gt;&lt;/urls&gt;&lt;/record&gt;&lt;/Cite&gt;&lt;/EndNote&gt;</w:instrText>
      </w:r>
      <w:r w:rsidR="00FA2FE4" w:rsidRPr="002825B0">
        <w:rPr>
          <w:rFonts w:cstheme="minorHAnsi"/>
          <w:lang w:val="en-US"/>
        </w:rPr>
        <w:fldChar w:fldCharType="separate"/>
      </w:r>
      <w:r w:rsidR="00B53225">
        <w:rPr>
          <w:rFonts w:cstheme="minorHAnsi"/>
          <w:noProof/>
          <w:lang w:val="en-US"/>
        </w:rPr>
        <w:t>(5, 6)</w:t>
      </w:r>
      <w:r w:rsidR="00FA2FE4" w:rsidRPr="002825B0">
        <w:rPr>
          <w:rFonts w:cstheme="minorHAnsi"/>
          <w:lang w:val="en-US"/>
        </w:rPr>
        <w:fldChar w:fldCharType="end"/>
      </w:r>
      <w:r w:rsidR="00FA2FE4" w:rsidRPr="002825B0">
        <w:rPr>
          <w:rFonts w:cstheme="minorHAnsi"/>
          <w:lang w:val="en-US"/>
        </w:rPr>
        <w:t>.</w:t>
      </w:r>
      <w:r w:rsidR="00C5718A" w:rsidRPr="002825B0">
        <w:rPr>
          <w:rFonts w:cstheme="minorHAnsi"/>
          <w:lang w:val="en-US"/>
        </w:rPr>
        <w:t xml:space="preserve"> </w:t>
      </w:r>
    </w:p>
    <w:p w14:paraId="599EC1AF" w14:textId="730E39CC" w:rsidR="009E50A9" w:rsidRPr="002825B0" w:rsidRDefault="005003D6" w:rsidP="00971F47">
      <w:pPr>
        <w:spacing w:line="480" w:lineRule="auto"/>
        <w:ind w:firstLine="708"/>
        <w:rPr>
          <w:rFonts w:cstheme="minorHAnsi"/>
          <w:lang w:val="en-US"/>
        </w:rPr>
      </w:pPr>
      <w:r>
        <w:rPr>
          <w:rFonts w:cstheme="minorHAnsi"/>
          <w:lang w:val="en-US"/>
        </w:rPr>
        <w:t>S</w:t>
      </w:r>
      <w:r w:rsidR="0074029C" w:rsidRPr="002825B0">
        <w:rPr>
          <w:rFonts w:cstheme="minorHAnsi"/>
          <w:lang w:val="en-US"/>
        </w:rPr>
        <w:t>everal lines of evidence</w:t>
      </w:r>
      <w:r w:rsidR="0074029C">
        <w:rPr>
          <w:rFonts w:cstheme="minorHAnsi"/>
          <w:lang w:val="en-US"/>
        </w:rPr>
        <w:t xml:space="preserve"> </w:t>
      </w:r>
      <w:r>
        <w:rPr>
          <w:rFonts w:cstheme="minorHAnsi"/>
          <w:lang w:val="en-US"/>
        </w:rPr>
        <w:t xml:space="preserve">suggest </w:t>
      </w:r>
      <w:r w:rsidR="0074029C">
        <w:rPr>
          <w:rFonts w:cstheme="minorHAnsi"/>
          <w:lang w:val="en-US"/>
        </w:rPr>
        <w:t>the</w:t>
      </w:r>
      <w:r w:rsidR="0074029C" w:rsidRPr="002825B0">
        <w:rPr>
          <w:rFonts w:cstheme="minorHAnsi"/>
          <w:lang w:val="en-US"/>
        </w:rPr>
        <w:t xml:space="preserve"> </w:t>
      </w:r>
      <w:r w:rsidR="00A92E9C">
        <w:rPr>
          <w:rFonts w:cstheme="minorHAnsi"/>
          <w:lang w:val="en-US"/>
        </w:rPr>
        <w:t>association of</w:t>
      </w:r>
      <w:r w:rsidR="0074029C" w:rsidRPr="002825B0">
        <w:rPr>
          <w:rFonts w:cstheme="minorHAnsi"/>
          <w:lang w:val="en-US"/>
        </w:rPr>
        <w:t xml:space="preserve"> childhood adversity </w:t>
      </w:r>
      <w:r w:rsidR="00A92E9C">
        <w:rPr>
          <w:rFonts w:cstheme="minorHAnsi"/>
          <w:lang w:val="en-US"/>
        </w:rPr>
        <w:t>with</w:t>
      </w:r>
      <w:r w:rsidR="00A92E9C" w:rsidRPr="002825B0">
        <w:rPr>
          <w:rFonts w:cstheme="minorHAnsi"/>
          <w:lang w:val="en-US"/>
        </w:rPr>
        <w:t xml:space="preserve"> </w:t>
      </w:r>
      <w:r w:rsidR="0074029C" w:rsidRPr="002825B0">
        <w:rPr>
          <w:rFonts w:cstheme="minorHAnsi"/>
          <w:lang w:val="en-US"/>
        </w:rPr>
        <w:t xml:space="preserve">mental and physical health problems </w:t>
      </w:r>
      <w:r w:rsidR="00965F79">
        <w:rPr>
          <w:rFonts w:cstheme="minorHAnsi"/>
          <w:lang w:val="en-US"/>
        </w:rPr>
        <w:t xml:space="preserve">may be </w:t>
      </w:r>
      <w:r w:rsidR="0074029C" w:rsidRPr="002825B0">
        <w:rPr>
          <w:rFonts w:cstheme="minorHAnsi"/>
          <w:lang w:val="en-US"/>
        </w:rPr>
        <w:t>partially explain</w:t>
      </w:r>
      <w:r w:rsidR="0074029C">
        <w:rPr>
          <w:rFonts w:cstheme="minorHAnsi"/>
          <w:lang w:val="en-US"/>
        </w:rPr>
        <w:t>ed by epigenetic modifications</w:t>
      </w:r>
      <w:r w:rsidR="001B2B35">
        <w:rPr>
          <w:rFonts w:cstheme="minorHAnsi"/>
          <w:lang w:val="en-US"/>
        </w:rPr>
        <w:t xml:space="preserve">, </w:t>
      </w:r>
      <w:r w:rsidR="00965F79">
        <w:rPr>
          <w:rFonts w:cstheme="minorHAnsi"/>
          <w:lang w:val="en-US"/>
        </w:rPr>
        <w:t xml:space="preserve">such as </w:t>
      </w:r>
      <w:r w:rsidR="0074029C">
        <w:rPr>
          <w:rFonts w:cstheme="minorHAnsi"/>
          <w:lang w:val="en-US"/>
        </w:rPr>
        <w:t>DNA</w:t>
      </w:r>
      <w:r w:rsidR="00965F79">
        <w:rPr>
          <w:rFonts w:cstheme="minorHAnsi"/>
          <w:lang w:val="en-US"/>
        </w:rPr>
        <w:t xml:space="preserve"> </w:t>
      </w:r>
      <w:r w:rsidR="0074029C">
        <w:rPr>
          <w:rFonts w:cstheme="minorHAnsi"/>
          <w:lang w:val="en-US"/>
        </w:rPr>
        <w:t>m</w:t>
      </w:r>
      <w:r w:rsidR="00965F79">
        <w:rPr>
          <w:rFonts w:cstheme="minorHAnsi"/>
          <w:lang w:val="en-US"/>
        </w:rPr>
        <w:t>ethylation (DNAm)</w:t>
      </w:r>
      <w:r w:rsidR="001B2B35">
        <w:rPr>
          <w:rFonts w:cstheme="minorHAnsi"/>
          <w:lang w:val="en-US"/>
        </w:rPr>
        <w:fldChar w:fldCharType="begin">
          <w:fldData xml:space="preserve">PEVuZE5vdGU+PENpdGU+PEF1dGhvcj5TbWl0aDwvQXV0aG9yPjxZZWFyPjIwMjE8L1llYXI+PFJl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</w:fldData>
        </w:fldChar>
      </w:r>
      <w:r w:rsidR="00B53225">
        <w:rPr>
          <w:rFonts w:cstheme="minorHAnsi"/>
          <w:lang w:val="en-US"/>
        </w:rPr>
        <w:instrText xml:space="preserve"> ADDIN EN.CITE </w:instrText>
      </w:r>
      <w:r w:rsidR="00B53225">
        <w:rPr>
          <w:rFonts w:cstheme="minorHAnsi"/>
          <w:lang w:val="en-US"/>
        </w:rPr>
        <w:fldChar w:fldCharType="begin">
          <w:fldData xml:space="preserve">PEVuZE5vdGU+PENpdGU+PEF1dGhvcj5TbWl0aDwvQXV0aG9yPjxZZWFyPjIwMjE8L1llYXI+PFJl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</w:fldData>
        </w:fldChar>
      </w:r>
      <w:r w:rsidR="00B53225">
        <w:rPr>
          <w:rFonts w:cstheme="minorHAnsi"/>
          <w:lang w:val="en-US"/>
        </w:rPr>
        <w:instrText xml:space="preserve"> ADDIN EN.CITE.DATA </w:instrText>
      </w:r>
      <w:r w:rsidR="00B53225">
        <w:rPr>
          <w:rFonts w:cstheme="minorHAnsi"/>
          <w:lang w:val="en-US"/>
        </w:rPr>
      </w:r>
      <w:r w:rsidR="00B53225">
        <w:rPr>
          <w:rFonts w:cstheme="minorHAnsi"/>
          <w:lang w:val="en-US"/>
        </w:rPr>
        <w:fldChar w:fldCharType="end"/>
      </w:r>
      <w:r w:rsidR="001B2B35">
        <w:rPr>
          <w:rFonts w:cstheme="minorHAnsi"/>
          <w:lang w:val="en-US"/>
        </w:rPr>
      </w:r>
      <w:r w:rsidR="001B2B35">
        <w:rPr>
          <w:rFonts w:cstheme="minorHAnsi"/>
          <w:lang w:val="en-US"/>
        </w:rPr>
        <w:fldChar w:fldCharType="separate"/>
      </w:r>
      <w:r w:rsidR="00B53225">
        <w:rPr>
          <w:rFonts w:cstheme="minorHAnsi"/>
          <w:noProof/>
          <w:lang w:val="en-US"/>
        </w:rPr>
        <w:t>(7-9)</w:t>
      </w:r>
      <w:r w:rsidR="001B2B35">
        <w:rPr>
          <w:rFonts w:cstheme="minorHAnsi"/>
          <w:lang w:val="en-US"/>
        </w:rPr>
        <w:fldChar w:fldCharType="end"/>
      </w:r>
      <w:r w:rsidR="0074029C" w:rsidRPr="002825B0">
        <w:rPr>
          <w:rFonts w:cstheme="minorHAnsi"/>
          <w:lang w:val="en-US"/>
        </w:rPr>
        <w:t xml:space="preserve">. </w:t>
      </w:r>
      <w:r w:rsidR="002C20F2" w:rsidRPr="002825B0">
        <w:rPr>
          <w:rFonts w:cstheme="minorHAnsi"/>
          <w:lang w:val="en-US"/>
        </w:rPr>
        <w:t xml:space="preserve">DNAm </w:t>
      </w:r>
      <w:r w:rsidR="00F96CB4" w:rsidRPr="002825B0">
        <w:rPr>
          <w:rFonts w:cstheme="minorHAnsi"/>
          <w:lang w:val="en-US"/>
        </w:rPr>
        <w:t xml:space="preserve">is </w:t>
      </w:r>
      <w:r w:rsidR="00F72208" w:rsidRPr="002825B0">
        <w:rPr>
          <w:rFonts w:cstheme="minorHAnsi"/>
          <w:lang w:val="en-US"/>
        </w:rPr>
        <w:t>a mechanism that</w:t>
      </w:r>
      <w:r w:rsidR="00F96CB4" w:rsidRPr="002825B0">
        <w:rPr>
          <w:rFonts w:cstheme="minorHAnsi"/>
          <w:lang w:val="en-US"/>
        </w:rPr>
        <w:t xml:space="preserve"> </w:t>
      </w:r>
      <w:r w:rsidR="002C20F2" w:rsidRPr="002825B0">
        <w:rPr>
          <w:rFonts w:cstheme="minorHAnsi"/>
          <w:lang w:val="en-US"/>
        </w:rPr>
        <w:t>can tag, stabilize</w:t>
      </w:r>
      <w:r w:rsidR="00135710" w:rsidRPr="002825B0">
        <w:rPr>
          <w:rFonts w:cstheme="minorHAnsi"/>
          <w:lang w:val="en-US"/>
        </w:rPr>
        <w:t>,</w:t>
      </w:r>
      <w:r w:rsidR="002C20F2" w:rsidRPr="002825B0">
        <w:rPr>
          <w:rFonts w:cstheme="minorHAnsi"/>
          <w:lang w:val="en-US"/>
        </w:rPr>
        <w:t xml:space="preserve"> or regulat</w:t>
      </w:r>
      <w:r w:rsidR="00135710" w:rsidRPr="002825B0">
        <w:rPr>
          <w:rFonts w:cstheme="minorHAnsi"/>
          <w:lang w:val="en-US"/>
        </w:rPr>
        <w:t>e</w:t>
      </w:r>
      <w:r w:rsidR="002C20F2" w:rsidRPr="002825B0">
        <w:rPr>
          <w:rFonts w:cstheme="minorHAnsi"/>
          <w:lang w:val="en-US"/>
        </w:rPr>
        <w:t xml:space="preserve"> genomic regions via the addition of methyl molecules to specific DNA base pairs</w:t>
      </w:r>
      <w:r w:rsidR="00135710" w:rsidRPr="002825B0">
        <w:rPr>
          <w:rFonts w:cstheme="minorHAnsi"/>
          <w:lang w:val="en-US"/>
        </w:rPr>
        <w:t>, typically in the context of cytosine-guanine dinucleotides</w:t>
      </w:r>
      <w:r w:rsidR="002C20F2" w:rsidRPr="002825B0">
        <w:rPr>
          <w:rFonts w:cstheme="minorHAnsi"/>
          <w:lang w:val="en-US"/>
        </w:rPr>
        <w:fldChar w:fldCharType="begin"/>
      </w:r>
      <w:r w:rsidR="00B53225">
        <w:rPr>
          <w:rFonts w:cstheme="minorHAnsi"/>
          <w:lang w:val="en-US"/>
        </w:rPr>
        <w:instrText xml:space="preserve"> ADDIN EN.CITE &lt;EndNote&gt;&lt;Cite&gt;&lt;Author&gt;Bird&lt;/Author&gt;&lt;Year&gt;2002&lt;/Year&gt;&lt;RecNum&gt;24&lt;/RecNum&gt;&lt;DisplayText&gt;(10)&lt;/DisplayText&gt;&lt;record&gt;&lt;rec-number&gt;24&lt;/rec-number&gt;&lt;foreign-keys&gt;&lt;key app="EN" db-id="9wtsv9z57spv2qex0tjvdss6td5efs2tzvds" timestamp="1681305882"&gt;24&lt;/key&gt;&lt;/foreign-keys&gt;&lt;ref-type name="Journal Article"&gt;17&lt;/ref-type&gt;&lt;contributors&gt;&lt;authors&gt;&lt;author&gt;Bird, Adrian&lt;/author&gt;&lt;/authors&gt;&lt;/contributors&gt;&lt;titles&gt;&lt;title&gt;DNA methylation patterns and epigenetic memory&lt;/title&gt;&lt;secondary-title&gt;Genes &amp;amp; development&lt;/secondary-title&gt;&lt;/titles&gt;&lt;periodical&gt;&lt;full-title&gt;Genes &amp;amp; development&lt;/full-title&gt;&lt;/periodical&gt;&lt;pages&gt;6-21&lt;/pages&gt;&lt;volume&gt;16&lt;/volume&gt;&lt;number&gt;1&lt;/number&gt;&lt;dates&gt;&lt;year&gt;2002&lt;/year&gt;&lt;/dates&gt;&lt;isbn&gt;0890-9369&lt;/isbn&gt;&lt;urls&gt;&lt;/urls&gt;&lt;/record&gt;&lt;/Cite&gt;&lt;/EndNote&gt;</w:instrText>
      </w:r>
      <w:r w:rsidR="002C20F2" w:rsidRPr="002825B0">
        <w:rPr>
          <w:rFonts w:cstheme="minorHAnsi"/>
          <w:lang w:val="en-US"/>
        </w:rPr>
        <w:fldChar w:fldCharType="separate"/>
      </w:r>
      <w:r w:rsidR="00B53225">
        <w:rPr>
          <w:rFonts w:cstheme="minorHAnsi"/>
          <w:noProof/>
          <w:lang w:val="en-US"/>
        </w:rPr>
        <w:t>(10)</w:t>
      </w:r>
      <w:r w:rsidR="002C20F2" w:rsidRPr="002825B0">
        <w:rPr>
          <w:rFonts w:cstheme="minorHAnsi"/>
          <w:lang w:val="en-US"/>
        </w:rPr>
        <w:fldChar w:fldCharType="end"/>
      </w:r>
      <w:r w:rsidR="008C6D85" w:rsidRPr="002825B0">
        <w:rPr>
          <w:rFonts w:cstheme="minorHAnsi"/>
          <w:lang w:val="en-US"/>
        </w:rPr>
        <w:t xml:space="preserve">. </w:t>
      </w:r>
      <w:r w:rsidR="00A76CE3" w:rsidRPr="002825B0">
        <w:rPr>
          <w:rFonts w:cstheme="minorHAnsi"/>
          <w:lang w:val="en-US"/>
        </w:rPr>
        <w:t xml:space="preserve">Differences </w:t>
      </w:r>
      <w:r w:rsidR="004236F6" w:rsidRPr="002825B0">
        <w:rPr>
          <w:rFonts w:cstheme="minorHAnsi"/>
          <w:lang w:val="en-US"/>
        </w:rPr>
        <w:t xml:space="preserve">in </w:t>
      </w:r>
      <w:r w:rsidR="00A76CE3" w:rsidRPr="002825B0">
        <w:rPr>
          <w:rFonts w:cstheme="minorHAnsi"/>
          <w:lang w:val="en-US"/>
        </w:rPr>
        <w:t xml:space="preserve">DNAm </w:t>
      </w:r>
      <w:r w:rsidR="004236F6" w:rsidRPr="002825B0">
        <w:rPr>
          <w:rFonts w:cstheme="minorHAnsi"/>
          <w:lang w:val="en-US"/>
        </w:rPr>
        <w:t xml:space="preserve">levels </w:t>
      </w:r>
      <w:r w:rsidR="00A76CE3" w:rsidRPr="002825B0">
        <w:rPr>
          <w:rFonts w:cstheme="minorHAnsi"/>
          <w:lang w:val="en-US"/>
        </w:rPr>
        <w:t>may result from a</w:t>
      </w:r>
      <w:r w:rsidR="002C20F2" w:rsidRPr="002825B0">
        <w:rPr>
          <w:rFonts w:cstheme="minorHAnsi"/>
          <w:lang w:val="en-US"/>
        </w:rPr>
        <w:t xml:space="preserve"> complex interplay of genetic and environmental factors</w:t>
      </w:r>
      <w:r w:rsidR="00513BDC" w:rsidRPr="002825B0">
        <w:rPr>
          <w:rFonts w:cstheme="minorHAnsi"/>
          <w:lang w:val="en-US"/>
        </w:rPr>
        <w:fldChar w:fldCharType="begin"/>
      </w:r>
      <w:r w:rsidR="00B53225">
        <w:rPr>
          <w:rFonts w:cstheme="minorHAnsi"/>
          <w:lang w:val="en-US"/>
        </w:rPr>
        <w:instrText xml:space="preserve"> ADDIN EN.CITE &lt;EndNote&gt;&lt;Cite&gt;&lt;Author&gt;Van Dongen&lt;/Author&gt;&lt;Year&gt;2016&lt;/Year&gt;&lt;RecNum&gt;18&lt;/RecNum&gt;&lt;DisplayText&gt;(11)&lt;/DisplayText&gt;&lt;record&gt;&lt;rec-number&gt;18&lt;/rec-number&gt;&lt;foreign-keys&gt;&lt;key app="EN" db-id="9wtsv9z57spv2qex0tjvdss6td5efs2tzvds" timestamp="1680705795"&gt;18&lt;/key&gt;&lt;/foreign-keys&gt;&lt;ref-type name="Journal Article"&gt;17&lt;/ref-type&gt;&lt;contributors&gt;&lt;authors&gt;&lt;author&gt;Van Dongen, Jenny&lt;/author&gt;&lt;author&gt;Nivard, Michel G&lt;/author&gt;&lt;author&gt;Willemsen, Gonneke&lt;/author&gt;&lt;author&gt;Hottenga, Jouke-Jan&lt;/author&gt;&lt;author&gt;Helmer, Quinta&lt;/author&gt;&lt;author&gt;Dolan, Conor V&lt;/author&gt;&lt;author&gt;Ehli, Erik A&lt;/author&gt;&lt;author&gt;Davies, Gareth E&lt;/author&gt;&lt;author&gt;Van Iterson, Maarten&lt;/author&gt;&lt;author&gt;Breeze, Charles E&lt;/author&gt;&lt;/authors&gt;&lt;/contributors&gt;&lt;titles&gt;&lt;title&gt;Genetic and environmental influences interact with age and sex in shaping the human methylome&lt;/title&gt;&lt;secondary-title&gt;Nature communications&lt;/secondary-title&gt;&lt;/titles&gt;&lt;periodical&gt;&lt;full-title&gt;Nature communications&lt;/full-title&gt;&lt;/periodical&gt;&lt;pages&gt;11115&lt;/pages&gt;&lt;volume&gt;7&lt;/volume&gt;&lt;number&gt;1&lt;/number&gt;&lt;dates&gt;&lt;year&gt;2016&lt;/year&gt;&lt;/dates&gt;&lt;isbn&gt;2041-1723&lt;/isbn&gt;&lt;urls&gt;&lt;/urls&gt;&lt;/record&gt;&lt;/Cite&gt;&lt;/EndNote&gt;</w:instrText>
      </w:r>
      <w:r w:rsidR="00513BDC" w:rsidRPr="002825B0">
        <w:rPr>
          <w:rFonts w:cstheme="minorHAnsi"/>
          <w:lang w:val="en-US"/>
        </w:rPr>
        <w:fldChar w:fldCharType="separate"/>
      </w:r>
      <w:r w:rsidR="00B53225">
        <w:rPr>
          <w:rFonts w:cstheme="minorHAnsi"/>
          <w:noProof/>
          <w:lang w:val="en-US"/>
        </w:rPr>
        <w:t>(11)</w:t>
      </w:r>
      <w:r w:rsidR="00513BDC" w:rsidRPr="002825B0">
        <w:rPr>
          <w:rFonts w:cstheme="minorHAnsi"/>
          <w:lang w:val="en-US"/>
        </w:rPr>
        <w:fldChar w:fldCharType="end"/>
      </w:r>
      <w:r w:rsidR="00046458" w:rsidRPr="002825B0">
        <w:rPr>
          <w:rFonts w:cstheme="minorHAnsi"/>
          <w:lang w:val="en-US"/>
        </w:rPr>
        <w:t xml:space="preserve">, </w:t>
      </w:r>
      <w:r w:rsidR="0074029C">
        <w:rPr>
          <w:rFonts w:cstheme="minorHAnsi"/>
          <w:lang w:val="en-US"/>
        </w:rPr>
        <w:t>including childhood adversity</w:t>
      </w:r>
      <w:r w:rsidR="0074029C" w:rsidRPr="002825B0">
        <w:rPr>
          <w:rFonts w:eastAsia="Times New Roman" w:cstheme="minorHAnsi"/>
          <w:lang w:val="en-US"/>
        </w:rPr>
        <w:fldChar w:fldCharType="begin">
          <w:fldData xml:space="preserve">PEVuZE5vdGU+PENpdGU+PEF1dGhvcj5MdXNzaWVyPC9BdXRob3I+PFllYXI+MjAyMjwvWWVhcj48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</w:fldData>
        </w:fldChar>
      </w:r>
      <w:r w:rsidR="00E2419C">
        <w:rPr>
          <w:rFonts w:eastAsia="Times New Roman" w:cstheme="minorHAnsi"/>
          <w:lang w:val="en-US"/>
        </w:rPr>
        <w:instrText xml:space="preserve"> ADDIN EN.CITE </w:instrText>
      </w:r>
      <w:r w:rsidR="00E2419C">
        <w:rPr>
          <w:rFonts w:eastAsia="Times New Roman" w:cstheme="minorHAnsi"/>
          <w:lang w:val="en-US"/>
        </w:rPr>
        <w:fldChar w:fldCharType="begin">
          <w:fldData xml:space="preserve">PEVuZE5vdGU+PENpdGU+PEF1dGhvcj5MdXNzaWVyPC9BdXRob3I+PFllYXI+MjAyMjwvWWVhcj48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</w:fldData>
        </w:fldChar>
      </w:r>
      <w:r w:rsidR="00E2419C">
        <w:rPr>
          <w:rFonts w:eastAsia="Times New Roman" w:cstheme="minorHAnsi"/>
          <w:lang w:val="en-US"/>
        </w:rPr>
        <w:instrText xml:space="preserve"> ADDIN EN.CITE.DATA </w:instrText>
      </w:r>
      <w:r w:rsidR="00E2419C">
        <w:rPr>
          <w:rFonts w:eastAsia="Times New Roman" w:cstheme="minorHAnsi"/>
          <w:lang w:val="en-US"/>
        </w:rPr>
      </w:r>
      <w:r w:rsidR="00E2419C">
        <w:rPr>
          <w:rFonts w:eastAsia="Times New Roman" w:cstheme="minorHAnsi"/>
          <w:lang w:val="en-US"/>
        </w:rPr>
        <w:fldChar w:fldCharType="end"/>
      </w:r>
      <w:r w:rsidR="0074029C" w:rsidRPr="002825B0">
        <w:rPr>
          <w:rFonts w:eastAsia="Times New Roman" w:cstheme="minorHAnsi"/>
          <w:lang w:val="en-US"/>
        </w:rPr>
      </w:r>
      <w:r w:rsidR="0074029C" w:rsidRPr="002825B0">
        <w:rPr>
          <w:rFonts w:eastAsia="Times New Roman" w:cstheme="minorHAnsi"/>
          <w:lang w:val="en-US"/>
        </w:rPr>
        <w:fldChar w:fldCharType="separate"/>
      </w:r>
      <w:r w:rsidR="00B53225">
        <w:rPr>
          <w:rFonts w:eastAsia="Times New Roman" w:cstheme="minorHAnsi"/>
          <w:noProof/>
          <w:lang w:val="en-US"/>
        </w:rPr>
        <w:t>(12, 13)</w:t>
      </w:r>
      <w:r w:rsidR="0074029C" w:rsidRPr="002825B0">
        <w:rPr>
          <w:rFonts w:eastAsia="Times New Roman" w:cstheme="minorHAnsi"/>
          <w:lang w:val="en-US"/>
        </w:rPr>
        <w:fldChar w:fldCharType="end"/>
      </w:r>
      <w:r w:rsidR="00D452C0">
        <w:rPr>
          <w:rFonts w:eastAsia="Times New Roman" w:cstheme="minorHAnsi"/>
          <w:lang w:val="en-US"/>
        </w:rPr>
        <w:t xml:space="preserve">, which </w:t>
      </w:r>
      <w:r w:rsidR="0074029C">
        <w:rPr>
          <w:rFonts w:cstheme="minorHAnsi"/>
          <w:lang w:val="en-US"/>
        </w:rPr>
        <w:t xml:space="preserve">may, in turn, </w:t>
      </w:r>
      <w:r w:rsidR="0074029C" w:rsidRPr="002825B0">
        <w:rPr>
          <w:rFonts w:cstheme="minorHAnsi"/>
          <w:lang w:val="en-US"/>
        </w:rPr>
        <w:t>influence downstream health outcomes</w:t>
      </w:r>
      <w:r w:rsidR="0074029C" w:rsidRPr="00C82ADD">
        <w:rPr>
          <w:rFonts w:cstheme="minorHAnsi"/>
          <w:lang w:val="en-US"/>
        </w:rPr>
        <w:t xml:space="preserve">. </w:t>
      </w:r>
      <w:r w:rsidR="00C82ADD" w:rsidRPr="00C82ADD">
        <w:rPr>
          <w:rFonts w:cstheme="minorHAnsi"/>
          <w:lang w:val="en-US"/>
        </w:rPr>
        <w:t xml:space="preserve">Further, recent studies using Mendelian Randomization (MR), a </w:t>
      </w:r>
      <w:r w:rsidR="00C82ADD" w:rsidRPr="00B53225">
        <w:rPr>
          <w:rFonts w:cstheme="minorHAnsi"/>
          <w:lang w:val="en-US"/>
        </w:rPr>
        <w:t>method that can strengthen causal inferences between exposures and outcomes by leveraging genetic variants as instrumental variables</w:t>
      </w:r>
      <w:r w:rsidR="00C82ADD" w:rsidRPr="00B53225">
        <w:rPr>
          <w:rFonts w:cstheme="minorHAnsi"/>
          <w:lang w:val="en-US"/>
        </w:rPr>
        <w:fldChar w:fldCharType="begin">
          <w:fldData xml:space="preserve">PEVuZE5vdGU+PENpdGU+PEF1dGhvcj5EYXZleSBTbWl0aDwvQXV0aG9yPjxZZWFyPjIwMDM8L1ll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</w:fldData>
        </w:fldChar>
      </w:r>
      <w:r w:rsidR="00B53225">
        <w:rPr>
          <w:rFonts w:cstheme="minorHAnsi"/>
          <w:lang w:val="en-US"/>
        </w:rPr>
        <w:instrText xml:space="preserve"> ADDIN EN.CITE </w:instrText>
      </w:r>
      <w:r w:rsidR="00B53225">
        <w:rPr>
          <w:rFonts w:cstheme="minorHAnsi"/>
          <w:lang w:val="en-US"/>
        </w:rPr>
        <w:fldChar w:fldCharType="begin">
          <w:fldData xml:space="preserve">PEVuZE5vdGU+PENpdGU+PEF1dGhvcj5EYXZleSBTbWl0aDwvQXV0aG9yPjxZZWFyPjIwMDM8L1ll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</w:fldData>
        </w:fldChar>
      </w:r>
      <w:r w:rsidR="00B53225">
        <w:rPr>
          <w:rFonts w:cstheme="minorHAnsi"/>
          <w:lang w:val="en-US"/>
        </w:rPr>
        <w:instrText xml:space="preserve"> ADDIN EN.CITE.DATA </w:instrText>
      </w:r>
      <w:r w:rsidR="00B53225">
        <w:rPr>
          <w:rFonts w:cstheme="minorHAnsi"/>
          <w:lang w:val="en-US"/>
        </w:rPr>
      </w:r>
      <w:r w:rsidR="00B53225">
        <w:rPr>
          <w:rFonts w:cstheme="minorHAnsi"/>
          <w:lang w:val="en-US"/>
        </w:rPr>
        <w:fldChar w:fldCharType="end"/>
      </w:r>
      <w:r w:rsidR="00C82ADD" w:rsidRPr="00B53225">
        <w:rPr>
          <w:rFonts w:cstheme="minorHAnsi"/>
          <w:lang w:val="en-US"/>
        </w:rPr>
      </w:r>
      <w:r w:rsidR="00C82ADD" w:rsidRPr="00B53225">
        <w:rPr>
          <w:rFonts w:cstheme="minorHAnsi"/>
          <w:lang w:val="en-US"/>
        </w:rPr>
        <w:fldChar w:fldCharType="separate"/>
      </w:r>
      <w:r w:rsidR="00B53225">
        <w:rPr>
          <w:rFonts w:cstheme="minorHAnsi"/>
          <w:noProof/>
          <w:lang w:val="en-US"/>
        </w:rPr>
        <w:t>(14-16)</w:t>
      </w:r>
      <w:r w:rsidR="00C82ADD" w:rsidRPr="00B53225">
        <w:rPr>
          <w:rFonts w:cstheme="minorHAnsi"/>
          <w:lang w:val="en-US"/>
        </w:rPr>
        <w:fldChar w:fldCharType="end"/>
      </w:r>
      <w:r w:rsidR="00C82ADD" w:rsidRPr="00B53225">
        <w:rPr>
          <w:rFonts w:cstheme="minorHAnsi"/>
          <w:lang w:val="en-US"/>
        </w:rPr>
        <w:t xml:space="preserve">, have identified </w:t>
      </w:r>
      <w:r w:rsidR="0074029C" w:rsidRPr="00C82ADD">
        <w:rPr>
          <w:rFonts w:cstheme="minorHAnsi"/>
          <w:lang w:val="en-US"/>
        </w:rPr>
        <w:t xml:space="preserve">a potential causal </w:t>
      </w:r>
      <w:r w:rsidR="0054264B">
        <w:rPr>
          <w:rFonts w:cstheme="minorHAnsi"/>
          <w:lang w:val="en-US"/>
        </w:rPr>
        <w:t>relation</w:t>
      </w:r>
      <w:r w:rsidR="000A5C1C">
        <w:rPr>
          <w:rFonts w:cstheme="minorHAnsi"/>
          <w:lang w:val="en-US"/>
        </w:rPr>
        <w:t>ship</w:t>
      </w:r>
      <w:r w:rsidR="0054264B" w:rsidRPr="00C82ADD">
        <w:rPr>
          <w:rFonts w:cstheme="minorHAnsi"/>
          <w:lang w:val="en-US"/>
        </w:rPr>
        <w:t xml:space="preserve"> </w:t>
      </w:r>
      <w:r w:rsidR="000A5C1C">
        <w:rPr>
          <w:rFonts w:cstheme="minorHAnsi"/>
          <w:lang w:val="en-US"/>
        </w:rPr>
        <w:t xml:space="preserve">between </w:t>
      </w:r>
      <w:r w:rsidR="0074029C" w:rsidRPr="00C82ADD">
        <w:rPr>
          <w:rFonts w:cstheme="minorHAnsi"/>
          <w:lang w:val="en-US"/>
        </w:rPr>
        <w:t xml:space="preserve">DNAm differences </w:t>
      </w:r>
      <w:r w:rsidR="000A5C1C">
        <w:rPr>
          <w:rFonts w:cstheme="minorHAnsi"/>
          <w:lang w:val="en-US"/>
        </w:rPr>
        <w:t>and</w:t>
      </w:r>
      <w:r w:rsidR="0054264B" w:rsidRPr="00C82ADD">
        <w:rPr>
          <w:rFonts w:cstheme="minorHAnsi"/>
          <w:lang w:val="en-US"/>
        </w:rPr>
        <w:t xml:space="preserve"> </w:t>
      </w:r>
      <w:r w:rsidR="0074029C" w:rsidRPr="00C82ADD">
        <w:rPr>
          <w:rFonts w:cstheme="minorHAnsi"/>
          <w:lang w:val="en-US"/>
        </w:rPr>
        <w:t>adverse health outcomes</w:t>
      </w:r>
      <w:r w:rsidR="00910FB3" w:rsidRPr="00C82ADD">
        <w:rPr>
          <w:rFonts w:cstheme="minorHAnsi"/>
          <w:lang w:val="en-US"/>
        </w:rPr>
        <w:fldChar w:fldCharType="begin">
          <w:fldData xml:space="preserve">PEVuZE5vdGU+PENpdGU+PEF1dGhvcj5XaWtsdW5kPC9BdXRob3I+PFllYXI+MjAxOTwvWWVhcj48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</w:fldData>
        </w:fldChar>
      </w:r>
      <w:r w:rsidR="00D26D15">
        <w:rPr>
          <w:rFonts w:cstheme="minorHAnsi"/>
          <w:lang w:val="en-US"/>
        </w:rPr>
        <w:instrText xml:space="preserve"> ADDIN EN.CITE </w:instrText>
      </w:r>
      <w:r w:rsidR="00D26D15">
        <w:rPr>
          <w:rFonts w:cstheme="minorHAnsi"/>
          <w:lang w:val="en-US"/>
        </w:rPr>
        <w:fldChar w:fldCharType="begin">
          <w:fldData xml:space="preserve">PEVuZE5vdGU+PENpdGU+PEF1dGhvcj5XaWtsdW5kPC9BdXRob3I+PFllYXI+MjAxOTwvWWVhcj48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</w:fldData>
        </w:fldChar>
      </w:r>
      <w:r w:rsidR="00D26D15">
        <w:rPr>
          <w:rFonts w:cstheme="minorHAnsi"/>
          <w:lang w:val="en-US"/>
        </w:rPr>
        <w:instrText xml:space="preserve"> ADDIN EN.CITE.DATA </w:instrText>
      </w:r>
      <w:r w:rsidR="00D26D15">
        <w:rPr>
          <w:rFonts w:cstheme="minorHAnsi"/>
          <w:lang w:val="en-US"/>
        </w:rPr>
      </w:r>
      <w:r w:rsidR="00D26D15">
        <w:rPr>
          <w:rFonts w:cstheme="minorHAnsi"/>
          <w:lang w:val="en-US"/>
        </w:rPr>
        <w:fldChar w:fldCharType="end"/>
      </w:r>
      <w:r w:rsidR="00910FB3" w:rsidRPr="00C82ADD">
        <w:rPr>
          <w:rFonts w:cstheme="minorHAnsi"/>
          <w:lang w:val="en-US"/>
        </w:rPr>
      </w:r>
      <w:r w:rsidR="00910FB3" w:rsidRPr="00C82ADD">
        <w:rPr>
          <w:rFonts w:cstheme="minorHAnsi"/>
          <w:lang w:val="en-US"/>
        </w:rPr>
        <w:fldChar w:fldCharType="separate"/>
      </w:r>
      <w:r w:rsidR="00D26D15">
        <w:rPr>
          <w:rFonts w:cstheme="minorHAnsi"/>
          <w:noProof/>
          <w:lang w:val="en-US"/>
        </w:rPr>
        <w:t>(17-21)</w:t>
      </w:r>
      <w:r w:rsidR="00910FB3" w:rsidRPr="00C82ADD">
        <w:rPr>
          <w:rFonts w:cstheme="minorHAnsi"/>
          <w:lang w:val="en-US"/>
        </w:rPr>
        <w:fldChar w:fldCharType="end"/>
      </w:r>
      <w:r w:rsidR="0074029C" w:rsidRPr="00C82ADD">
        <w:rPr>
          <w:rFonts w:cstheme="minorHAnsi"/>
          <w:lang w:val="en-US"/>
        </w:rPr>
        <w:t>.</w:t>
      </w:r>
      <w:r w:rsidR="0074029C" w:rsidRPr="002825B0">
        <w:rPr>
          <w:rFonts w:cstheme="minorHAnsi"/>
          <w:lang w:val="en-US"/>
        </w:rPr>
        <w:t xml:space="preserve"> </w:t>
      </w:r>
      <w:r w:rsidR="003A305C">
        <w:rPr>
          <w:rFonts w:cstheme="minorHAnsi"/>
          <w:lang w:val="en-US"/>
        </w:rPr>
        <w:t>D</w:t>
      </w:r>
      <w:r w:rsidR="0074029C" w:rsidRPr="002D04F6">
        <w:rPr>
          <w:rFonts w:cstheme="minorHAnsi"/>
          <w:lang w:val="en-US"/>
        </w:rPr>
        <w:t xml:space="preserve">espite the growing evidence for a possible causal role of adversity on DNAm and subsequent health outcomes, it remains unclear </w:t>
      </w:r>
      <w:r w:rsidR="005571C9">
        <w:rPr>
          <w:rFonts w:cstheme="minorHAnsi"/>
          <w:lang w:val="en-US"/>
        </w:rPr>
        <w:t>whether</w:t>
      </w:r>
      <w:r w:rsidR="005571C9" w:rsidRPr="002D04F6">
        <w:rPr>
          <w:rFonts w:cstheme="minorHAnsi"/>
          <w:lang w:val="en-US"/>
        </w:rPr>
        <w:t xml:space="preserve"> </w:t>
      </w:r>
      <w:r w:rsidR="0074029C" w:rsidRPr="002D04F6">
        <w:rPr>
          <w:rFonts w:cstheme="minorHAnsi"/>
          <w:lang w:val="en-US"/>
        </w:rPr>
        <w:t xml:space="preserve">DNAm differences </w:t>
      </w:r>
      <w:r w:rsidR="00A73AF5" w:rsidRPr="002D04F6">
        <w:rPr>
          <w:rFonts w:cstheme="minorHAnsi"/>
          <w:i/>
          <w:iCs/>
          <w:lang w:val="en-US"/>
        </w:rPr>
        <w:t>reflecting potential responses</w:t>
      </w:r>
      <w:r w:rsidR="0074029C" w:rsidRPr="002D04F6">
        <w:rPr>
          <w:rFonts w:cstheme="minorHAnsi"/>
          <w:i/>
          <w:iCs/>
          <w:lang w:val="en-US"/>
        </w:rPr>
        <w:t xml:space="preserve"> to childhood adversity</w:t>
      </w:r>
      <w:r w:rsidR="0074029C" w:rsidRPr="002D04F6">
        <w:rPr>
          <w:rFonts w:cstheme="minorHAnsi"/>
          <w:lang w:val="en-US"/>
        </w:rPr>
        <w:t xml:space="preserve"> </w:t>
      </w:r>
      <w:r w:rsidR="000A5C1C">
        <w:rPr>
          <w:rFonts w:cstheme="minorHAnsi"/>
          <w:lang w:val="en-US"/>
        </w:rPr>
        <w:t xml:space="preserve">might </w:t>
      </w:r>
      <w:r w:rsidR="0074029C" w:rsidRPr="002D04F6">
        <w:rPr>
          <w:rFonts w:cstheme="minorHAnsi"/>
          <w:lang w:val="en-US"/>
        </w:rPr>
        <w:t xml:space="preserve">causally </w:t>
      </w:r>
      <w:r w:rsidR="005571C9">
        <w:rPr>
          <w:rFonts w:cstheme="minorHAnsi"/>
          <w:lang w:val="en-US"/>
        </w:rPr>
        <w:t xml:space="preserve">influence </w:t>
      </w:r>
      <w:r w:rsidR="0074029C" w:rsidRPr="002D04F6">
        <w:rPr>
          <w:rFonts w:cstheme="minorHAnsi"/>
          <w:lang w:val="en-US"/>
        </w:rPr>
        <w:t>mental and physical health outcomes</w:t>
      </w:r>
      <w:r w:rsidR="005571C9">
        <w:rPr>
          <w:rFonts w:eastAsia="Times New Roman" w:cstheme="minorHAnsi"/>
          <w:lang w:val="en-US"/>
        </w:rPr>
        <w:t xml:space="preserve">. This </w:t>
      </w:r>
      <w:r w:rsidR="000A5C1C">
        <w:rPr>
          <w:rFonts w:eastAsia="Times New Roman" w:cstheme="minorHAnsi"/>
          <w:lang w:val="en-US"/>
        </w:rPr>
        <w:t xml:space="preserve">gap </w:t>
      </w:r>
      <w:r w:rsidR="0074029C" w:rsidRPr="002D04F6">
        <w:rPr>
          <w:rFonts w:eastAsia="Times New Roman" w:cstheme="minorHAnsi"/>
          <w:lang w:val="en-US"/>
        </w:rPr>
        <w:t>limit</w:t>
      </w:r>
      <w:r w:rsidR="005571C9">
        <w:rPr>
          <w:rFonts w:eastAsia="Times New Roman" w:cstheme="minorHAnsi"/>
          <w:lang w:val="en-US"/>
        </w:rPr>
        <w:t>s</w:t>
      </w:r>
      <w:r w:rsidR="0074029C" w:rsidRPr="002D04F6">
        <w:rPr>
          <w:rFonts w:eastAsia="Times New Roman" w:cstheme="minorHAnsi"/>
          <w:lang w:val="en-US"/>
        </w:rPr>
        <w:t xml:space="preserve"> our ability to leverage epigenetic data to predict and interpret the biological pathways underlying the wide range of health outcomes</w:t>
      </w:r>
      <w:r w:rsidR="00A73AF5" w:rsidRPr="002D04F6">
        <w:rPr>
          <w:rFonts w:eastAsia="Times New Roman" w:cstheme="minorHAnsi"/>
          <w:lang w:val="en-US"/>
        </w:rPr>
        <w:t xml:space="preserve"> </w:t>
      </w:r>
      <w:r w:rsidR="009109C4">
        <w:rPr>
          <w:rFonts w:eastAsia="Times New Roman" w:cstheme="minorHAnsi"/>
          <w:lang w:val="en-US"/>
        </w:rPr>
        <w:t>result</w:t>
      </w:r>
      <w:r w:rsidR="000A5C1C">
        <w:rPr>
          <w:rFonts w:eastAsia="Times New Roman" w:cstheme="minorHAnsi"/>
          <w:lang w:val="en-US"/>
        </w:rPr>
        <w:t>ing</w:t>
      </w:r>
      <w:r w:rsidR="009109C4">
        <w:rPr>
          <w:rFonts w:eastAsia="Times New Roman" w:cstheme="minorHAnsi"/>
          <w:lang w:val="en-US"/>
        </w:rPr>
        <w:t xml:space="preserve"> </w:t>
      </w:r>
      <w:r w:rsidR="00A73AF5" w:rsidRPr="002D04F6">
        <w:rPr>
          <w:rFonts w:eastAsia="Times New Roman" w:cstheme="minorHAnsi"/>
          <w:lang w:val="en-US"/>
        </w:rPr>
        <w:t>from adversity</w:t>
      </w:r>
      <w:r w:rsidR="0074029C" w:rsidRPr="002D04F6">
        <w:rPr>
          <w:rFonts w:eastAsia="Times New Roman" w:cstheme="minorHAnsi"/>
          <w:lang w:val="en-US"/>
        </w:rPr>
        <w:t>.</w:t>
      </w:r>
    </w:p>
    <w:p w14:paraId="4D1C48EC" w14:textId="113343EE" w:rsidR="009A2D33" w:rsidRDefault="009A2D33" w:rsidP="0074029C">
      <w:pPr>
        <w:spacing w:line="480" w:lineRule="auto"/>
        <w:ind w:firstLine="708"/>
        <w:rPr>
          <w:rFonts w:cstheme="minorHAnsi"/>
          <w:lang w:val="en-US"/>
        </w:rPr>
      </w:pPr>
      <w:r w:rsidRPr="009A2D33">
        <w:rPr>
          <w:rFonts w:cstheme="minorHAnsi"/>
          <w:lang w:val="en-US"/>
        </w:rPr>
        <w:lastRenderedPageBreak/>
        <w:t>The extent to which DNAm differences impact health outcomes may also depend on the</w:t>
      </w:r>
      <w:r w:rsidR="004E4DE4">
        <w:rPr>
          <w:rFonts w:cstheme="minorHAnsi"/>
          <w:lang w:val="en-US"/>
        </w:rPr>
        <w:t>ir</w:t>
      </w:r>
      <w:r w:rsidRPr="009A2D33">
        <w:rPr>
          <w:rFonts w:cstheme="minorHAnsi"/>
          <w:lang w:val="en-US"/>
        </w:rPr>
        <w:t xml:space="preserve"> timing, as recent evidence indicates that the relationship between childhood adversity and DNAm is not fixed but rather dynamic in nature, due to changes in the epigenome over time</w:t>
      </w:r>
      <w:r>
        <w:rPr>
          <w:rFonts w:cstheme="minorHAnsi"/>
          <w:lang w:val="en-US"/>
        </w:rPr>
        <w:fldChar w:fldCharType="begin"/>
      </w:r>
      <w:r w:rsidR="00D26D15">
        <w:rPr>
          <w:rFonts w:cstheme="minorHAnsi"/>
          <w:lang w:val="en-US"/>
        </w:rPr>
        <w:instrText xml:space="preserve"> ADDIN EN.CITE &lt;EndNote&gt;&lt;Cite&gt;&lt;Author&gt;Oh&lt;/Author&gt;&lt;Year&gt;2021&lt;/Year&gt;&lt;RecNum&gt;33&lt;/RecNum&gt;&lt;DisplayText&gt;(22, 23)&lt;/DisplayText&gt;&lt;record&gt;&lt;rec-number&gt;33&lt;/rec-number&gt;&lt;foreign-keys&gt;&lt;key app="EN" db-id="9wtsv9z57spv2qex0tjvdss6td5efs2tzvds" timestamp="1681307305"&gt;33&lt;/key&gt;&lt;/foreign-keys&gt;&lt;ref-type name="Journal Article"&gt;17&lt;/ref-type&gt;&lt;contributors&gt;&lt;authors&gt;&lt;author&gt;Oh, Edward Saehong&lt;/author&gt;&lt;author&gt;Petronis, Art&lt;/author&gt;&lt;/authors&gt;&lt;/contributors&gt;&lt;titles&gt;&lt;title&gt;Origins of human disease: the chrono-epigenetic perspective&lt;/title&gt;&lt;secondary-title&gt;Nature Reviews Genetics&lt;/secondary-title&gt;&lt;/titles&gt;&lt;periodical&gt;&lt;full-title&gt;Nature Reviews Genetics&lt;/full-title&gt;&lt;/periodical&gt;&lt;pages&gt;533-546&lt;/pages&gt;&lt;volume&gt;22&lt;/volume&gt;&lt;number&gt;8&lt;/number&gt;&lt;dates&gt;&lt;year&gt;2021&lt;/year&gt;&lt;/dates&gt;&lt;isbn&gt;1471-0056&lt;/isbn&gt;&lt;urls&gt;&lt;/urls&gt;&lt;/record&gt;&lt;/Cite&gt;&lt;Cite&gt;&lt;Author&gt;Mulder&lt;/Author&gt;&lt;Year&gt;2021&lt;/Year&gt;&lt;RecNum&gt;129&lt;/RecNum&gt;&lt;record&gt;&lt;rec-number&gt;129&lt;/rec-number&gt;&lt;foreign-keys&gt;&lt;key app="EN" db-id="9wtsv9z57spv2qex0tjvdss6td5efs2tzvds" timestamp="1684256572"&gt;129&lt;/key&gt;&lt;/foreign-keys&gt;&lt;ref-type name="Journal Article"&gt;17&lt;/ref-type&gt;&lt;contributors&gt;&lt;authors&gt;&lt;author&gt;Mulder, Rosa H&lt;/author&gt;&lt;author&gt;Neumann, Alexander&lt;/author&gt;&lt;author&gt;Cecil, Charlotte AM&lt;/author&gt;&lt;author&gt;Walton, Esther&lt;/author&gt;&lt;author&gt;Houtepen, Lotte C&lt;/author&gt;&lt;author&gt;Simpkin, Andrew J&lt;/author&gt;&lt;author&gt;Rijlaarsdam, Jolien&lt;/author&gt;&lt;author&gt;Heijmans, Bastiaan T&lt;/author&gt;&lt;author&gt;Gaunt, Tom R&lt;/author&gt;&lt;author&gt;Felix, Janine F&lt;/author&gt;&lt;/authors&gt;&lt;/contributors&gt;&lt;titles&gt;&lt;title&gt;Epigenome-wide change and variation in DNA methylation in childhood: trajectories from birth to late adolescence&lt;/title&gt;&lt;secondary-title&gt;Human molecular genetics&lt;/secondary-title&gt;&lt;/titles&gt;&lt;periodical&gt;&lt;full-title&gt;Human molecular genetics&lt;/full-title&gt;&lt;/periodical&gt;&lt;pages&gt;119-134&lt;/pages&gt;&lt;volume&gt;30&lt;/volume&gt;&lt;number&gt;1&lt;/number&gt;&lt;dates&gt;&lt;year&gt;2021&lt;/year&gt;&lt;/dates&gt;&lt;isbn&gt;0964-6906&lt;/isbn&gt;&lt;urls&gt;&lt;/urls&gt;&lt;/record&gt;&lt;/Cite&gt;&lt;/EndNote&gt;</w:instrText>
      </w:r>
      <w:r>
        <w:rPr>
          <w:rFonts w:cstheme="minorHAnsi"/>
          <w:lang w:val="en-US"/>
        </w:rPr>
        <w:fldChar w:fldCharType="separate"/>
      </w:r>
      <w:r w:rsidR="00D26D15">
        <w:rPr>
          <w:rFonts w:cstheme="minorHAnsi"/>
          <w:noProof/>
          <w:lang w:val="en-US"/>
        </w:rPr>
        <w:t>(22, 23)</w:t>
      </w:r>
      <w:r>
        <w:rPr>
          <w:rFonts w:cstheme="minorHAnsi"/>
          <w:lang w:val="en-US"/>
        </w:rPr>
        <w:fldChar w:fldCharType="end"/>
      </w:r>
      <w:r w:rsidRPr="009A2D33">
        <w:rPr>
          <w:rFonts w:cstheme="minorHAnsi"/>
          <w:lang w:val="en-US"/>
        </w:rPr>
        <w:t xml:space="preserve">. In particular, recent studies showed that epigenetic responses to childhood adversity vary across development, with different sets of loci identified in </w:t>
      </w:r>
      <w:r w:rsidR="004E4DE4">
        <w:rPr>
          <w:rFonts w:cstheme="minorHAnsi"/>
          <w:lang w:val="en-US"/>
        </w:rPr>
        <w:t xml:space="preserve">between </w:t>
      </w:r>
      <w:r w:rsidRPr="009A2D33">
        <w:rPr>
          <w:rFonts w:cstheme="minorHAnsi"/>
          <w:lang w:val="en-US"/>
        </w:rPr>
        <w:t xml:space="preserve">childhood </w:t>
      </w:r>
      <w:r w:rsidR="004E4DE4">
        <w:rPr>
          <w:rFonts w:cstheme="minorHAnsi"/>
          <w:lang w:val="en-US"/>
        </w:rPr>
        <w:t xml:space="preserve">and </w:t>
      </w:r>
      <w:r w:rsidRPr="009A2D33">
        <w:rPr>
          <w:rFonts w:cstheme="minorHAnsi"/>
          <w:lang w:val="en-US"/>
        </w:rPr>
        <w:t xml:space="preserve">adolescence within the same </w:t>
      </w:r>
      <w:r w:rsidR="004E4DE4">
        <w:rPr>
          <w:rFonts w:cstheme="minorHAnsi"/>
          <w:lang w:val="en-US"/>
        </w:rPr>
        <w:t>individuals</w:t>
      </w:r>
      <w:r>
        <w:rPr>
          <w:rFonts w:cstheme="minorHAnsi"/>
          <w:lang w:val="en-US"/>
        </w:rPr>
        <w:fldChar w:fldCharType="begin">
          <w:fldData xml:space="preserve">PEVuZE5vdGU+PENpdGU+PEF1dGhvcj5MdXNzaWVyPC9BdXRob3I+PFllYXI+MjAyMjwvWWVhcj48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</w:fldData>
        </w:fldChar>
      </w:r>
      <w:r>
        <w:rPr>
          <w:rFonts w:cstheme="minorHAnsi"/>
          <w:lang w:val="en-US"/>
        </w:rPr>
        <w:instrText xml:space="preserve"> ADDIN EN.CITE </w:instrText>
      </w:r>
      <w:r>
        <w:rPr>
          <w:rFonts w:cstheme="minorHAnsi"/>
          <w:lang w:val="en-US"/>
        </w:rPr>
        <w:fldChar w:fldCharType="begin">
          <w:fldData xml:space="preserve">PEVuZE5vdGU+PENpdGU+PEF1dGhvcj5MdXNzaWVyPC9BdXRob3I+PFllYXI+MjAyMjwvWWVhcj48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</w:fldData>
        </w:fldChar>
      </w:r>
      <w:r>
        <w:rPr>
          <w:rFonts w:cstheme="minorHAnsi"/>
          <w:lang w:val="en-US"/>
        </w:rPr>
        <w:instrText xml:space="preserve"> ADDIN EN.CITE.DATA </w:instrText>
      </w:r>
      <w:r>
        <w:rPr>
          <w:rFonts w:cstheme="minorHAnsi"/>
          <w:lang w:val="en-US"/>
        </w:rPr>
      </w:r>
      <w:r>
        <w:rPr>
          <w:rFonts w:cstheme="minorHAnsi"/>
          <w:lang w:val="en-US"/>
        </w:rPr>
        <w:fldChar w:fldCharType="end"/>
      </w:r>
      <w:r>
        <w:rPr>
          <w:rFonts w:cstheme="minorHAnsi"/>
          <w:lang w:val="en-US"/>
        </w:rPr>
      </w:r>
      <w:r>
        <w:rPr>
          <w:rFonts w:cstheme="minorHAnsi"/>
          <w:lang w:val="en-US"/>
        </w:rPr>
        <w:fldChar w:fldCharType="separate"/>
      </w:r>
      <w:r>
        <w:rPr>
          <w:rFonts w:cstheme="minorHAnsi"/>
          <w:noProof/>
          <w:lang w:val="en-US"/>
        </w:rPr>
        <w:t>(12, 13)</w:t>
      </w:r>
      <w:r>
        <w:rPr>
          <w:rFonts w:cstheme="minorHAnsi"/>
          <w:lang w:val="en-US"/>
        </w:rPr>
        <w:fldChar w:fldCharType="end"/>
      </w:r>
      <w:r w:rsidRPr="009A2D33">
        <w:rPr>
          <w:rFonts w:cstheme="minorHAnsi"/>
          <w:lang w:val="en-US"/>
        </w:rPr>
        <w:t xml:space="preserve">. The finding that </w:t>
      </w:r>
      <w:r w:rsidR="00D97195">
        <w:rPr>
          <w:rFonts w:cstheme="minorHAnsi"/>
          <w:lang w:val="en-US"/>
        </w:rPr>
        <w:t xml:space="preserve">adversity-associated </w:t>
      </w:r>
      <w:r w:rsidRPr="009A2D33">
        <w:rPr>
          <w:rFonts w:cstheme="minorHAnsi"/>
          <w:lang w:val="en-US"/>
        </w:rPr>
        <w:t>DNAm differences are age-specific is suggestive of varying patterns of persistence and latency in epigenetic mechanisms, which are thought to play an important role for programming disease risk</w:t>
      </w:r>
      <w:r>
        <w:rPr>
          <w:rFonts w:cstheme="minorHAnsi"/>
          <w:lang w:val="en-US"/>
        </w:rPr>
        <w:fldChar w:fldCharType="begin"/>
      </w:r>
      <w:r w:rsidR="00D26D15">
        <w:rPr>
          <w:rFonts w:cstheme="minorHAnsi"/>
          <w:lang w:val="en-US"/>
        </w:rPr>
        <w:instrText xml:space="preserve"> ADDIN EN.CITE &lt;EndNote&gt;&lt;Cite&gt;&lt;Author&gt;Oh&lt;/Author&gt;&lt;Year&gt;2021&lt;/Year&gt;&lt;RecNum&gt;33&lt;/RecNum&gt;&lt;DisplayText&gt;(22)&lt;/DisplayText&gt;&lt;record&gt;&lt;rec-number&gt;33&lt;/rec-number&gt;&lt;foreign-keys&gt;&lt;key app="EN" db-id="9wtsv9z57spv2qex0tjvdss6td5efs2tzvds" timestamp="1681307305"&gt;33&lt;/key&gt;&lt;/foreign-keys&gt;&lt;ref-type name="Journal Article"&gt;17&lt;/ref-type&gt;&lt;contributors&gt;&lt;authors&gt;&lt;author&gt;Oh, Edward Saehong&lt;/author&gt;&lt;author&gt;Petronis, Art&lt;/author&gt;&lt;/authors&gt;&lt;/contributors&gt;&lt;titles&gt;&lt;title&gt;Origins of human disease: the chrono-epigenetic perspective&lt;/title&gt;&lt;secondary-title&gt;Nature Reviews Genetics&lt;/secondary-title&gt;&lt;/titles&gt;&lt;periodical&gt;&lt;full-title&gt;Nature Reviews Genetics&lt;/full-title&gt;&lt;/periodical&gt;&lt;pages&gt;533-546&lt;/pages&gt;&lt;volume&gt;22&lt;/volume&gt;&lt;number&gt;8&lt;/number&gt;&lt;dates&gt;&lt;year&gt;2021&lt;/year&gt;&lt;/dates&gt;&lt;isbn&gt;1471-0056&lt;/isbn&gt;&lt;urls&gt;&lt;/urls&gt;&lt;/record&gt;&lt;/Cite&gt;&lt;/EndNote&gt;</w:instrText>
      </w:r>
      <w:r>
        <w:rPr>
          <w:rFonts w:cstheme="minorHAnsi"/>
          <w:lang w:val="en-US"/>
        </w:rPr>
        <w:fldChar w:fldCharType="separate"/>
      </w:r>
      <w:r w:rsidR="00D26D15">
        <w:rPr>
          <w:rFonts w:cstheme="minorHAnsi"/>
          <w:noProof/>
          <w:lang w:val="en-US"/>
        </w:rPr>
        <w:t>(22)</w:t>
      </w:r>
      <w:r>
        <w:rPr>
          <w:rFonts w:cstheme="minorHAnsi"/>
          <w:lang w:val="en-US"/>
        </w:rPr>
        <w:fldChar w:fldCharType="end"/>
      </w:r>
      <w:r w:rsidRPr="009A2D33">
        <w:rPr>
          <w:rFonts w:cstheme="minorHAnsi"/>
          <w:lang w:val="en-US"/>
        </w:rPr>
        <w:t xml:space="preserve">. However, no studies have examined the role of age-specific DNAm in the relationship between </w:t>
      </w:r>
      <w:r w:rsidR="00F11B22">
        <w:rPr>
          <w:rFonts w:cstheme="minorHAnsi"/>
          <w:lang w:val="en-US"/>
        </w:rPr>
        <w:t xml:space="preserve">adversity, </w:t>
      </w:r>
      <w:r w:rsidRPr="009A2D33">
        <w:rPr>
          <w:rFonts w:cstheme="minorHAnsi"/>
          <w:lang w:val="en-US"/>
        </w:rPr>
        <w:t>DNAm</w:t>
      </w:r>
      <w:r w:rsidR="00F11B22">
        <w:rPr>
          <w:rFonts w:cstheme="minorHAnsi"/>
          <w:lang w:val="en-US"/>
        </w:rPr>
        <w:t>,</w:t>
      </w:r>
      <w:r w:rsidRPr="009A2D33">
        <w:rPr>
          <w:rFonts w:cstheme="minorHAnsi"/>
          <w:lang w:val="en-US"/>
        </w:rPr>
        <w:t xml:space="preserve"> and health outcomes. Thus, it is currently unclear whether childhood or adolescent DNAm responses to adversity are linked to similar or distinct health outcomes. If known, such insights could help determine the optimal developmental periods to </w:t>
      </w:r>
      <w:r w:rsidR="00F11B22">
        <w:rPr>
          <w:rFonts w:cstheme="minorHAnsi"/>
          <w:lang w:val="en-US"/>
        </w:rPr>
        <w:t>leverage</w:t>
      </w:r>
      <w:r w:rsidR="00F11B22" w:rsidRPr="009A2D33">
        <w:rPr>
          <w:rFonts w:cstheme="minorHAnsi"/>
          <w:lang w:val="en-US"/>
        </w:rPr>
        <w:t xml:space="preserve"> </w:t>
      </w:r>
      <w:r w:rsidRPr="009A2D33">
        <w:rPr>
          <w:rFonts w:cstheme="minorHAnsi"/>
          <w:lang w:val="en-US"/>
        </w:rPr>
        <w:t xml:space="preserve">DNAm as a </w:t>
      </w:r>
      <w:r w:rsidR="00F11B22">
        <w:rPr>
          <w:rFonts w:cstheme="minorHAnsi"/>
          <w:lang w:val="en-US"/>
        </w:rPr>
        <w:t xml:space="preserve">predictor for </w:t>
      </w:r>
      <w:r w:rsidRPr="009A2D33">
        <w:rPr>
          <w:rFonts w:cstheme="minorHAnsi"/>
          <w:lang w:val="en-US"/>
        </w:rPr>
        <w:t xml:space="preserve">the adverse consequences of </w:t>
      </w:r>
      <w:r w:rsidR="00F11B22">
        <w:rPr>
          <w:rFonts w:cstheme="minorHAnsi"/>
          <w:lang w:val="en-US"/>
        </w:rPr>
        <w:t xml:space="preserve">childhood </w:t>
      </w:r>
      <w:r w:rsidRPr="009A2D33">
        <w:rPr>
          <w:rFonts w:cstheme="minorHAnsi"/>
          <w:lang w:val="en-US"/>
        </w:rPr>
        <w:t>adversity.</w:t>
      </w:r>
    </w:p>
    <w:p w14:paraId="68C8347D" w14:textId="79E5D3A9" w:rsidR="0011396F" w:rsidRPr="002825B0" w:rsidRDefault="00A67C8E" w:rsidP="000814B6">
      <w:pPr>
        <w:spacing w:line="480" w:lineRule="auto"/>
        <w:ind w:firstLine="708"/>
        <w:rPr>
          <w:rFonts w:cstheme="minorHAnsi"/>
          <w:lang w:val="en-US"/>
        </w:rPr>
      </w:pPr>
      <w:r w:rsidRPr="002825B0">
        <w:rPr>
          <w:rFonts w:cstheme="minorHAnsi"/>
          <w:lang w:val="en-US"/>
        </w:rPr>
        <w:t>To address these gaps, we conducted a two-sample MR study</w:t>
      </w:r>
      <w:r w:rsidR="00EC6898">
        <w:rPr>
          <w:rFonts w:cstheme="minorHAnsi"/>
          <w:lang w:val="en-US"/>
        </w:rPr>
        <w:t xml:space="preserve"> of adversity-related DNAm alterations and 24 mental, physical, and behavioral health outcomes</w:t>
      </w:r>
      <w:r w:rsidR="00A07532" w:rsidRPr="002825B0">
        <w:rPr>
          <w:rFonts w:cstheme="minorHAnsi"/>
          <w:lang w:val="en-US"/>
        </w:rPr>
        <w:t>,</w:t>
      </w:r>
      <w:r w:rsidRPr="002825B0">
        <w:rPr>
          <w:rFonts w:cstheme="minorHAnsi"/>
          <w:lang w:val="en-US"/>
        </w:rPr>
        <w:t xml:space="preserve"> using publicly available data from</w:t>
      </w:r>
      <w:r w:rsidR="00C659F6" w:rsidRPr="002825B0">
        <w:rPr>
          <w:rFonts w:cstheme="minorHAnsi"/>
          <w:lang w:val="en-US"/>
        </w:rPr>
        <w:t xml:space="preserve"> </w:t>
      </w:r>
      <w:r w:rsidRPr="002825B0">
        <w:rPr>
          <w:rFonts w:cstheme="minorHAnsi"/>
          <w:lang w:val="en-US"/>
        </w:rPr>
        <w:t>large-scale genome-wide association studies (GWAS)</w:t>
      </w:r>
      <w:r w:rsidR="0074029C">
        <w:rPr>
          <w:rFonts w:cstheme="minorHAnsi"/>
          <w:lang w:val="en-US"/>
        </w:rPr>
        <w:t xml:space="preserve">. </w:t>
      </w:r>
      <w:r w:rsidR="00EC6898">
        <w:rPr>
          <w:rFonts w:cstheme="minorHAnsi"/>
          <w:lang w:val="en-US"/>
        </w:rPr>
        <w:t>As we were specifically interested in age-specific DNAm profiles linked to childhood adversity, w</w:t>
      </w:r>
      <w:r w:rsidR="0074029C">
        <w:rPr>
          <w:rFonts w:cstheme="minorHAnsi"/>
          <w:lang w:val="en-US"/>
        </w:rPr>
        <w:t xml:space="preserve">e focused </w:t>
      </w:r>
      <w:r w:rsidRPr="002825B0">
        <w:rPr>
          <w:rFonts w:cstheme="minorHAnsi"/>
          <w:lang w:val="en-US"/>
        </w:rPr>
        <w:t xml:space="preserve">on DNAm </w:t>
      </w:r>
      <w:r w:rsidR="005E211A" w:rsidRPr="002825B0">
        <w:rPr>
          <w:rFonts w:cstheme="minorHAnsi"/>
          <w:lang w:val="en-US"/>
        </w:rPr>
        <w:t>loci</w:t>
      </w:r>
      <w:r w:rsidRPr="002825B0">
        <w:rPr>
          <w:rFonts w:cstheme="minorHAnsi"/>
          <w:lang w:val="en-US"/>
        </w:rPr>
        <w:t xml:space="preserve"> previously associated with childhood adversity </w:t>
      </w:r>
      <w:r w:rsidR="00155370">
        <w:rPr>
          <w:rFonts w:cstheme="minorHAnsi"/>
          <w:lang w:val="en-US"/>
        </w:rPr>
        <w:t xml:space="preserve">from birth to </w:t>
      </w:r>
      <w:r w:rsidR="008656BB">
        <w:rPr>
          <w:rFonts w:cstheme="minorHAnsi"/>
          <w:lang w:val="en-US"/>
        </w:rPr>
        <w:t>young adulthood</w:t>
      </w:r>
      <w:r w:rsidR="00155370">
        <w:rPr>
          <w:rFonts w:cstheme="minorHAnsi"/>
          <w:lang w:val="en-US"/>
        </w:rPr>
        <w:t xml:space="preserve"> (age 18)</w:t>
      </w:r>
      <w:r w:rsidR="00C659F6" w:rsidRPr="002825B0">
        <w:rPr>
          <w:rFonts w:cstheme="minorHAnsi"/>
          <w:lang w:val="en-US"/>
        </w:rPr>
        <w:fldChar w:fldCharType="begin">
          <w:fldData xml:space="preserve">PEVuZE5vdGU+PENpdGU+PEF1dGhvcj5MdXNzaWVyPC9BdXRob3I+PFllYXI+MjAyMTwvWWVhcj48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=
</w:fldData>
        </w:fldChar>
      </w:r>
      <w:r w:rsidR="003A305C">
        <w:rPr>
          <w:rFonts w:cstheme="minorHAnsi"/>
          <w:lang w:val="en-US"/>
        </w:rPr>
        <w:instrText xml:space="preserve"> ADDIN EN.CITE </w:instrText>
      </w:r>
      <w:r w:rsidR="003A305C">
        <w:rPr>
          <w:rFonts w:cstheme="minorHAnsi"/>
          <w:lang w:val="en-US"/>
        </w:rPr>
        <w:fldChar w:fldCharType="begin">
          <w:fldData xml:space="preserve">PEVuZE5vdGU+PENpdGU+PEF1dGhvcj5MdXNzaWVyPC9BdXRob3I+PFllYXI+MjAyMTwvWWVhcj48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=
</w:fldData>
        </w:fldChar>
      </w:r>
      <w:r w:rsidR="003A305C">
        <w:rPr>
          <w:rFonts w:cstheme="minorHAnsi"/>
          <w:lang w:val="en-US"/>
        </w:rPr>
        <w:instrText xml:space="preserve"> ADDIN EN.CITE.DATA </w:instrText>
      </w:r>
      <w:r w:rsidR="003A305C">
        <w:rPr>
          <w:rFonts w:cstheme="minorHAnsi"/>
          <w:lang w:val="en-US"/>
        </w:rPr>
      </w:r>
      <w:r w:rsidR="003A305C">
        <w:rPr>
          <w:rFonts w:cstheme="minorHAnsi"/>
          <w:lang w:val="en-US"/>
        </w:rPr>
        <w:fldChar w:fldCharType="end"/>
      </w:r>
      <w:r w:rsidR="00C659F6" w:rsidRPr="002825B0">
        <w:rPr>
          <w:rFonts w:cstheme="minorHAnsi"/>
          <w:lang w:val="en-US"/>
        </w:rPr>
      </w:r>
      <w:r w:rsidR="00C659F6" w:rsidRPr="002825B0">
        <w:rPr>
          <w:rFonts w:cstheme="minorHAnsi"/>
          <w:lang w:val="en-US"/>
        </w:rPr>
        <w:fldChar w:fldCharType="separate"/>
      </w:r>
      <w:r w:rsidR="003A305C">
        <w:rPr>
          <w:rFonts w:cstheme="minorHAnsi"/>
          <w:noProof/>
          <w:lang w:val="en-US"/>
        </w:rPr>
        <w:t>(12, 13, 24, 25)</w:t>
      </w:r>
      <w:r w:rsidR="00C659F6" w:rsidRPr="002825B0">
        <w:rPr>
          <w:rFonts w:cstheme="minorHAnsi"/>
          <w:lang w:val="en-US"/>
        </w:rPr>
        <w:fldChar w:fldCharType="end"/>
      </w:r>
      <w:r w:rsidR="0074029C">
        <w:rPr>
          <w:rFonts w:cstheme="minorHAnsi"/>
          <w:lang w:val="en-US"/>
        </w:rPr>
        <w:t xml:space="preserve">, </w:t>
      </w:r>
      <w:r w:rsidR="00EC6898">
        <w:rPr>
          <w:rFonts w:cstheme="minorHAnsi"/>
          <w:lang w:val="en-US"/>
        </w:rPr>
        <w:t xml:space="preserve">rather </w:t>
      </w:r>
      <w:r w:rsidR="009A2D33">
        <w:rPr>
          <w:rFonts w:cstheme="minorHAnsi"/>
          <w:lang w:val="en-US"/>
        </w:rPr>
        <w:t xml:space="preserve">than </w:t>
      </w:r>
      <w:r w:rsidR="0074029C">
        <w:rPr>
          <w:rFonts w:cstheme="minorHAnsi"/>
          <w:lang w:val="en-US"/>
        </w:rPr>
        <w:t>investigating the full epigenome</w:t>
      </w:r>
      <w:r w:rsidR="00B42592" w:rsidRPr="002825B0">
        <w:rPr>
          <w:rFonts w:cstheme="minorHAnsi"/>
          <w:lang w:val="en-US"/>
        </w:rPr>
        <w:t>.</w:t>
      </w:r>
      <w:r w:rsidRPr="002825B0">
        <w:rPr>
          <w:rFonts w:cstheme="minorHAnsi"/>
          <w:lang w:val="en-US"/>
        </w:rPr>
        <w:t xml:space="preserve"> </w:t>
      </w:r>
      <w:r w:rsidR="00EE37B3" w:rsidRPr="002825B0">
        <w:rPr>
          <w:rFonts w:cstheme="minorHAnsi"/>
          <w:lang w:val="en-US"/>
        </w:rPr>
        <w:t>To our knowledge</w:t>
      </w:r>
      <w:r w:rsidR="00A022BB" w:rsidRPr="002825B0">
        <w:rPr>
          <w:rFonts w:cstheme="minorHAnsi"/>
          <w:lang w:val="en-US"/>
        </w:rPr>
        <w:t xml:space="preserve">, </w:t>
      </w:r>
      <w:r w:rsidR="000A0347" w:rsidRPr="002825B0">
        <w:rPr>
          <w:rFonts w:cstheme="minorHAnsi"/>
          <w:lang w:val="en-US"/>
        </w:rPr>
        <w:t>t</w:t>
      </w:r>
      <w:r w:rsidR="009F57CB" w:rsidRPr="002825B0">
        <w:rPr>
          <w:rFonts w:cstheme="minorHAnsi"/>
          <w:lang w:val="en-US"/>
        </w:rPr>
        <w:t xml:space="preserve">his study </w:t>
      </w:r>
      <w:r w:rsidR="00EE37B3" w:rsidRPr="002825B0">
        <w:rPr>
          <w:rFonts w:cstheme="minorHAnsi"/>
          <w:lang w:val="en-US"/>
        </w:rPr>
        <w:t xml:space="preserve">is the first to examine </w:t>
      </w:r>
      <w:r w:rsidR="009F57CB" w:rsidRPr="002825B0">
        <w:rPr>
          <w:rFonts w:cstheme="minorHAnsi"/>
          <w:lang w:val="en-US"/>
        </w:rPr>
        <w:t>the</w:t>
      </w:r>
      <w:r w:rsidR="00875FD8" w:rsidRPr="002825B0">
        <w:rPr>
          <w:rFonts w:cstheme="minorHAnsi"/>
          <w:lang w:val="en-US"/>
        </w:rPr>
        <w:t xml:space="preserve"> </w:t>
      </w:r>
      <w:r w:rsidR="0057412D">
        <w:rPr>
          <w:rFonts w:cstheme="minorHAnsi"/>
          <w:lang w:val="en-US"/>
        </w:rPr>
        <w:t xml:space="preserve">possible </w:t>
      </w:r>
      <w:r w:rsidR="009F57CB" w:rsidRPr="002825B0">
        <w:rPr>
          <w:rFonts w:cstheme="minorHAnsi"/>
          <w:lang w:val="en-US"/>
        </w:rPr>
        <w:t xml:space="preserve">causal relationship between </w:t>
      </w:r>
      <w:r w:rsidR="00875FD8" w:rsidRPr="002825B0">
        <w:rPr>
          <w:rFonts w:cstheme="minorHAnsi"/>
          <w:lang w:val="en-US"/>
        </w:rPr>
        <w:t xml:space="preserve">age-specific, adversity-related </w:t>
      </w:r>
      <w:r w:rsidR="009F57CB" w:rsidRPr="002825B0">
        <w:rPr>
          <w:rFonts w:cstheme="minorHAnsi"/>
          <w:lang w:val="en-US"/>
        </w:rPr>
        <w:t xml:space="preserve">DNAm </w:t>
      </w:r>
      <w:r w:rsidR="00EE37B3" w:rsidRPr="002825B0">
        <w:rPr>
          <w:rFonts w:cstheme="minorHAnsi"/>
          <w:lang w:val="en-US"/>
        </w:rPr>
        <w:t xml:space="preserve">alterations </w:t>
      </w:r>
      <w:r w:rsidR="009F57CB" w:rsidRPr="002825B0">
        <w:rPr>
          <w:rFonts w:cstheme="minorHAnsi"/>
          <w:lang w:val="en-US"/>
        </w:rPr>
        <w:t xml:space="preserve">and </w:t>
      </w:r>
      <w:r w:rsidR="00875FD8" w:rsidRPr="002825B0">
        <w:rPr>
          <w:rFonts w:cstheme="minorHAnsi"/>
          <w:lang w:val="en-US"/>
        </w:rPr>
        <w:t xml:space="preserve">the mental, </w:t>
      </w:r>
      <w:r w:rsidR="004C3803" w:rsidRPr="002825B0">
        <w:rPr>
          <w:rFonts w:cstheme="minorHAnsi"/>
          <w:lang w:val="en-US"/>
        </w:rPr>
        <w:t xml:space="preserve">physical, </w:t>
      </w:r>
      <w:r w:rsidR="00F20328" w:rsidRPr="002825B0">
        <w:rPr>
          <w:rFonts w:cstheme="minorHAnsi"/>
          <w:lang w:val="en-US"/>
        </w:rPr>
        <w:t xml:space="preserve">and behavioral </w:t>
      </w:r>
      <w:r w:rsidR="00B14DFA" w:rsidRPr="002825B0">
        <w:rPr>
          <w:rFonts w:cstheme="minorHAnsi"/>
          <w:lang w:val="en-US"/>
        </w:rPr>
        <w:t xml:space="preserve">consequences of </w:t>
      </w:r>
      <w:r w:rsidR="004C3803" w:rsidRPr="002825B0">
        <w:rPr>
          <w:rFonts w:cstheme="minorHAnsi"/>
          <w:lang w:val="en-US"/>
        </w:rPr>
        <w:t>childhood adversity</w:t>
      </w:r>
      <w:r w:rsidR="009F57CB" w:rsidRPr="002825B0">
        <w:rPr>
          <w:rFonts w:cstheme="minorHAnsi"/>
          <w:lang w:val="en-US"/>
        </w:rPr>
        <w:t>.</w:t>
      </w:r>
    </w:p>
    <w:p w14:paraId="3276E5A5" w14:textId="001BC0C9" w:rsidR="008E3FF5" w:rsidRDefault="008E3FF5">
      <w:pPr>
        <w:rPr>
          <w:rFonts w:cstheme="minorHAnsi"/>
          <w:b/>
          <w:bCs/>
          <w:lang w:val="en-US"/>
        </w:rPr>
      </w:pPr>
    </w:p>
    <w:p w14:paraId="265E4F95" w14:textId="77777777" w:rsidR="00251A75" w:rsidRDefault="00251A75">
      <w:pPr>
        <w:rPr>
          <w:rFonts w:cstheme="minorHAnsi"/>
          <w:b/>
          <w:bCs/>
          <w:lang w:val="en-US"/>
        </w:rPr>
      </w:pPr>
    </w:p>
    <w:p w14:paraId="5C12B4CC" w14:textId="77777777" w:rsidR="00251A75" w:rsidRDefault="00251A75">
      <w:pPr>
        <w:rPr>
          <w:rFonts w:cstheme="minorHAnsi"/>
          <w:b/>
          <w:bCs/>
          <w:lang w:val="en-US"/>
        </w:rPr>
      </w:pPr>
    </w:p>
    <w:p w14:paraId="53803706" w14:textId="77777777" w:rsidR="00251A75" w:rsidRPr="002825B0" w:rsidRDefault="00251A75">
      <w:pPr>
        <w:rPr>
          <w:rFonts w:cstheme="minorHAnsi"/>
          <w:b/>
          <w:bCs/>
          <w:lang w:val="en-US"/>
        </w:rPr>
      </w:pPr>
    </w:p>
    <w:p w14:paraId="598693E4" w14:textId="19F983C3" w:rsidR="000814B6" w:rsidRPr="002825B0" w:rsidRDefault="004B4379" w:rsidP="000814B6">
      <w:pPr>
        <w:spacing w:line="480" w:lineRule="auto"/>
        <w:rPr>
          <w:rFonts w:cstheme="minorHAnsi"/>
          <w:b/>
          <w:bCs/>
          <w:lang w:val="en-US"/>
        </w:rPr>
      </w:pPr>
      <w:r w:rsidRPr="002825B0">
        <w:rPr>
          <w:rFonts w:cstheme="minorHAnsi"/>
          <w:b/>
          <w:bCs/>
          <w:lang w:val="en-US"/>
        </w:rPr>
        <w:lastRenderedPageBreak/>
        <w:t>METHODS</w:t>
      </w:r>
    </w:p>
    <w:p w14:paraId="4A947A08" w14:textId="4BB3D009" w:rsidR="003B6EC9" w:rsidRPr="002825B0" w:rsidRDefault="003B6EC9" w:rsidP="000814B6">
      <w:pPr>
        <w:spacing w:line="480" w:lineRule="auto"/>
        <w:rPr>
          <w:rFonts w:cstheme="minorHAnsi"/>
          <w:b/>
          <w:bCs/>
          <w:i/>
          <w:iCs/>
          <w:lang w:val="en-US"/>
        </w:rPr>
      </w:pPr>
      <w:r w:rsidRPr="002825B0">
        <w:rPr>
          <w:rFonts w:cstheme="minorHAnsi"/>
          <w:b/>
          <w:bCs/>
          <w:i/>
          <w:iCs/>
          <w:lang w:val="en-US"/>
        </w:rPr>
        <w:t>Study design</w:t>
      </w:r>
    </w:p>
    <w:p w14:paraId="6AF135F4" w14:textId="376BE742" w:rsidR="00637CE5" w:rsidRPr="002825B0" w:rsidRDefault="003418BA" w:rsidP="003418BA">
      <w:pPr>
        <w:spacing w:line="480" w:lineRule="auto"/>
        <w:ind w:firstLine="708"/>
        <w:rPr>
          <w:lang w:val="en-US"/>
        </w:rPr>
      </w:pPr>
      <w:bookmarkStart w:id="0" w:name="_Hlk143695406"/>
      <w:bookmarkStart w:id="1" w:name="_Hlk144198923"/>
      <w:r w:rsidRPr="002825B0">
        <w:rPr>
          <w:rFonts w:cstheme="minorHAnsi"/>
          <w:lang w:val="en-US"/>
        </w:rPr>
        <w:t xml:space="preserve">In this </w:t>
      </w:r>
      <w:r w:rsidR="00CD572C" w:rsidRPr="002825B0">
        <w:rPr>
          <w:rFonts w:cstheme="minorHAnsi"/>
          <w:lang w:val="en-US"/>
        </w:rPr>
        <w:t>t</w:t>
      </w:r>
      <w:r w:rsidR="007B7701" w:rsidRPr="002825B0">
        <w:rPr>
          <w:rFonts w:cstheme="minorHAnsi"/>
          <w:lang w:val="en-US"/>
        </w:rPr>
        <w:t xml:space="preserve">wo-sample </w:t>
      </w:r>
      <w:r w:rsidR="008F74BE" w:rsidRPr="002825B0">
        <w:rPr>
          <w:rFonts w:cstheme="minorHAnsi"/>
          <w:lang w:val="en-US"/>
        </w:rPr>
        <w:t>M</w:t>
      </w:r>
      <w:r w:rsidR="00B865AD" w:rsidRPr="002825B0">
        <w:rPr>
          <w:rFonts w:cstheme="minorHAnsi"/>
          <w:lang w:val="en-US"/>
        </w:rPr>
        <w:t xml:space="preserve">endelian </w:t>
      </w:r>
      <w:r w:rsidR="008F74BE" w:rsidRPr="002825B0">
        <w:rPr>
          <w:rFonts w:cstheme="minorHAnsi"/>
          <w:lang w:val="en-US"/>
        </w:rPr>
        <w:t>R</w:t>
      </w:r>
      <w:r w:rsidR="00B865AD" w:rsidRPr="002825B0">
        <w:rPr>
          <w:rFonts w:cstheme="minorHAnsi"/>
          <w:lang w:val="en-US"/>
        </w:rPr>
        <w:t>andomization (MR)</w:t>
      </w:r>
      <w:r w:rsidR="007B7701" w:rsidRPr="002825B0">
        <w:rPr>
          <w:rFonts w:cstheme="minorHAnsi"/>
          <w:lang w:val="en-US"/>
        </w:rPr>
        <w:t xml:space="preserve"> study</w:t>
      </w:r>
      <w:r w:rsidRPr="002825B0">
        <w:rPr>
          <w:rFonts w:cstheme="minorHAnsi"/>
          <w:lang w:val="en-US"/>
        </w:rPr>
        <w:t xml:space="preserve">, </w:t>
      </w:r>
      <w:r w:rsidR="00BA748D">
        <w:rPr>
          <w:rFonts w:cstheme="minorHAnsi"/>
          <w:lang w:val="en-US"/>
        </w:rPr>
        <w:t>we estimated the causal relationship between DNAm and health outcomes</w:t>
      </w:r>
      <w:r w:rsidR="00C10AB6">
        <w:rPr>
          <w:rFonts w:cstheme="minorHAnsi"/>
          <w:lang w:val="en-US"/>
        </w:rPr>
        <w:t xml:space="preserve"> using</w:t>
      </w:r>
      <w:r w:rsidR="00BA748D">
        <w:rPr>
          <w:rFonts w:cstheme="minorHAnsi"/>
          <w:lang w:val="en-US"/>
        </w:rPr>
        <w:t xml:space="preserve"> </w:t>
      </w:r>
      <w:r w:rsidR="00CD572C" w:rsidRPr="002825B0">
        <w:rPr>
          <w:rFonts w:cstheme="minorHAnsi"/>
          <w:lang w:val="en-US"/>
        </w:rPr>
        <w:t xml:space="preserve">single nucleotide polymorphisms (SNPs) </w:t>
      </w:r>
      <w:r w:rsidRPr="002825B0">
        <w:rPr>
          <w:rFonts w:cstheme="minorHAnsi"/>
          <w:lang w:val="en-US"/>
        </w:rPr>
        <w:t>as</w:t>
      </w:r>
      <w:r w:rsidR="007B7701" w:rsidRPr="002825B0">
        <w:rPr>
          <w:rFonts w:cstheme="minorHAnsi"/>
          <w:lang w:val="en-US"/>
        </w:rPr>
        <w:t xml:space="preserve"> </w:t>
      </w:r>
      <w:r w:rsidR="00055FAB" w:rsidRPr="002825B0">
        <w:rPr>
          <w:rFonts w:cstheme="minorHAnsi"/>
          <w:i/>
          <w:iCs/>
          <w:lang w:val="en-US"/>
        </w:rPr>
        <w:t>instrumental variables</w:t>
      </w:r>
      <w:r w:rsidR="007D4FF8" w:rsidRPr="002825B0">
        <w:rPr>
          <w:rFonts w:cstheme="minorHAnsi"/>
          <w:lang w:val="en-US"/>
        </w:rPr>
        <w:t xml:space="preserve"> </w:t>
      </w:r>
      <w:r w:rsidR="0089555E">
        <w:rPr>
          <w:rFonts w:cstheme="minorHAnsi"/>
          <w:lang w:val="en-US"/>
        </w:rPr>
        <w:t>(IV)</w:t>
      </w:r>
      <w:r w:rsidR="006246C1" w:rsidRPr="002825B0">
        <w:rPr>
          <w:rFonts w:cstheme="minorHAnsi"/>
          <w:lang w:val="en-US"/>
        </w:rPr>
        <w:fldChar w:fldCharType="begin">
          <w:fldData xml:space="preserve">PEVuZE5vdGU+PENpdGU+PEF1dGhvcj5EYXZleSBTbWl0aDwvQXV0aG9yPjxZZWFyPjIwMDM8L1ll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</w:fldData>
        </w:fldChar>
      </w:r>
      <w:r w:rsidR="00B53225">
        <w:rPr>
          <w:rFonts w:cstheme="minorHAnsi"/>
          <w:lang w:val="en-US"/>
        </w:rPr>
        <w:instrText xml:space="preserve"> ADDIN EN.CITE </w:instrText>
      </w:r>
      <w:r w:rsidR="00B53225">
        <w:rPr>
          <w:rFonts w:cstheme="minorHAnsi"/>
          <w:lang w:val="en-US"/>
        </w:rPr>
        <w:fldChar w:fldCharType="begin">
          <w:fldData xml:space="preserve">PEVuZE5vdGU+PENpdGU+PEF1dGhvcj5EYXZleSBTbWl0aDwvQXV0aG9yPjxZZWFyPjIwMDM8L1ll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</w:fldData>
        </w:fldChar>
      </w:r>
      <w:r w:rsidR="00B53225">
        <w:rPr>
          <w:rFonts w:cstheme="minorHAnsi"/>
          <w:lang w:val="en-US"/>
        </w:rPr>
        <w:instrText xml:space="preserve"> ADDIN EN.CITE.DATA </w:instrText>
      </w:r>
      <w:r w:rsidR="00B53225">
        <w:rPr>
          <w:rFonts w:cstheme="minorHAnsi"/>
          <w:lang w:val="en-US"/>
        </w:rPr>
      </w:r>
      <w:r w:rsidR="00B53225">
        <w:rPr>
          <w:rFonts w:cstheme="minorHAnsi"/>
          <w:lang w:val="en-US"/>
        </w:rPr>
        <w:fldChar w:fldCharType="end"/>
      </w:r>
      <w:r w:rsidR="006246C1" w:rsidRPr="002825B0">
        <w:rPr>
          <w:rFonts w:cstheme="minorHAnsi"/>
          <w:lang w:val="en-US"/>
        </w:rPr>
      </w:r>
      <w:r w:rsidR="006246C1" w:rsidRPr="002825B0">
        <w:rPr>
          <w:rFonts w:cstheme="minorHAnsi"/>
          <w:lang w:val="en-US"/>
        </w:rPr>
        <w:fldChar w:fldCharType="separate"/>
      </w:r>
      <w:r w:rsidR="00B53225">
        <w:rPr>
          <w:rFonts w:cstheme="minorHAnsi"/>
          <w:noProof/>
          <w:lang w:val="en-US"/>
        </w:rPr>
        <w:t>(14-16)</w:t>
      </w:r>
      <w:r w:rsidR="006246C1" w:rsidRPr="002825B0">
        <w:rPr>
          <w:rFonts w:cstheme="minorHAnsi"/>
          <w:lang w:val="en-US"/>
        </w:rPr>
        <w:fldChar w:fldCharType="end"/>
      </w:r>
      <w:r w:rsidR="004C0579" w:rsidRPr="002825B0">
        <w:rPr>
          <w:rFonts w:cstheme="minorHAnsi"/>
          <w:i/>
          <w:iCs/>
          <w:lang w:val="en-US"/>
        </w:rPr>
        <w:t>.</w:t>
      </w:r>
      <w:r w:rsidR="00BA748D" w:rsidRPr="00BA748D">
        <w:rPr>
          <w:lang w:val="en-US"/>
        </w:rPr>
        <w:t xml:space="preserve"> The underlying premise of MR is that these SNPs are related to modifiable environmental factors but are randomly distributed at the time of conception</w:t>
      </w:r>
      <w:r w:rsidR="007D3893">
        <w:rPr>
          <w:lang w:val="en-US"/>
        </w:rPr>
        <w:t xml:space="preserve">, which </w:t>
      </w:r>
      <w:r w:rsidR="00BA748D" w:rsidRPr="00BA748D">
        <w:rPr>
          <w:lang w:val="en-US"/>
        </w:rPr>
        <w:t>effectively mimics the conditions of a randomized controlled trial. Th</w:t>
      </w:r>
      <w:r w:rsidR="00F97CE8">
        <w:rPr>
          <w:lang w:val="en-US"/>
        </w:rPr>
        <w:t xml:space="preserve">e </w:t>
      </w:r>
      <w:r w:rsidR="00615ABC">
        <w:rPr>
          <w:lang w:val="en-US"/>
        </w:rPr>
        <w:t>MR</w:t>
      </w:r>
      <w:r w:rsidR="00F97CE8">
        <w:rPr>
          <w:lang w:val="en-US"/>
        </w:rPr>
        <w:t xml:space="preserve"> </w:t>
      </w:r>
      <w:r w:rsidR="000C52BA">
        <w:rPr>
          <w:lang w:val="en-US"/>
        </w:rPr>
        <w:t xml:space="preserve">structure </w:t>
      </w:r>
      <w:r w:rsidR="00BA748D" w:rsidRPr="00BA748D">
        <w:rPr>
          <w:lang w:val="en-US"/>
        </w:rPr>
        <w:t>allow</w:t>
      </w:r>
      <w:r w:rsidR="000C52BA">
        <w:rPr>
          <w:lang w:val="en-US"/>
        </w:rPr>
        <w:t>s</w:t>
      </w:r>
      <w:r w:rsidR="00BA748D" w:rsidRPr="00BA748D">
        <w:rPr>
          <w:lang w:val="en-US"/>
        </w:rPr>
        <w:t xml:space="preserve"> us to filter out the influence of unobserved confounding variables, thereby providing a </w:t>
      </w:r>
      <w:r w:rsidR="00F97CE8">
        <w:rPr>
          <w:lang w:val="en-US"/>
        </w:rPr>
        <w:t xml:space="preserve">less confounded </w:t>
      </w:r>
      <w:r w:rsidR="00BA748D" w:rsidRPr="00BA748D">
        <w:rPr>
          <w:lang w:val="en-US"/>
        </w:rPr>
        <w:t xml:space="preserve">estimate of the </w:t>
      </w:r>
      <w:r w:rsidR="00DC30FD">
        <w:rPr>
          <w:lang w:val="en-US"/>
        </w:rPr>
        <w:t>relationship between</w:t>
      </w:r>
      <w:r w:rsidR="00BA748D" w:rsidRPr="00BA748D">
        <w:rPr>
          <w:lang w:val="en-US"/>
        </w:rPr>
        <w:t xml:space="preserve"> DNAm </w:t>
      </w:r>
      <w:r w:rsidR="00DC30FD">
        <w:rPr>
          <w:lang w:val="en-US"/>
        </w:rPr>
        <w:t xml:space="preserve">and </w:t>
      </w:r>
      <w:r w:rsidR="00BA748D" w:rsidRPr="00BA748D">
        <w:rPr>
          <w:lang w:val="en-US"/>
        </w:rPr>
        <w:t xml:space="preserve">health outcomes. </w:t>
      </w:r>
      <w:r w:rsidR="000D2677" w:rsidRPr="002825B0">
        <w:rPr>
          <w:rFonts w:cstheme="minorHAnsi"/>
          <w:b/>
          <w:bCs/>
          <w:lang w:val="en-US"/>
        </w:rPr>
        <w:t>Figure S1</w:t>
      </w:r>
      <w:r w:rsidR="000D2677" w:rsidRPr="002825B0">
        <w:rPr>
          <w:rFonts w:cstheme="minorHAnsi"/>
          <w:lang w:val="en-US"/>
        </w:rPr>
        <w:t xml:space="preserve"> </w:t>
      </w:r>
      <w:r w:rsidR="00FA5F2B">
        <w:rPr>
          <w:rFonts w:cstheme="minorHAnsi"/>
          <w:lang w:val="en-US"/>
        </w:rPr>
        <w:t>shows</w:t>
      </w:r>
      <w:r w:rsidR="00FA5F2B" w:rsidRPr="002825B0">
        <w:rPr>
          <w:rFonts w:cstheme="minorHAnsi"/>
          <w:lang w:val="en-US"/>
        </w:rPr>
        <w:t xml:space="preserve"> </w:t>
      </w:r>
      <w:r w:rsidR="000D2677" w:rsidRPr="002825B0">
        <w:rPr>
          <w:rFonts w:cstheme="minorHAnsi"/>
          <w:lang w:val="en-US"/>
        </w:rPr>
        <w:t xml:space="preserve">a </w:t>
      </w:r>
      <w:r w:rsidR="00637CE5" w:rsidRPr="002825B0">
        <w:rPr>
          <w:rFonts w:cstheme="minorHAnsi"/>
          <w:lang w:val="en-US"/>
        </w:rPr>
        <w:t xml:space="preserve">schematic overview </w:t>
      </w:r>
      <w:r w:rsidR="00FA5F2B">
        <w:rPr>
          <w:rFonts w:cstheme="minorHAnsi"/>
          <w:lang w:val="en-US"/>
        </w:rPr>
        <w:t xml:space="preserve">of </w:t>
      </w:r>
      <w:r w:rsidR="00637CE5" w:rsidRPr="002825B0">
        <w:rPr>
          <w:rFonts w:cstheme="minorHAnsi"/>
          <w:lang w:val="en-US"/>
        </w:rPr>
        <w:t>the MR design.</w:t>
      </w:r>
      <w:r w:rsidR="00432F58" w:rsidRPr="002825B0">
        <w:rPr>
          <w:lang w:val="en-US"/>
        </w:rPr>
        <w:t xml:space="preserve"> </w:t>
      </w:r>
    </w:p>
    <w:bookmarkEnd w:id="0"/>
    <w:p w14:paraId="335DEEE0" w14:textId="4759E32B" w:rsidR="00DF4772" w:rsidRDefault="00637CE5" w:rsidP="00637CE5">
      <w:pPr>
        <w:spacing w:line="480" w:lineRule="auto"/>
        <w:ind w:firstLine="708"/>
        <w:rPr>
          <w:lang w:val="en-US"/>
        </w:rPr>
      </w:pPr>
      <w:r w:rsidRPr="002825B0">
        <w:rPr>
          <w:lang w:val="en-US"/>
        </w:rPr>
        <w:t xml:space="preserve">MR analysis </w:t>
      </w:r>
      <w:r w:rsidR="00AE47A6" w:rsidRPr="002825B0">
        <w:rPr>
          <w:lang w:val="en-US"/>
        </w:rPr>
        <w:t>of DNAm-</w:t>
      </w:r>
      <w:r w:rsidR="002A3195" w:rsidRPr="002825B0">
        <w:rPr>
          <w:lang w:val="en-US"/>
        </w:rPr>
        <w:t xml:space="preserve">health </w:t>
      </w:r>
      <w:r w:rsidR="00AE47A6" w:rsidRPr="002825B0">
        <w:rPr>
          <w:lang w:val="en-US"/>
        </w:rPr>
        <w:t xml:space="preserve">outcome relationships </w:t>
      </w:r>
      <w:r w:rsidRPr="002825B0">
        <w:rPr>
          <w:lang w:val="en-US"/>
        </w:rPr>
        <w:t xml:space="preserve">is based </w:t>
      </w:r>
      <w:r w:rsidR="00134577" w:rsidRPr="002825B0">
        <w:rPr>
          <w:lang w:val="en-US"/>
        </w:rPr>
        <w:t>on</w:t>
      </w:r>
      <w:r w:rsidRPr="002825B0">
        <w:rPr>
          <w:lang w:val="en-US"/>
        </w:rPr>
        <w:t xml:space="preserve"> three key assumptions</w:t>
      </w:r>
      <w:r w:rsidR="00AD22E0" w:rsidRPr="002825B0">
        <w:rPr>
          <w:rFonts w:cstheme="minorHAnsi"/>
          <w:lang w:val="en-US"/>
        </w:rPr>
        <w:fldChar w:fldCharType="begin">
          <w:fldData xml:space="preserve">PEVuZE5vdGU+PENpdGU+PEF1dGhvcj5EYXZleSBTbWl0aDwvQXV0aG9yPjxZZWFyPjIwMDM8L1ll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</w:fldData>
        </w:fldChar>
      </w:r>
      <w:r w:rsidR="00B53225">
        <w:rPr>
          <w:rFonts w:cstheme="minorHAnsi"/>
          <w:lang w:val="en-US"/>
        </w:rPr>
        <w:instrText xml:space="preserve"> ADDIN EN.CITE </w:instrText>
      </w:r>
      <w:r w:rsidR="00B53225">
        <w:rPr>
          <w:rFonts w:cstheme="minorHAnsi"/>
          <w:lang w:val="en-US"/>
        </w:rPr>
        <w:fldChar w:fldCharType="begin">
          <w:fldData xml:space="preserve">PEVuZE5vdGU+PENpdGU+PEF1dGhvcj5EYXZleSBTbWl0aDwvQXV0aG9yPjxZZWFyPjIwMDM8L1ll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</w:fldData>
        </w:fldChar>
      </w:r>
      <w:r w:rsidR="00B53225">
        <w:rPr>
          <w:rFonts w:cstheme="minorHAnsi"/>
          <w:lang w:val="en-US"/>
        </w:rPr>
        <w:instrText xml:space="preserve"> ADDIN EN.CITE.DATA </w:instrText>
      </w:r>
      <w:r w:rsidR="00B53225">
        <w:rPr>
          <w:rFonts w:cstheme="minorHAnsi"/>
          <w:lang w:val="en-US"/>
        </w:rPr>
      </w:r>
      <w:r w:rsidR="00B53225">
        <w:rPr>
          <w:rFonts w:cstheme="minorHAnsi"/>
          <w:lang w:val="en-US"/>
        </w:rPr>
        <w:fldChar w:fldCharType="end"/>
      </w:r>
      <w:r w:rsidR="00AD22E0" w:rsidRPr="002825B0">
        <w:rPr>
          <w:rFonts w:cstheme="minorHAnsi"/>
          <w:lang w:val="en-US"/>
        </w:rPr>
      </w:r>
      <w:r w:rsidR="00AD22E0" w:rsidRPr="002825B0">
        <w:rPr>
          <w:rFonts w:cstheme="minorHAnsi"/>
          <w:lang w:val="en-US"/>
        </w:rPr>
        <w:fldChar w:fldCharType="separate"/>
      </w:r>
      <w:r w:rsidR="00B53225">
        <w:rPr>
          <w:rFonts w:cstheme="minorHAnsi"/>
          <w:noProof/>
          <w:lang w:val="en-US"/>
        </w:rPr>
        <w:t>(14-16)</w:t>
      </w:r>
      <w:r w:rsidR="00AD22E0" w:rsidRPr="002825B0">
        <w:rPr>
          <w:rFonts w:cstheme="minorHAnsi"/>
          <w:lang w:val="en-US"/>
        </w:rPr>
        <w:fldChar w:fldCharType="end"/>
      </w:r>
      <w:r w:rsidR="008C5665" w:rsidRPr="002825B0">
        <w:rPr>
          <w:lang w:val="en-US"/>
        </w:rPr>
        <w:t>:</w:t>
      </w:r>
      <w:r w:rsidRPr="002825B0">
        <w:rPr>
          <w:lang w:val="en-US"/>
        </w:rPr>
        <w:t xml:space="preserve"> (1) SNPs selected as </w:t>
      </w:r>
      <w:r w:rsidR="0089555E">
        <w:rPr>
          <w:lang w:val="en-US"/>
        </w:rPr>
        <w:t>IV</w:t>
      </w:r>
      <w:r w:rsidRPr="002825B0">
        <w:rPr>
          <w:lang w:val="en-US"/>
        </w:rPr>
        <w:t xml:space="preserve"> </w:t>
      </w:r>
      <w:r w:rsidR="002A3195" w:rsidRPr="002825B0">
        <w:rPr>
          <w:lang w:val="en-US"/>
        </w:rPr>
        <w:t>are</w:t>
      </w:r>
      <w:r w:rsidRPr="002825B0">
        <w:rPr>
          <w:lang w:val="en-US"/>
        </w:rPr>
        <w:t xml:space="preserve"> strongly associated with DNAm</w:t>
      </w:r>
      <w:r w:rsidR="00CC4D05" w:rsidRPr="002825B0">
        <w:rPr>
          <w:lang w:val="en-US"/>
        </w:rPr>
        <w:t>;</w:t>
      </w:r>
      <w:r w:rsidR="002C1518" w:rsidRPr="002825B0">
        <w:rPr>
          <w:lang w:val="en-US"/>
        </w:rPr>
        <w:t xml:space="preserve"> </w:t>
      </w:r>
      <w:r w:rsidRPr="002825B0">
        <w:rPr>
          <w:lang w:val="en-US"/>
        </w:rPr>
        <w:t xml:space="preserve">(2) SNPs selected as </w:t>
      </w:r>
      <w:r w:rsidR="0089555E">
        <w:rPr>
          <w:lang w:val="en-US"/>
        </w:rPr>
        <w:t>IV</w:t>
      </w:r>
      <w:r w:rsidR="0089555E" w:rsidRPr="002825B0">
        <w:rPr>
          <w:lang w:val="en-US"/>
        </w:rPr>
        <w:t xml:space="preserve"> </w:t>
      </w:r>
      <w:r w:rsidR="002A3195" w:rsidRPr="002825B0">
        <w:rPr>
          <w:lang w:val="en-US"/>
        </w:rPr>
        <w:t xml:space="preserve">are </w:t>
      </w:r>
      <w:r w:rsidRPr="002825B0">
        <w:rPr>
          <w:lang w:val="en-US"/>
        </w:rPr>
        <w:t>not associated with confounders of the association between DNAm and health outcomes</w:t>
      </w:r>
      <w:r w:rsidR="00CC4D05" w:rsidRPr="002825B0">
        <w:rPr>
          <w:lang w:val="en-US"/>
        </w:rPr>
        <w:t>;</w:t>
      </w:r>
      <w:r w:rsidRPr="002825B0">
        <w:rPr>
          <w:lang w:val="en-US"/>
        </w:rPr>
        <w:t xml:space="preserve"> and (3) SNPs only affect health outcomes through </w:t>
      </w:r>
      <w:r w:rsidR="004C0579" w:rsidRPr="002825B0">
        <w:rPr>
          <w:lang w:val="en-US"/>
        </w:rPr>
        <w:t>DNAm</w:t>
      </w:r>
      <w:r w:rsidRPr="002825B0">
        <w:rPr>
          <w:lang w:val="en-US"/>
        </w:rPr>
        <w:t>.</w:t>
      </w:r>
      <w:r w:rsidR="000C52BA">
        <w:rPr>
          <w:lang w:val="en-US"/>
        </w:rPr>
        <w:t xml:space="preserve"> In other words, </w:t>
      </w:r>
      <w:r w:rsidR="000C52BA" w:rsidRPr="00BA748D">
        <w:rPr>
          <w:lang w:val="en-US"/>
        </w:rPr>
        <w:t>the instrumental variable (i.e., the SNP) is associated with the predictor variable (DNAm)</w:t>
      </w:r>
      <w:r w:rsidR="000C52BA">
        <w:rPr>
          <w:lang w:val="en-US"/>
        </w:rPr>
        <w:t xml:space="preserve">, but not with confounders or </w:t>
      </w:r>
      <w:r w:rsidR="000C52BA" w:rsidRPr="00BA748D">
        <w:rPr>
          <w:lang w:val="en-US"/>
        </w:rPr>
        <w:t xml:space="preserve">the outcome variable (health outcomes). </w:t>
      </w:r>
      <w:r w:rsidRPr="002825B0">
        <w:rPr>
          <w:lang w:val="en-US"/>
        </w:rPr>
        <w:t xml:space="preserve"> </w:t>
      </w:r>
      <w:r w:rsidR="00DC30FD">
        <w:rPr>
          <w:lang w:val="en-US"/>
        </w:rPr>
        <w:t>These assumptions were validated as described below</w:t>
      </w:r>
      <w:r w:rsidR="00A7547F">
        <w:rPr>
          <w:lang w:val="en-US"/>
        </w:rPr>
        <w:t xml:space="preserve">. </w:t>
      </w:r>
    </w:p>
    <w:p w14:paraId="24E3ADEF" w14:textId="10662581" w:rsidR="00DC30FD" w:rsidRPr="00E21FF5" w:rsidRDefault="007D4FF8" w:rsidP="00E21FF5">
      <w:pPr>
        <w:spacing w:line="480" w:lineRule="auto"/>
        <w:ind w:firstLine="708"/>
        <w:rPr>
          <w:rFonts w:cstheme="minorHAnsi"/>
          <w:lang w:val="en-US"/>
        </w:rPr>
      </w:pPr>
      <w:r w:rsidRPr="002825B0">
        <w:rPr>
          <w:lang w:val="en-US"/>
        </w:rPr>
        <w:t xml:space="preserve">We used </w:t>
      </w:r>
      <w:r w:rsidR="00637CE5" w:rsidRPr="002825B0">
        <w:rPr>
          <w:lang w:val="en-US"/>
        </w:rPr>
        <w:t xml:space="preserve">a </w:t>
      </w:r>
      <w:r w:rsidR="00637CE5" w:rsidRPr="002825B0">
        <w:rPr>
          <w:i/>
          <w:iCs/>
          <w:lang w:val="en-US"/>
        </w:rPr>
        <w:t>t</w:t>
      </w:r>
      <w:r w:rsidR="00432F58" w:rsidRPr="002825B0">
        <w:rPr>
          <w:i/>
          <w:iCs/>
          <w:lang w:val="en-US"/>
        </w:rPr>
        <w:t>wo-sample</w:t>
      </w:r>
      <w:r w:rsidR="00432F58" w:rsidRPr="002825B0">
        <w:rPr>
          <w:lang w:val="en-US"/>
        </w:rPr>
        <w:t xml:space="preserve"> design,</w:t>
      </w:r>
      <w:r w:rsidR="00637CE5" w:rsidRPr="002825B0">
        <w:rPr>
          <w:lang w:val="en-US"/>
        </w:rPr>
        <w:t xml:space="preserve"> </w:t>
      </w:r>
      <w:r w:rsidRPr="002825B0">
        <w:rPr>
          <w:lang w:val="en-US"/>
        </w:rPr>
        <w:t xml:space="preserve">using one </w:t>
      </w:r>
      <w:r w:rsidR="00432F58" w:rsidRPr="002825B0">
        <w:rPr>
          <w:lang w:val="en-US"/>
        </w:rPr>
        <w:t xml:space="preserve">sample to retrieve summary data for </w:t>
      </w:r>
      <w:r w:rsidR="0093288A">
        <w:rPr>
          <w:lang w:val="en-US"/>
        </w:rPr>
        <w:t>SNP-exposure associations</w:t>
      </w:r>
      <w:r w:rsidR="00432F58" w:rsidRPr="002825B0">
        <w:rPr>
          <w:lang w:val="en-US"/>
        </w:rPr>
        <w:t xml:space="preserve"> and </w:t>
      </w:r>
      <w:r w:rsidR="00CC4D05" w:rsidRPr="002825B0">
        <w:rPr>
          <w:lang w:val="en-US"/>
        </w:rPr>
        <w:t>a</w:t>
      </w:r>
      <w:r w:rsidR="00E94941">
        <w:rPr>
          <w:lang w:val="en-US"/>
        </w:rPr>
        <w:t xml:space="preserve"> second, </w:t>
      </w:r>
      <w:r w:rsidR="00CC4D05" w:rsidRPr="002825B0">
        <w:rPr>
          <w:lang w:val="en-US"/>
        </w:rPr>
        <w:t>independent</w:t>
      </w:r>
      <w:r w:rsidR="00005E41">
        <w:rPr>
          <w:lang w:val="en-US"/>
        </w:rPr>
        <w:t>,</w:t>
      </w:r>
      <w:r w:rsidR="00CC4D05" w:rsidRPr="002825B0">
        <w:rPr>
          <w:lang w:val="en-US"/>
        </w:rPr>
        <w:t xml:space="preserve"> </w:t>
      </w:r>
      <w:r w:rsidR="00432F58" w:rsidRPr="002825B0">
        <w:rPr>
          <w:lang w:val="en-US"/>
        </w:rPr>
        <w:t xml:space="preserve">sample to retrieve summary data for the associations </w:t>
      </w:r>
      <w:r w:rsidR="00E94941">
        <w:rPr>
          <w:lang w:val="en-US"/>
        </w:rPr>
        <w:t>between</w:t>
      </w:r>
      <w:r w:rsidR="00E94941" w:rsidRPr="002825B0">
        <w:rPr>
          <w:lang w:val="en-US"/>
        </w:rPr>
        <w:t xml:space="preserve"> </w:t>
      </w:r>
      <w:r w:rsidR="0093288A">
        <w:rPr>
          <w:lang w:val="en-US"/>
        </w:rPr>
        <w:t>SNP</w:t>
      </w:r>
      <w:r w:rsidR="00E94941">
        <w:rPr>
          <w:lang w:val="en-US"/>
        </w:rPr>
        <w:t xml:space="preserve">s and </w:t>
      </w:r>
      <w:r w:rsidR="0093288A">
        <w:rPr>
          <w:lang w:val="en-US"/>
        </w:rPr>
        <w:t>outcome</w:t>
      </w:r>
      <w:r w:rsidR="00432F58" w:rsidRPr="002825B0">
        <w:rPr>
          <w:lang w:val="en-US"/>
        </w:rPr>
        <w:t xml:space="preserve">. </w:t>
      </w:r>
      <w:r w:rsidR="00432F58" w:rsidRPr="002825B0">
        <w:rPr>
          <w:rFonts w:cstheme="minorHAnsi"/>
          <w:lang w:val="en-US"/>
        </w:rPr>
        <w:t xml:space="preserve">SNPs </w:t>
      </w:r>
      <w:r w:rsidRPr="002825B0">
        <w:rPr>
          <w:rFonts w:cstheme="minorHAnsi"/>
          <w:lang w:val="en-US"/>
        </w:rPr>
        <w:t xml:space="preserve">were extracted </w:t>
      </w:r>
      <w:r w:rsidR="00432F58" w:rsidRPr="002825B0">
        <w:rPr>
          <w:rFonts w:cstheme="minorHAnsi"/>
          <w:lang w:val="en-US"/>
        </w:rPr>
        <w:t xml:space="preserve">from summary statistics of publicly available, large-scale genome-wide association studies (GWAS). Ethical approval </w:t>
      </w:r>
      <w:r w:rsidR="00433692" w:rsidRPr="002825B0">
        <w:rPr>
          <w:rFonts w:cstheme="minorHAnsi"/>
          <w:lang w:val="en-US"/>
        </w:rPr>
        <w:t>w</w:t>
      </w:r>
      <w:r w:rsidR="00432F58" w:rsidRPr="002825B0">
        <w:rPr>
          <w:rFonts w:cstheme="minorHAnsi"/>
          <w:lang w:val="en-US"/>
        </w:rPr>
        <w:t>as obtained in all original studies.</w:t>
      </w:r>
      <w:r w:rsidR="00B10D24" w:rsidRPr="002825B0">
        <w:rPr>
          <w:rFonts w:cstheme="minorHAnsi"/>
          <w:lang w:val="en-US"/>
        </w:rPr>
        <w:t xml:space="preserve"> </w:t>
      </w:r>
      <w:r w:rsidR="00E94941">
        <w:rPr>
          <w:rFonts w:cstheme="minorHAnsi"/>
          <w:lang w:val="en-US"/>
        </w:rPr>
        <w:t>R</w:t>
      </w:r>
      <w:r w:rsidR="00B10D24" w:rsidRPr="002825B0">
        <w:rPr>
          <w:rFonts w:cstheme="minorHAnsi"/>
          <w:lang w:val="en-US"/>
        </w:rPr>
        <w:t xml:space="preserve">eporting in this paper </w:t>
      </w:r>
      <w:r w:rsidR="00E94941">
        <w:rPr>
          <w:rFonts w:cstheme="minorHAnsi"/>
          <w:lang w:val="en-US"/>
        </w:rPr>
        <w:t>follows</w:t>
      </w:r>
      <w:r w:rsidR="00B10D24" w:rsidRPr="002825B0">
        <w:rPr>
          <w:rFonts w:cstheme="minorHAnsi"/>
          <w:lang w:val="en-US"/>
        </w:rPr>
        <w:t xml:space="preserve"> the STROBE checklist for MR studies </w:t>
      </w:r>
      <w:r w:rsidR="00F33187">
        <w:rPr>
          <w:rFonts w:cstheme="minorHAnsi"/>
          <w:lang w:val="en-US"/>
        </w:rPr>
        <w:t>(</w:t>
      </w:r>
      <w:r w:rsidR="006C1265">
        <w:rPr>
          <w:rFonts w:cstheme="minorHAnsi"/>
          <w:lang w:val="en-US"/>
        </w:rPr>
        <w:t xml:space="preserve">see </w:t>
      </w:r>
      <w:r w:rsidR="00971A39">
        <w:rPr>
          <w:rFonts w:cstheme="minorHAnsi"/>
          <w:b/>
          <w:bCs/>
          <w:lang w:val="en-US"/>
        </w:rPr>
        <w:t>Table S1</w:t>
      </w:r>
      <w:r w:rsidR="00F33187" w:rsidRPr="00B53225">
        <w:rPr>
          <w:rFonts w:cstheme="minorHAnsi"/>
          <w:lang w:val="en-US"/>
        </w:rPr>
        <w:t>)</w:t>
      </w:r>
      <w:r w:rsidR="00510EE7" w:rsidRPr="002825B0">
        <w:rPr>
          <w:rFonts w:cstheme="minorHAnsi"/>
          <w:lang w:val="en-US"/>
        </w:rPr>
        <w:fldChar w:fldCharType="begin"/>
      </w:r>
      <w:r w:rsidR="00510EE7">
        <w:rPr>
          <w:rFonts w:cstheme="minorHAnsi"/>
          <w:lang w:val="en-US"/>
        </w:rPr>
        <w:instrText xml:space="preserve"> ADDIN EN.CITE &lt;EndNote&gt;&lt;Cite&gt;&lt;Author&gt;Skrivankova&lt;/Author&gt;&lt;Year&gt;2021&lt;/Year&gt;&lt;RecNum&gt;99&lt;/RecNum&gt;&lt;DisplayText&gt;(26)&lt;/DisplayText&gt;&lt;record&gt;&lt;rec-number&gt;99&lt;/rec-number&gt;&lt;foreign-keys&gt;&lt;key app="EN" db-id="9wtsv9z57spv2qex0tjvdss6td5efs2tzvds" timestamp="1684029113"&gt;99&lt;/key&gt;&lt;/foreign-keys&gt;&lt;ref-type name="Journal Article"&gt;17&lt;/ref-type&gt;&lt;contributors&gt;&lt;authors&gt;&lt;author&gt;Skrivankova, Veronika W&lt;/author&gt;&lt;author&gt;Richmond, Rebecca C&lt;/author&gt;&lt;author&gt;Woolf, Benjamin AR&lt;/author&gt;&lt;author&gt;Yarmolinsky, James&lt;/author&gt;&lt;author&gt;Davies, Neil M&lt;/author&gt;&lt;author&gt;Swanson, Sonja A&lt;/author&gt;&lt;author&gt;VanderWeele, Tyler J&lt;/author&gt;&lt;author&gt;Higgins, Julian PT&lt;/author&gt;&lt;author&gt;Timpson, Nicholas J&lt;/author&gt;&lt;author&gt;Dimou, Niki&lt;/author&gt;&lt;/authors&gt;&lt;/contributors&gt;&lt;titles&gt;&lt;title&gt;Strengthening the reporting of observational studies in epidemiology using Mendelian randomization: the STROBE-MR statement&lt;/title&gt;&lt;secondary-title&gt;Jama&lt;/secondary-title&gt;&lt;/titles&gt;&lt;periodical&gt;&lt;full-title&gt;Jama&lt;/full-title&gt;&lt;/periodical&gt;&lt;pages&gt;1614-1621&lt;/pages&gt;&lt;volume&gt;326&lt;/volume&gt;&lt;number&gt;16&lt;/number&gt;&lt;dates&gt;&lt;year&gt;2021&lt;/year&gt;&lt;/dates&gt;&lt;isbn&gt;0098-7484&lt;/isbn&gt;&lt;urls&gt;&lt;/urls&gt;&lt;/record&gt;&lt;/Cite&gt;&lt;/EndNote&gt;</w:instrText>
      </w:r>
      <w:r w:rsidR="00510EE7" w:rsidRPr="002825B0">
        <w:rPr>
          <w:rFonts w:cstheme="minorHAnsi"/>
          <w:lang w:val="en-US"/>
        </w:rPr>
        <w:fldChar w:fldCharType="separate"/>
      </w:r>
      <w:r w:rsidR="00510EE7">
        <w:rPr>
          <w:rFonts w:cstheme="minorHAnsi"/>
          <w:noProof/>
          <w:lang w:val="en-US"/>
        </w:rPr>
        <w:t>(26)</w:t>
      </w:r>
      <w:r w:rsidR="00510EE7" w:rsidRPr="002825B0">
        <w:rPr>
          <w:rFonts w:cstheme="minorHAnsi"/>
          <w:lang w:val="en-US"/>
        </w:rPr>
        <w:fldChar w:fldCharType="end"/>
      </w:r>
      <w:r w:rsidR="00F33187" w:rsidRPr="00F33187">
        <w:rPr>
          <w:rFonts w:cstheme="minorHAnsi"/>
          <w:lang w:val="en-US"/>
        </w:rPr>
        <w:t>.</w:t>
      </w:r>
      <w:bookmarkEnd w:id="1"/>
    </w:p>
    <w:p w14:paraId="2B92211B" w14:textId="2E419451" w:rsidR="00AB457A" w:rsidRPr="002825B0" w:rsidRDefault="00127702" w:rsidP="000814B6">
      <w:pPr>
        <w:spacing w:line="480" w:lineRule="auto"/>
        <w:rPr>
          <w:rFonts w:cstheme="minorHAnsi"/>
          <w:b/>
          <w:bCs/>
          <w:i/>
          <w:iCs/>
          <w:lang w:val="en-US"/>
        </w:rPr>
      </w:pPr>
      <w:r w:rsidRPr="002825B0">
        <w:rPr>
          <w:rFonts w:cstheme="minorHAnsi"/>
          <w:b/>
          <w:bCs/>
          <w:i/>
          <w:iCs/>
          <w:lang w:val="en-US"/>
        </w:rPr>
        <w:t xml:space="preserve">GWAS of </w:t>
      </w:r>
      <w:r w:rsidR="00432F58" w:rsidRPr="002825B0">
        <w:rPr>
          <w:rFonts w:cstheme="minorHAnsi"/>
          <w:b/>
          <w:bCs/>
          <w:i/>
          <w:iCs/>
          <w:lang w:val="en-US"/>
        </w:rPr>
        <w:t>DNA methylation</w:t>
      </w:r>
      <w:r w:rsidRPr="002825B0">
        <w:rPr>
          <w:rFonts w:cstheme="minorHAnsi"/>
          <w:b/>
          <w:bCs/>
          <w:i/>
          <w:iCs/>
          <w:lang w:val="en-US"/>
        </w:rPr>
        <w:t xml:space="preserve"> </w:t>
      </w:r>
    </w:p>
    <w:p w14:paraId="4F8C1404" w14:textId="2F9B52F3" w:rsidR="00127702" w:rsidRPr="002825B0" w:rsidRDefault="00127702" w:rsidP="000814B6">
      <w:pPr>
        <w:spacing w:line="480" w:lineRule="auto"/>
        <w:rPr>
          <w:rFonts w:cstheme="minorHAnsi"/>
          <w:lang w:val="en-US"/>
        </w:rPr>
      </w:pPr>
      <w:r w:rsidRPr="002825B0">
        <w:rPr>
          <w:rFonts w:cstheme="minorHAnsi"/>
          <w:lang w:val="en-US"/>
        </w:rPr>
        <w:lastRenderedPageBreak/>
        <w:tab/>
      </w:r>
      <w:r w:rsidR="00FA3705" w:rsidRPr="002825B0">
        <w:rPr>
          <w:rFonts w:cstheme="minorHAnsi"/>
          <w:lang w:val="en-US"/>
        </w:rPr>
        <w:t xml:space="preserve">SNPs </w:t>
      </w:r>
      <w:r w:rsidRPr="002825B0">
        <w:rPr>
          <w:rFonts w:cstheme="minorHAnsi"/>
          <w:lang w:val="en-US"/>
        </w:rPr>
        <w:t xml:space="preserve">associated with DNAm </w:t>
      </w:r>
      <w:r w:rsidR="009A119B" w:rsidRPr="002825B0">
        <w:rPr>
          <w:rFonts w:cstheme="minorHAnsi"/>
          <w:lang w:val="en-US"/>
        </w:rPr>
        <w:t xml:space="preserve">loci </w:t>
      </w:r>
      <w:r w:rsidR="00B8434E" w:rsidRPr="002825B0">
        <w:rPr>
          <w:rFonts w:cstheme="minorHAnsi"/>
          <w:lang w:val="en-US"/>
        </w:rPr>
        <w:t xml:space="preserve">were retrieved </w:t>
      </w:r>
      <w:r w:rsidR="007B7701" w:rsidRPr="002825B0">
        <w:rPr>
          <w:rFonts w:cstheme="minorHAnsi"/>
          <w:lang w:val="en-US"/>
        </w:rPr>
        <w:t xml:space="preserve">from </w:t>
      </w:r>
      <w:r w:rsidR="00686AB7" w:rsidRPr="002825B0">
        <w:rPr>
          <w:rFonts w:cstheme="minorHAnsi"/>
          <w:lang w:val="en-US"/>
        </w:rPr>
        <w:t xml:space="preserve">The Genetics of DNA Methylation Consortium </w:t>
      </w:r>
      <w:r w:rsidR="008F74BE" w:rsidRPr="002825B0">
        <w:rPr>
          <w:rFonts w:cstheme="minorHAnsi"/>
          <w:lang w:val="en-US"/>
        </w:rPr>
        <w:t>(</w:t>
      </w:r>
      <w:r w:rsidR="007B7701" w:rsidRPr="002825B0">
        <w:rPr>
          <w:rFonts w:cstheme="minorHAnsi"/>
          <w:lang w:val="en-US"/>
        </w:rPr>
        <w:t>GoDMC</w:t>
      </w:r>
      <w:r w:rsidR="008F74BE" w:rsidRPr="002825B0">
        <w:rPr>
          <w:rFonts w:cstheme="minorHAnsi"/>
          <w:lang w:val="en-US"/>
        </w:rPr>
        <w:t>)</w:t>
      </w:r>
      <w:r w:rsidR="007B7701" w:rsidRPr="002825B0">
        <w:rPr>
          <w:rFonts w:cstheme="minorHAnsi"/>
          <w:lang w:val="en-US"/>
        </w:rPr>
        <w:t xml:space="preserve"> database</w:t>
      </w:r>
      <w:r w:rsidR="00B94A1E" w:rsidRPr="002825B0">
        <w:rPr>
          <w:rFonts w:cstheme="minorHAnsi"/>
          <w:lang w:val="en-US"/>
        </w:rPr>
        <w:fldChar w:fldCharType="begin"/>
      </w:r>
      <w:r w:rsidR="003A305C">
        <w:rPr>
          <w:rFonts w:cstheme="minorHAnsi"/>
          <w:lang w:val="en-US"/>
        </w:rPr>
        <w:instrText xml:space="preserve"> ADDIN EN.CITE &lt;EndNote&gt;&lt;Cite&gt;&lt;Author&gt;Min&lt;/Author&gt;&lt;Year&gt;2021&lt;/Year&gt;&lt;RecNum&gt;36&lt;/RecNum&gt;&lt;DisplayText&gt;(27)&lt;/DisplayText&gt;&lt;record&gt;&lt;rec-number&gt;36&lt;/rec-number&gt;&lt;foreign-keys&gt;&lt;key app="EN" db-id="9wtsv9z57spv2qex0tjvdss6td5efs2tzvds" timestamp="1681746668"&gt;36&lt;/key&gt;&lt;/foreign-keys&gt;&lt;ref-type name="Journal Article"&gt;17&lt;/ref-type&gt;&lt;contributors&gt;&lt;authors&gt;&lt;author&gt;Min, Josine L&lt;/author&gt;&lt;author&gt;Hemani, Gibran&lt;/author&gt;&lt;author&gt;Hannon, Eilis&lt;/author&gt;&lt;author&gt;Dekkers, Koen F&lt;/author&gt;&lt;author&gt;Castillo-Fernandez, Juan&lt;/author&gt;&lt;author&gt;Luijk, René&lt;/author&gt;&lt;author&gt;Carnero-Montoro, Elena&lt;/author&gt;&lt;author&gt;Lawson, Daniel J&lt;/author&gt;&lt;author&gt;Burrows, Kimberley&lt;/author&gt;&lt;author&gt;Suderman, Matthew&lt;/author&gt;&lt;/authors&gt;&lt;/contributors&gt;&lt;titles&gt;&lt;title&gt;Genomic and phenotypic insights from an atlas of genetic effects on DNA methylation&lt;/title&gt;&lt;secondary-title&gt;Nature genetics&lt;/secondary-title&gt;&lt;/titles&gt;&lt;periodical&gt;&lt;full-title&gt;Nature genetics&lt;/full-title&gt;&lt;/periodical&gt;&lt;pages&gt;1311-1321&lt;/pages&gt;&lt;volume&gt;53&lt;/volume&gt;&lt;number&gt;9&lt;/number&gt;&lt;dates&gt;&lt;year&gt;2021&lt;/year&gt;&lt;/dates&gt;&lt;isbn&gt;1061-4036&lt;/isbn&gt;&lt;urls&gt;&lt;/urls&gt;&lt;/record&gt;&lt;/Cite&gt;&lt;/EndNote&gt;</w:instrText>
      </w:r>
      <w:r w:rsidR="00B94A1E" w:rsidRPr="002825B0">
        <w:rPr>
          <w:rFonts w:cstheme="minorHAnsi"/>
          <w:lang w:val="en-US"/>
        </w:rPr>
        <w:fldChar w:fldCharType="separate"/>
      </w:r>
      <w:r w:rsidR="003A305C">
        <w:rPr>
          <w:rFonts w:cstheme="minorHAnsi"/>
          <w:noProof/>
          <w:lang w:val="en-US"/>
        </w:rPr>
        <w:t>(27)</w:t>
      </w:r>
      <w:r w:rsidR="00B94A1E" w:rsidRPr="002825B0">
        <w:rPr>
          <w:rFonts w:cstheme="minorHAnsi"/>
          <w:lang w:val="en-US"/>
        </w:rPr>
        <w:fldChar w:fldCharType="end"/>
      </w:r>
      <w:r w:rsidR="00B05C75">
        <w:rPr>
          <w:rFonts w:cstheme="minorHAnsi"/>
          <w:lang w:val="en-US"/>
        </w:rPr>
        <w:t xml:space="preserve">, a </w:t>
      </w:r>
      <w:r w:rsidR="00686AB7" w:rsidRPr="002825B0">
        <w:rPr>
          <w:rFonts w:cstheme="minorHAnsi"/>
          <w:lang w:val="en-US"/>
        </w:rPr>
        <w:t xml:space="preserve">large-scale </w:t>
      </w:r>
      <w:r w:rsidR="00AE511F">
        <w:rPr>
          <w:rFonts w:cstheme="minorHAnsi"/>
          <w:lang w:val="en-US"/>
        </w:rPr>
        <w:t>GWAS of</w:t>
      </w:r>
      <w:r w:rsidR="00686AB7" w:rsidRPr="002825B0">
        <w:rPr>
          <w:rFonts w:cstheme="minorHAnsi"/>
          <w:lang w:val="en-US"/>
        </w:rPr>
        <w:t xml:space="preserve"> DNA</w:t>
      </w:r>
      <w:r w:rsidR="00FA0783">
        <w:rPr>
          <w:rFonts w:cstheme="minorHAnsi"/>
          <w:lang w:val="en-US"/>
        </w:rPr>
        <w:t xml:space="preserve">m </w:t>
      </w:r>
      <w:r w:rsidR="00686AB7" w:rsidRPr="002825B0">
        <w:rPr>
          <w:rFonts w:cstheme="minorHAnsi"/>
          <w:lang w:val="en-US"/>
        </w:rPr>
        <w:t>data</w:t>
      </w:r>
      <w:r w:rsidR="00B05C75">
        <w:rPr>
          <w:rFonts w:cstheme="minorHAnsi"/>
          <w:lang w:val="en-US"/>
        </w:rPr>
        <w:t xml:space="preserve">. </w:t>
      </w:r>
      <w:r w:rsidR="00E94941">
        <w:rPr>
          <w:rFonts w:cstheme="minorHAnsi"/>
          <w:lang w:val="en-US"/>
        </w:rPr>
        <w:t>T</w:t>
      </w:r>
      <w:r w:rsidR="00B05C75">
        <w:rPr>
          <w:rFonts w:cstheme="minorHAnsi"/>
          <w:lang w:val="en-US"/>
        </w:rPr>
        <w:t xml:space="preserve">he </w:t>
      </w:r>
      <w:r w:rsidR="00B05C75" w:rsidRPr="002825B0">
        <w:rPr>
          <w:rFonts w:cstheme="minorHAnsi"/>
          <w:lang w:val="en-US"/>
        </w:rPr>
        <w:t xml:space="preserve">GoDMC database </w:t>
      </w:r>
      <w:r w:rsidR="00E94941">
        <w:rPr>
          <w:rFonts w:cstheme="minorHAnsi"/>
          <w:lang w:val="en-US"/>
        </w:rPr>
        <w:t>includes</w:t>
      </w:r>
      <w:r w:rsidR="00E94941" w:rsidRPr="002825B0">
        <w:rPr>
          <w:rFonts w:cstheme="minorHAnsi"/>
          <w:lang w:val="en-US"/>
        </w:rPr>
        <w:t xml:space="preserve"> </w:t>
      </w:r>
      <w:r w:rsidR="00B05C75" w:rsidRPr="002825B0">
        <w:rPr>
          <w:rFonts w:cstheme="minorHAnsi"/>
          <w:lang w:val="en-US"/>
        </w:rPr>
        <w:t xml:space="preserve">DNAm quantitative trait locus (mQTL) </w:t>
      </w:r>
      <w:r w:rsidR="00AE511F">
        <w:rPr>
          <w:rFonts w:cstheme="minorHAnsi"/>
          <w:lang w:val="en-US"/>
        </w:rPr>
        <w:t>results</w:t>
      </w:r>
      <w:r w:rsidR="00AE511F" w:rsidRPr="002825B0">
        <w:rPr>
          <w:rFonts w:cstheme="minorHAnsi"/>
          <w:lang w:val="en-US"/>
        </w:rPr>
        <w:t xml:space="preserve"> </w:t>
      </w:r>
      <w:r w:rsidR="00B05C75" w:rsidRPr="002825B0">
        <w:rPr>
          <w:rFonts w:cstheme="minorHAnsi"/>
          <w:lang w:val="en-US"/>
        </w:rPr>
        <w:t>from 32,851 European participants analyz</w:t>
      </w:r>
      <w:r w:rsidR="00E94941">
        <w:rPr>
          <w:rFonts w:cstheme="minorHAnsi"/>
          <w:lang w:val="en-US"/>
        </w:rPr>
        <w:t>ed through</w:t>
      </w:r>
      <w:r w:rsidR="00B05C75" w:rsidRPr="002825B0">
        <w:rPr>
          <w:rFonts w:cstheme="minorHAnsi"/>
          <w:lang w:val="en-US"/>
        </w:rPr>
        <w:t xml:space="preserve"> SNPs associated with blood DNAm</w:t>
      </w:r>
      <w:r w:rsidR="00B05C75">
        <w:rPr>
          <w:rFonts w:cstheme="minorHAnsi"/>
          <w:lang w:val="en-US"/>
        </w:rPr>
        <w:t>. DNAm was measured</w:t>
      </w:r>
      <w:r w:rsidR="00AE511F">
        <w:rPr>
          <w:rFonts w:cstheme="minorHAnsi"/>
          <w:lang w:val="en-US"/>
        </w:rPr>
        <w:t xml:space="preserve"> </w:t>
      </w:r>
      <w:r w:rsidR="00AE511F" w:rsidRPr="002825B0">
        <w:rPr>
          <w:rFonts w:cstheme="minorHAnsi"/>
          <w:lang w:val="en-US"/>
        </w:rPr>
        <w:t>using the Infinium HumanMethylation BeadChip (HumanMethylation450 or EPIC arrays)</w:t>
      </w:r>
      <w:r w:rsidR="00B05C75">
        <w:rPr>
          <w:rFonts w:cstheme="minorHAnsi"/>
          <w:lang w:val="en-US"/>
        </w:rPr>
        <w:t xml:space="preserve"> as continuous values between 0 and 1, which</w:t>
      </w:r>
      <w:r w:rsidR="00B05C75" w:rsidRPr="00FA0783">
        <w:rPr>
          <w:rFonts w:cstheme="minorHAnsi"/>
          <w:lang w:val="en-US"/>
        </w:rPr>
        <w:t xml:space="preserve"> represent</w:t>
      </w:r>
      <w:r w:rsidR="00B05C75">
        <w:rPr>
          <w:rFonts w:cstheme="minorHAnsi"/>
          <w:lang w:val="en-US"/>
        </w:rPr>
        <w:t>s</w:t>
      </w:r>
      <w:r w:rsidR="00B05C75" w:rsidRPr="00FA0783">
        <w:rPr>
          <w:rFonts w:cstheme="minorHAnsi"/>
          <w:lang w:val="en-US"/>
        </w:rPr>
        <w:t xml:space="preserve"> the </w:t>
      </w:r>
      <w:r w:rsidR="00AE511F">
        <w:rPr>
          <w:rFonts w:cstheme="minorHAnsi"/>
          <w:lang w:val="en-US"/>
        </w:rPr>
        <w:t>fraction of cells with DNAm at a given locus</w:t>
      </w:r>
      <w:r w:rsidR="00AE787B">
        <w:rPr>
          <w:rFonts w:cstheme="minorHAnsi"/>
          <w:lang w:val="en-US"/>
        </w:rPr>
        <w:t xml:space="preserve"> (e.g., percent DNAm)</w:t>
      </w:r>
      <w:r w:rsidR="00B05C75">
        <w:rPr>
          <w:rFonts w:cstheme="minorHAnsi"/>
          <w:lang w:val="en-US"/>
        </w:rPr>
        <w:t xml:space="preserve">. </w:t>
      </w:r>
      <w:bookmarkStart w:id="2" w:name="_Hlk143770953"/>
      <w:r w:rsidR="00B05C75">
        <w:rPr>
          <w:rFonts w:cstheme="minorHAnsi"/>
          <w:lang w:val="en-US"/>
        </w:rPr>
        <w:t xml:space="preserve">To adjust for confounding, </w:t>
      </w:r>
      <w:r w:rsidR="00E94941">
        <w:rPr>
          <w:rFonts w:cstheme="minorHAnsi"/>
          <w:lang w:val="en-US"/>
        </w:rPr>
        <w:t xml:space="preserve">each </w:t>
      </w:r>
      <w:r w:rsidR="00B05C75">
        <w:rPr>
          <w:rFonts w:cstheme="minorHAnsi"/>
          <w:lang w:val="en-US"/>
        </w:rPr>
        <w:t xml:space="preserve">DNAm </w:t>
      </w:r>
      <w:r w:rsidR="00E94941">
        <w:rPr>
          <w:rFonts w:cstheme="minorHAnsi"/>
          <w:lang w:val="en-US"/>
        </w:rPr>
        <w:t xml:space="preserve">locus </w:t>
      </w:r>
      <w:r w:rsidR="00B05C75">
        <w:rPr>
          <w:rFonts w:cstheme="minorHAnsi"/>
          <w:lang w:val="en-US"/>
        </w:rPr>
        <w:t xml:space="preserve">was corrected for </w:t>
      </w:r>
      <w:r w:rsidR="00B05C75" w:rsidRPr="00B05C75">
        <w:rPr>
          <w:rFonts w:cstheme="minorHAnsi"/>
          <w:lang w:val="en-US"/>
        </w:rPr>
        <w:t>age, sex, predicted cell counts, predicted smoking</w:t>
      </w:r>
      <w:r w:rsidR="00001EF2">
        <w:rPr>
          <w:rFonts w:cstheme="minorHAnsi"/>
          <w:lang w:val="en-US"/>
        </w:rPr>
        <w:t xml:space="preserve">, </w:t>
      </w:r>
      <w:r w:rsidR="00B05C75" w:rsidRPr="00B05C75">
        <w:rPr>
          <w:rFonts w:cstheme="minorHAnsi"/>
          <w:lang w:val="en-US"/>
        </w:rPr>
        <w:t xml:space="preserve">genetic </w:t>
      </w:r>
      <w:r w:rsidR="00B05C75">
        <w:rPr>
          <w:rFonts w:cstheme="minorHAnsi"/>
          <w:lang w:val="en-US"/>
        </w:rPr>
        <w:t>principal components, and potential genetic kinship</w:t>
      </w:r>
      <w:r w:rsidR="00B05C75" w:rsidRPr="002825B0">
        <w:rPr>
          <w:rFonts w:cstheme="minorHAnsi"/>
          <w:lang w:val="en-US"/>
        </w:rPr>
        <w:t>.</w:t>
      </w:r>
      <w:r w:rsidR="00B05C75">
        <w:rPr>
          <w:rFonts w:cstheme="minorHAnsi"/>
          <w:lang w:val="en-US"/>
        </w:rPr>
        <w:t xml:space="preserve"> </w:t>
      </w:r>
      <w:bookmarkEnd w:id="2"/>
      <w:r w:rsidR="00B05C75">
        <w:rPr>
          <w:rFonts w:cstheme="minorHAnsi"/>
          <w:lang w:val="en-US"/>
        </w:rPr>
        <w:t>A total of</w:t>
      </w:r>
      <w:r w:rsidR="00B05C75" w:rsidRPr="002825B0">
        <w:rPr>
          <w:rFonts w:cstheme="minorHAnsi"/>
          <w:lang w:val="en-US"/>
        </w:rPr>
        <w:t xml:space="preserve"> 420,509 loci</w:t>
      </w:r>
      <w:r w:rsidR="00B05C75">
        <w:rPr>
          <w:rFonts w:cstheme="minorHAnsi"/>
          <w:lang w:val="en-US"/>
        </w:rPr>
        <w:t xml:space="preserve"> </w:t>
      </w:r>
      <w:r w:rsidR="0093288A">
        <w:rPr>
          <w:rFonts w:cstheme="minorHAnsi"/>
          <w:lang w:val="en-US"/>
        </w:rPr>
        <w:t>were</w:t>
      </w:r>
      <w:r w:rsidR="00B05C75">
        <w:rPr>
          <w:rFonts w:cstheme="minorHAnsi"/>
          <w:lang w:val="en-US"/>
        </w:rPr>
        <w:t xml:space="preserve"> available </w:t>
      </w:r>
      <w:r w:rsidR="00601BA6">
        <w:rPr>
          <w:rFonts w:cstheme="minorHAnsi"/>
          <w:lang w:val="en-US"/>
        </w:rPr>
        <w:t>from</w:t>
      </w:r>
      <w:r w:rsidR="00B05C75">
        <w:rPr>
          <w:rFonts w:cstheme="minorHAnsi"/>
          <w:lang w:val="en-US"/>
        </w:rPr>
        <w:t xml:space="preserve"> </w:t>
      </w:r>
      <w:r w:rsidR="0093288A">
        <w:rPr>
          <w:rFonts w:cstheme="minorHAnsi"/>
          <w:lang w:val="en-US"/>
        </w:rPr>
        <w:t>GoDMC</w:t>
      </w:r>
      <w:r w:rsidR="00B05C75">
        <w:rPr>
          <w:rFonts w:cstheme="minorHAnsi"/>
          <w:lang w:val="en-US"/>
        </w:rPr>
        <w:t>.</w:t>
      </w:r>
    </w:p>
    <w:p w14:paraId="6BE25F7E" w14:textId="7F2576F9" w:rsidR="00432F58" w:rsidRPr="002825B0" w:rsidRDefault="00D81635" w:rsidP="00AB457A">
      <w:pPr>
        <w:spacing w:line="480" w:lineRule="auto"/>
        <w:rPr>
          <w:rFonts w:cstheme="minorHAnsi"/>
          <w:b/>
          <w:bCs/>
          <w:i/>
          <w:iCs/>
          <w:lang w:val="en-US"/>
        </w:rPr>
      </w:pPr>
      <w:r w:rsidRPr="002825B0">
        <w:rPr>
          <w:rFonts w:cstheme="minorHAnsi"/>
          <w:b/>
          <w:bCs/>
          <w:i/>
          <w:iCs/>
          <w:lang w:val="en-US"/>
        </w:rPr>
        <w:t>GWAS of h</w:t>
      </w:r>
      <w:r w:rsidR="007B7701" w:rsidRPr="002825B0">
        <w:rPr>
          <w:rFonts w:cstheme="minorHAnsi"/>
          <w:b/>
          <w:bCs/>
          <w:i/>
          <w:iCs/>
          <w:lang w:val="en-US"/>
        </w:rPr>
        <w:t>ealth outcomes</w:t>
      </w:r>
    </w:p>
    <w:p w14:paraId="234A30CB" w14:textId="0BB8A325" w:rsidR="00A46095" w:rsidRPr="002825B0" w:rsidRDefault="00D462F5" w:rsidP="00D81635">
      <w:pPr>
        <w:spacing w:line="480" w:lineRule="auto"/>
        <w:ind w:firstLine="708"/>
        <w:rPr>
          <w:rFonts w:cstheme="minorHAnsi"/>
          <w:b/>
          <w:bCs/>
          <w:i/>
          <w:iCs/>
          <w:lang w:val="en-US"/>
        </w:rPr>
      </w:pPr>
      <w:r w:rsidRPr="002825B0">
        <w:rPr>
          <w:rFonts w:cstheme="minorHAnsi"/>
          <w:lang w:val="en-US"/>
        </w:rPr>
        <w:t>We</w:t>
      </w:r>
      <w:r w:rsidR="00134577" w:rsidRPr="002825B0">
        <w:rPr>
          <w:rFonts w:cstheme="minorHAnsi"/>
          <w:lang w:val="en-US"/>
        </w:rPr>
        <w:t xml:space="preserve"> </w:t>
      </w:r>
      <w:r w:rsidR="00B8434E" w:rsidRPr="002825B0">
        <w:rPr>
          <w:rFonts w:cstheme="minorHAnsi"/>
          <w:lang w:val="en-US"/>
        </w:rPr>
        <w:t>focused on</w:t>
      </w:r>
      <w:r w:rsidRPr="002825B0">
        <w:rPr>
          <w:rFonts w:cstheme="minorHAnsi"/>
          <w:lang w:val="en-US"/>
        </w:rPr>
        <w:t xml:space="preserve"> </w:t>
      </w:r>
      <w:r w:rsidR="00B63267" w:rsidRPr="002825B0">
        <w:rPr>
          <w:rFonts w:cstheme="minorHAnsi"/>
          <w:lang w:val="en-US"/>
        </w:rPr>
        <w:t xml:space="preserve">health outcomes </w:t>
      </w:r>
      <w:r w:rsidR="00940E57" w:rsidRPr="002825B0">
        <w:rPr>
          <w:rFonts w:cstheme="minorHAnsi"/>
          <w:lang w:val="en-US"/>
        </w:rPr>
        <w:t xml:space="preserve">previously </w:t>
      </w:r>
      <w:r w:rsidRPr="002825B0">
        <w:rPr>
          <w:rFonts w:cstheme="minorHAnsi"/>
          <w:lang w:val="en-US"/>
        </w:rPr>
        <w:t xml:space="preserve">associated with </w:t>
      </w:r>
      <w:r w:rsidR="00940E57" w:rsidRPr="002825B0">
        <w:rPr>
          <w:rFonts w:cstheme="minorHAnsi"/>
          <w:lang w:val="en-US"/>
        </w:rPr>
        <w:t>childhood adversity</w:t>
      </w:r>
      <w:r w:rsidR="0043151B" w:rsidRPr="002825B0">
        <w:rPr>
          <w:rFonts w:cstheme="minorHAnsi"/>
          <w:lang w:val="en-US"/>
        </w:rPr>
        <w:fldChar w:fldCharType="begin"/>
      </w:r>
      <w:r w:rsidR="00B53225">
        <w:rPr>
          <w:rFonts w:cstheme="minorHAnsi"/>
          <w:lang w:val="en-US"/>
        </w:rPr>
        <w:instrText xml:space="preserve"> ADDIN EN.CITE &lt;EndNote&gt;&lt;Cite&gt;&lt;Author&gt;Nelson&lt;/Author&gt;&lt;Year&gt;2020&lt;/Year&gt;&lt;RecNum&gt;10&lt;/RecNum&gt;&lt;DisplayText&gt;(3, 4)&lt;/DisplayText&gt;&lt;record&gt;&lt;rec-number&gt;10&lt;/rec-number&gt;&lt;foreign-keys&gt;&lt;key app="EN" db-id="9wtsv9z57spv2qex0tjvdss6td5efs2tzvds" timestamp="1680616084"&gt;10&lt;/key&gt;&lt;/foreign-keys&gt;&lt;ref-type name="Journal Article"&gt;17&lt;/ref-type&gt;&lt;contributors&gt;&lt;authors&gt;&lt;author&gt;Nelson, Charles A&lt;/author&gt;&lt;author&gt;Bhutta, Zulfiqar A&lt;/author&gt;&lt;author&gt;Harris, Nadine Burke&lt;/author&gt;&lt;author&gt;Danese, Andrea&lt;/author&gt;&lt;author&gt;Samara, Muthanna&lt;/author&gt;&lt;/authors&gt;&lt;/contributors&gt;&lt;titles&gt;&lt;title&gt;Adversity in childhood is linked to mental and physical health throughout life&lt;/title&gt;&lt;secondary-title&gt;bmj&lt;/secondary-title&gt;&lt;/titles&gt;&lt;periodical&gt;&lt;full-title&gt;bmj&lt;/full-title&gt;&lt;/periodical&gt;&lt;volume&gt;371&lt;/volume&gt;&lt;dates&gt;&lt;year&gt;2020&lt;/year&gt;&lt;/dates&gt;&lt;isbn&gt;1756-1833&lt;/isbn&gt;&lt;urls&gt;&lt;/urls&gt;&lt;/record&gt;&lt;/Cite&gt;&lt;Cite&gt;&lt;Author&gt;Centers for Disease Control Prevention&lt;/Author&gt;&lt;Year&gt;2021&lt;/Year&gt;&lt;RecNum&gt;37&lt;/RecNum&gt;&lt;record&gt;&lt;rec-number&gt;37&lt;/rec-number&gt;&lt;foreign-keys&gt;&lt;key app="EN" db-id="9wtsv9z57spv2qex0tjvdss6td5efs2tzvds" timestamp="1681751187"&gt;37&lt;/key&gt;&lt;/foreign-keys&gt;&lt;ref-type name="Generic"&gt;13&lt;/ref-type&gt;&lt;contributors&gt;&lt;authors&gt;&lt;author&gt;Centers for Disease Control Prevention,&lt;/author&gt;&lt;/authors&gt;&lt;/contributors&gt;&lt;titles&gt;&lt;title&gt;We can prevent childhood adversity&lt;/title&gt;&lt;/titles&gt;&lt;dates&gt;&lt;year&gt;2021&lt;/year&gt;&lt;/dates&gt;&lt;urls&gt;&lt;/urls&gt;&lt;/record&gt;&lt;/Cite&gt;&lt;/EndNote&gt;</w:instrText>
      </w:r>
      <w:r w:rsidR="0043151B" w:rsidRPr="002825B0">
        <w:rPr>
          <w:rFonts w:cstheme="minorHAnsi"/>
          <w:lang w:val="en-US"/>
        </w:rPr>
        <w:fldChar w:fldCharType="separate"/>
      </w:r>
      <w:r w:rsidR="00B53225">
        <w:rPr>
          <w:rFonts w:cstheme="minorHAnsi"/>
          <w:noProof/>
          <w:lang w:val="en-US"/>
        </w:rPr>
        <w:t>(3, 4)</w:t>
      </w:r>
      <w:r w:rsidR="0043151B" w:rsidRPr="002825B0">
        <w:rPr>
          <w:rFonts w:cstheme="minorHAnsi"/>
          <w:lang w:val="en-US"/>
        </w:rPr>
        <w:fldChar w:fldCharType="end"/>
      </w:r>
      <w:r w:rsidR="00531918" w:rsidRPr="002825B0">
        <w:rPr>
          <w:rFonts w:cstheme="minorHAnsi"/>
          <w:lang w:val="en-US"/>
        </w:rPr>
        <w:t xml:space="preserve"> or </w:t>
      </w:r>
      <w:r w:rsidR="00B62D97" w:rsidRPr="002825B0">
        <w:rPr>
          <w:rFonts w:cstheme="minorHAnsi"/>
          <w:lang w:val="en-US"/>
        </w:rPr>
        <w:t>their psychiatric comorbidities</w:t>
      </w:r>
      <w:r w:rsidR="00134577" w:rsidRPr="002825B0">
        <w:rPr>
          <w:rFonts w:cstheme="minorHAnsi"/>
          <w:lang w:val="en-US"/>
        </w:rPr>
        <w:t xml:space="preserve">. </w:t>
      </w:r>
      <w:r w:rsidR="00B62D97" w:rsidRPr="002825B0">
        <w:rPr>
          <w:rFonts w:cstheme="minorHAnsi"/>
          <w:lang w:val="en-US"/>
        </w:rPr>
        <w:t xml:space="preserve">In total, </w:t>
      </w:r>
      <w:r w:rsidR="00531918" w:rsidRPr="002825B0">
        <w:rPr>
          <w:rFonts w:cstheme="minorHAnsi"/>
          <w:lang w:val="en-US"/>
        </w:rPr>
        <w:t>2</w:t>
      </w:r>
      <w:r w:rsidR="0082635F" w:rsidRPr="002825B0">
        <w:rPr>
          <w:rFonts w:cstheme="minorHAnsi"/>
          <w:lang w:val="en-US"/>
        </w:rPr>
        <w:t>4</w:t>
      </w:r>
      <w:r w:rsidR="00134577" w:rsidRPr="002825B0">
        <w:rPr>
          <w:rFonts w:cstheme="minorHAnsi"/>
          <w:lang w:val="en-US"/>
        </w:rPr>
        <w:t xml:space="preserve"> </w:t>
      </w:r>
      <w:r w:rsidR="00940E57" w:rsidRPr="002825B0">
        <w:rPr>
          <w:rFonts w:cstheme="minorHAnsi"/>
          <w:lang w:val="en-US"/>
        </w:rPr>
        <w:t>health outcomes</w:t>
      </w:r>
      <w:r w:rsidR="00F45108" w:rsidRPr="002825B0">
        <w:rPr>
          <w:rFonts w:cstheme="minorHAnsi"/>
          <w:lang w:val="en-US"/>
        </w:rPr>
        <w:t xml:space="preserve"> </w:t>
      </w:r>
      <w:r w:rsidR="00B62D97" w:rsidRPr="002825B0">
        <w:rPr>
          <w:rFonts w:cstheme="minorHAnsi"/>
          <w:lang w:val="en-US"/>
        </w:rPr>
        <w:t>were</w:t>
      </w:r>
      <w:r w:rsidR="00F45108" w:rsidRPr="002825B0">
        <w:rPr>
          <w:rFonts w:cstheme="minorHAnsi"/>
          <w:lang w:val="en-US"/>
        </w:rPr>
        <w:t xml:space="preserve"> selected</w:t>
      </w:r>
      <w:r w:rsidR="007B55F0" w:rsidRPr="002825B0">
        <w:rPr>
          <w:rFonts w:cstheme="minorHAnsi"/>
          <w:lang w:val="en-US"/>
        </w:rPr>
        <w:t xml:space="preserve">: (1) </w:t>
      </w:r>
      <w:r w:rsidR="008C4FB0" w:rsidRPr="002825B0">
        <w:rPr>
          <w:rFonts w:cstheme="minorHAnsi"/>
          <w:lang w:val="en-US"/>
        </w:rPr>
        <w:t>13</w:t>
      </w:r>
      <w:r w:rsidR="007B55F0" w:rsidRPr="002825B0">
        <w:rPr>
          <w:rFonts w:cstheme="minorHAnsi"/>
          <w:lang w:val="en-US"/>
        </w:rPr>
        <w:t xml:space="preserve"> mental </w:t>
      </w:r>
      <w:r w:rsidRPr="002825B0">
        <w:rPr>
          <w:rFonts w:cstheme="minorHAnsi"/>
          <w:lang w:val="en-US"/>
        </w:rPr>
        <w:t>disorders</w:t>
      </w:r>
      <w:r w:rsidR="00E94941">
        <w:rPr>
          <w:rFonts w:cstheme="minorHAnsi"/>
          <w:lang w:val="en-US"/>
        </w:rPr>
        <w:t>:</w:t>
      </w:r>
      <w:r w:rsidR="007B55F0" w:rsidRPr="002825B0">
        <w:rPr>
          <w:rFonts w:cstheme="minorHAnsi"/>
          <w:lang w:val="en-US"/>
        </w:rPr>
        <w:t xml:space="preserve"> attention-deficit </w:t>
      </w:r>
      <w:r w:rsidR="00AC6345" w:rsidRPr="002825B0">
        <w:rPr>
          <w:rFonts w:cstheme="minorHAnsi"/>
          <w:lang w:val="en-US"/>
        </w:rPr>
        <w:t xml:space="preserve">hyperactivity disorder </w:t>
      </w:r>
      <w:r w:rsidR="008C25A0" w:rsidRPr="002825B0">
        <w:rPr>
          <w:rFonts w:cstheme="minorHAnsi"/>
          <w:lang w:val="en-US"/>
        </w:rPr>
        <w:t>(</w:t>
      </w:r>
      <w:r w:rsidR="007B55F0" w:rsidRPr="002825B0">
        <w:rPr>
          <w:rFonts w:cstheme="minorHAnsi"/>
          <w:lang w:val="en-US"/>
        </w:rPr>
        <w:t>ADHD</w:t>
      </w:r>
      <w:r w:rsidR="008C25A0" w:rsidRPr="002825B0">
        <w:rPr>
          <w:rFonts w:cstheme="minorHAnsi"/>
          <w:lang w:val="en-US"/>
        </w:rPr>
        <w:t>)</w:t>
      </w:r>
      <w:r w:rsidR="007B55F0" w:rsidRPr="002825B0">
        <w:rPr>
          <w:rFonts w:cstheme="minorHAnsi"/>
          <w:lang w:val="en-US"/>
        </w:rPr>
        <w:t xml:space="preserve">, anorexia nervosa, </w:t>
      </w:r>
      <w:r w:rsidR="009B70FB" w:rsidRPr="002825B0">
        <w:rPr>
          <w:rFonts w:cstheme="minorHAnsi"/>
          <w:lang w:val="en-US"/>
        </w:rPr>
        <w:t xml:space="preserve">anxiety disorder, </w:t>
      </w:r>
      <w:r w:rsidR="007B55F0" w:rsidRPr="002825B0">
        <w:rPr>
          <w:rFonts w:cstheme="minorHAnsi"/>
          <w:lang w:val="en-US"/>
        </w:rPr>
        <w:t>autism spectrum disorder, bipolar disorder, cannabis use disorder, depression, obsessive-compulsive disorder</w:t>
      </w:r>
      <w:r w:rsidR="00171CC9">
        <w:rPr>
          <w:rFonts w:cstheme="minorHAnsi"/>
          <w:lang w:val="en-US"/>
        </w:rPr>
        <w:t xml:space="preserve"> (OCD)</w:t>
      </w:r>
      <w:r w:rsidR="007B55F0" w:rsidRPr="002825B0">
        <w:rPr>
          <w:rFonts w:cstheme="minorHAnsi"/>
          <w:lang w:val="en-US"/>
        </w:rPr>
        <w:t xml:space="preserve">, opioid exposed, </w:t>
      </w:r>
      <w:r w:rsidR="008C25A0" w:rsidRPr="002825B0">
        <w:rPr>
          <w:rFonts w:cstheme="minorHAnsi"/>
          <w:lang w:val="en-US"/>
        </w:rPr>
        <w:t>post-traumatic stress disorder (</w:t>
      </w:r>
      <w:r w:rsidR="007B55F0" w:rsidRPr="002825B0">
        <w:rPr>
          <w:rFonts w:cstheme="minorHAnsi"/>
          <w:lang w:val="en-US"/>
        </w:rPr>
        <w:t>PTSD</w:t>
      </w:r>
      <w:r w:rsidR="008C25A0" w:rsidRPr="002825B0">
        <w:rPr>
          <w:rFonts w:cstheme="minorHAnsi"/>
          <w:lang w:val="en-US"/>
        </w:rPr>
        <w:t>)</w:t>
      </w:r>
      <w:r w:rsidR="007B55F0" w:rsidRPr="002825B0">
        <w:rPr>
          <w:rFonts w:cstheme="minorHAnsi"/>
          <w:lang w:val="en-US"/>
        </w:rPr>
        <w:t xml:space="preserve">, schizophrenia, </w:t>
      </w:r>
      <w:r w:rsidR="009B70FB" w:rsidRPr="002825B0">
        <w:rPr>
          <w:rFonts w:cstheme="minorHAnsi"/>
          <w:lang w:val="en-US"/>
        </w:rPr>
        <w:t xml:space="preserve">suicide attempts, </w:t>
      </w:r>
      <w:r w:rsidR="007B55F0" w:rsidRPr="002825B0">
        <w:rPr>
          <w:rFonts w:cstheme="minorHAnsi"/>
          <w:lang w:val="en-US"/>
        </w:rPr>
        <w:t xml:space="preserve">and Tourette syndrome; (2) </w:t>
      </w:r>
      <w:r w:rsidR="008C4FB0" w:rsidRPr="002825B0">
        <w:rPr>
          <w:rFonts w:cstheme="minorHAnsi"/>
          <w:lang w:val="en-US"/>
        </w:rPr>
        <w:t>7</w:t>
      </w:r>
      <w:r w:rsidR="007B55F0" w:rsidRPr="002825B0">
        <w:rPr>
          <w:rFonts w:cstheme="minorHAnsi"/>
          <w:lang w:val="en-US"/>
        </w:rPr>
        <w:t xml:space="preserve"> physical </w:t>
      </w:r>
      <w:r w:rsidRPr="002825B0">
        <w:rPr>
          <w:rFonts w:cstheme="minorHAnsi"/>
          <w:lang w:val="en-US"/>
        </w:rPr>
        <w:t>disorders</w:t>
      </w:r>
      <w:r w:rsidR="00E94941">
        <w:rPr>
          <w:rFonts w:cstheme="minorHAnsi"/>
          <w:lang w:val="en-US"/>
        </w:rPr>
        <w:t xml:space="preserve">: </w:t>
      </w:r>
      <w:r w:rsidR="007B55F0" w:rsidRPr="002825B0">
        <w:rPr>
          <w:rFonts w:cstheme="minorHAnsi"/>
          <w:lang w:val="en-US"/>
        </w:rPr>
        <w:t>asthma, chronic kidney disease</w:t>
      </w:r>
      <w:r w:rsidR="00171CC9">
        <w:rPr>
          <w:rFonts w:cstheme="minorHAnsi"/>
          <w:lang w:val="en-US"/>
        </w:rPr>
        <w:t xml:space="preserve"> (CKD)</w:t>
      </w:r>
      <w:r w:rsidR="007B55F0" w:rsidRPr="002825B0">
        <w:rPr>
          <w:rFonts w:cstheme="minorHAnsi"/>
          <w:lang w:val="en-US"/>
        </w:rPr>
        <w:t xml:space="preserve">, </w:t>
      </w:r>
      <w:r w:rsidR="008C25A0" w:rsidRPr="002825B0">
        <w:rPr>
          <w:rFonts w:cstheme="minorHAnsi"/>
          <w:lang w:val="en-US"/>
        </w:rPr>
        <w:t>chronic obstructive pulmonary disease (</w:t>
      </w:r>
      <w:r w:rsidR="007B55F0" w:rsidRPr="002825B0">
        <w:rPr>
          <w:rFonts w:cstheme="minorHAnsi"/>
          <w:lang w:val="en-US"/>
        </w:rPr>
        <w:t>COPD</w:t>
      </w:r>
      <w:r w:rsidR="008C25A0" w:rsidRPr="002825B0">
        <w:rPr>
          <w:rFonts w:cstheme="minorHAnsi"/>
          <w:lang w:val="en-US"/>
        </w:rPr>
        <w:t>)</w:t>
      </w:r>
      <w:r w:rsidR="007B55F0" w:rsidRPr="002825B0">
        <w:rPr>
          <w:rFonts w:cstheme="minorHAnsi"/>
          <w:lang w:val="en-US"/>
        </w:rPr>
        <w:t>, coronary artery disease</w:t>
      </w:r>
      <w:r w:rsidR="00171CC9">
        <w:rPr>
          <w:rFonts w:cstheme="minorHAnsi"/>
          <w:lang w:val="en-US"/>
        </w:rPr>
        <w:t xml:space="preserve"> (CAD)</w:t>
      </w:r>
      <w:r w:rsidR="007B55F0" w:rsidRPr="002825B0">
        <w:rPr>
          <w:rFonts w:cstheme="minorHAnsi"/>
          <w:lang w:val="en-US"/>
        </w:rPr>
        <w:t xml:space="preserve">, obesity, stroke, and type 2 diabetes; and (3) </w:t>
      </w:r>
      <w:r w:rsidR="008C4FB0" w:rsidRPr="002825B0">
        <w:rPr>
          <w:rFonts w:cstheme="minorHAnsi"/>
          <w:lang w:val="en-US"/>
        </w:rPr>
        <w:t>4</w:t>
      </w:r>
      <w:r w:rsidRPr="002825B0">
        <w:rPr>
          <w:rFonts w:cstheme="minorHAnsi"/>
          <w:lang w:val="en-US"/>
        </w:rPr>
        <w:t xml:space="preserve"> </w:t>
      </w:r>
      <w:r w:rsidR="003D6F4B" w:rsidRPr="002825B0">
        <w:rPr>
          <w:rFonts w:cstheme="minorHAnsi"/>
          <w:lang w:val="en-US"/>
        </w:rPr>
        <w:t xml:space="preserve">unhealthy </w:t>
      </w:r>
      <w:r w:rsidR="007B55F0" w:rsidRPr="002825B0">
        <w:rPr>
          <w:rFonts w:cstheme="minorHAnsi"/>
          <w:lang w:val="en-US"/>
        </w:rPr>
        <w:t>behaviors</w:t>
      </w:r>
      <w:r w:rsidR="00E94941">
        <w:rPr>
          <w:rFonts w:cstheme="minorHAnsi"/>
          <w:lang w:val="en-US"/>
        </w:rPr>
        <w:t xml:space="preserve">: </w:t>
      </w:r>
      <w:r w:rsidR="007B55F0" w:rsidRPr="002825B0">
        <w:rPr>
          <w:rFonts w:cstheme="minorHAnsi"/>
          <w:lang w:val="en-US"/>
        </w:rPr>
        <w:t>alcohol use (consumption</w:t>
      </w:r>
      <w:r w:rsidRPr="002825B0">
        <w:rPr>
          <w:rFonts w:cstheme="minorHAnsi"/>
          <w:lang w:val="en-US"/>
        </w:rPr>
        <w:t xml:space="preserve"> and</w:t>
      </w:r>
      <w:r w:rsidR="007B55F0" w:rsidRPr="002825B0">
        <w:rPr>
          <w:rFonts w:cstheme="minorHAnsi"/>
          <w:lang w:val="en-US"/>
        </w:rPr>
        <w:t xml:space="preserve"> problem</w:t>
      </w:r>
      <w:r w:rsidR="00701715">
        <w:rPr>
          <w:rFonts w:cstheme="minorHAnsi"/>
          <w:lang w:val="en-US"/>
        </w:rPr>
        <w:t>s</w:t>
      </w:r>
      <w:r w:rsidR="007B55F0" w:rsidRPr="002825B0">
        <w:rPr>
          <w:rFonts w:cstheme="minorHAnsi"/>
          <w:lang w:val="en-US"/>
        </w:rPr>
        <w:t xml:space="preserve">), physical </w:t>
      </w:r>
      <w:r w:rsidR="009A119B" w:rsidRPr="002825B0">
        <w:rPr>
          <w:rFonts w:cstheme="minorHAnsi"/>
          <w:lang w:val="en-US"/>
        </w:rPr>
        <w:t>in</w:t>
      </w:r>
      <w:r w:rsidR="007B55F0" w:rsidRPr="002825B0">
        <w:rPr>
          <w:rFonts w:cstheme="minorHAnsi"/>
          <w:lang w:val="en-US"/>
        </w:rPr>
        <w:t>activity</w:t>
      </w:r>
      <w:r w:rsidR="009A119B" w:rsidRPr="002825B0">
        <w:rPr>
          <w:rFonts w:cstheme="minorHAnsi"/>
          <w:lang w:val="en-US"/>
        </w:rPr>
        <w:t xml:space="preserve"> (</w:t>
      </w:r>
      <w:r w:rsidR="00AC6345" w:rsidRPr="002825B0">
        <w:rPr>
          <w:rFonts w:cstheme="minorHAnsi"/>
          <w:lang w:val="en-US"/>
        </w:rPr>
        <w:t>original GWAS studie</w:t>
      </w:r>
      <w:r w:rsidR="00601BA6">
        <w:rPr>
          <w:rFonts w:cstheme="minorHAnsi"/>
          <w:lang w:val="en-US"/>
        </w:rPr>
        <w:t>d</w:t>
      </w:r>
      <w:r w:rsidR="00AC6345" w:rsidRPr="002825B0">
        <w:rPr>
          <w:rFonts w:cstheme="minorHAnsi"/>
          <w:lang w:val="en-US"/>
        </w:rPr>
        <w:t xml:space="preserve"> physical activity, transformed here to reflect </w:t>
      </w:r>
      <w:r w:rsidR="00AC6345" w:rsidRPr="002825B0">
        <w:rPr>
          <w:rFonts w:cstheme="minorHAnsi"/>
          <w:i/>
          <w:iCs/>
          <w:lang w:val="en-US"/>
        </w:rPr>
        <w:t>in</w:t>
      </w:r>
      <w:r w:rsidR="00AC6345" w:rsidRPr="002825B0">
        <w:rPr>
          <w:rFonts w:cstheme="minorHAnsi"/>
          <w:lang w:val="en-US"/>
        </w:rPr>
        <w:t>activity</w:t>
      </w:r>
      <w:r w:rsidR="009A119B" w:rsidRPr="002825B0">
        <w:rPr>
          <w:rFonts w:cstheme="minorHAnsi"/>
          <w:lang w:val="en-US"/>
        </w:rPr>
        <w:t>)</w:t>
      </w:r>
      <w:r w:rsidR="007B55F0" w:rsidRPr="002825B0">
        <w:rPr>
          <w:rFonts w:cstheme="minorHAnsi"/>
          <w:lang w:val="en-US"/>
        </w:rPr>
        <w:t>, and smoking</w:t>
      </w:r>
      <w:r w:rsidR="00693354">
        <w:rPr>
          <w:rFonts w:cstheme="minorHAnsi"/>
          <w:lang w:val="en-US"/>
        </w:rPr>
        <w:t xml:space="preserve"> initiation (ever smoked regularly yes/no)</w:t>
      </w:r>
      <w:r w:rsidR="007B55F0" w:rsidRPr="002825B0">
        <w:rPr>
          <w:rFonts w:cstheme="minorHAnsi"/>
          <w:lang w:val="en-US"/>
        </w:rPr>
        <w:t xml:space="preserve">. </w:t>
      </w:r>
      <w:r w:rsidR="00FA0783">
        <w:rPr>
          <w:rFonts w:cstheme="minorHAnsi"/>
          <w:lang w:val="en-US"/>
        </w:rPr>
        <w:t xml:space="preserve">All outcomes </w:t>
      </w:r>
      <w:r w:rsidR="00E94941">
        <w:rPr>
          <w:rFonts w:cstheme="minorHAnsi"/>
          <w:lang w:val="en-US"/>
        </w:rPr>
        <w:t xml:space="preserve">were coded as </w:t>
      </w:r>
      <w:r w:rsidR="00693354">
        <w:rPr>
          <w:rFonts w:cstheme="minorHAnsi"/>
          <w:lang w:val="en-US"/>
        </w:rPr>
        <w:t>binary</w:t>
      </w:r>
      <w:r w:rsidR="00005E41">
        <w:rPr>
          <w:rFonts w:cstheme="minorHAnsi"/>
          <w:lang w:val="en-US"/>
        </w:rPr>
        <w:t xml:space="preserve"> variables</w:t>
      </w:r>
      <w:r w:rsidR="00693354">
        <w:rPr>
          <w:rFonts w:cstheme="minorHAnsi"/>
          <w:lang w:val="en-US"/>
        </w:rPr>
        <w:t xml:space="preserve"> </w:t>
      </w:r>
      <w:r w:rsidR="00693354" w:rsidRPr="00693354">
        <w:rPr>
          <w:rFonts w:cstheme="minorHAnsi"/>
          <w:lang w:val="en-US"/>
        </w:rPr>
        <w:t>(</w:t>
      </w:r>
      <w:r w:rsidR="00E94941">
        <w:rPr>
          <w:rFonts w:cstheme="minorHAnsi"/>
          <w:lang w:val="en-US"/>
        </w:rPr>
        <w:t xml:space="preserve">lifetime presence versus absence of </w:t>
      </w:r>
      <w:r w:rsidR="00693354">
        <w:rPr>
          <w:rFonts w:cstheme="minorHAnsi"/>
          <w:lang w:val="en-US"/>
        </w:rPr>
        <w:t>disorder</w:t>
      </w:r>
      <w:r w:rsidR="003A305C">
        <w:rPr>
          <w:rFonts w:cstheme="minorHAnsi"/>
          <w:lang w:val="en-US"/>
        </w:rPr>
        <w:t xml:space="preserve"> or behavior</w:t>
      </w:r>
      <w:r w:rsidR="00693354">
        <w:rPr>
          <w:rFonts w:cstheme="minorHAnsi"/>
          <w:lang w:val="en-US"/>
        </w:rPr>
        <w:t>), except for alcohol use</w:t>
      </w:r>
      <w:r w:rsidR="00A803C3">
        <w:rPr>
          <w:rFonts w:cstheme="minorHAnsi"/>
          <w:lang w:val="en-US"/>
        </w:rPr>
        <w:t xml:space="preserve"> measures</w:t>
      </w:r>
      <w:r w:rsidR="00BC73D3">
        <w:rPr>
          <w:rFonts w:cstheme="minorHAnsi"/>
          <w:lang w:val="en-US"/>
        </w:rPr>
        <w:t xml:space="preserve">, </w:t>
      </w:r>
      <w:r w:rsidR="00693354">
        <w:rPr>
          <w:rFonts w:cstheme="minorHAnsi"/>
          <w:lang w:val="en-US"/>
        </w:rPr>
        <w:t xml:space="preserve">which </w:t>
      </w:r>
      <w:r w:rsidR="00A803C3">
        <w:rPr>
          <w:rFonts w:cstheme="minorHAnsi"/>
          <w:lang w:val="en-US"/>
        </w:rPr>
        <w:t xml:space="preserve">were </w:t>
      </w:r>
      <w:r w:rsidR="00E94941">
        <w:rPr>
          <w:rFonts w:cstheme="minorHAnsi"/>
          <w:lang w:val="en-US"/>
        </w:rPr>
        <w:t xml:space="preserve">coded </w:t>
      </w:r>
      <w:r w:rsidR="00693354">
        <w:rPr>
          <w:rFonts w:cstheme="minorHAnsi"/>
          <w:lang w:val="en-US"/>
        </w:rPr>
        <w:t>continuous</w:t>
      </w:r>
      <w:r w:rsidR="00E94941">
        <w:rPr>
          <w:rFonts w:cstheme="minorHAnsi"/>
          <w:lang w:val="en-US"/>
        </w:rPr>
        <w:t>ly</w:t>
      </w:r>
      <w:r w:rsidR="00693354">
        <w:rPr>
          <w:rFonts w:cstheme="minorHAnsi"/>
          <w:lang w:val="en-US"/>
        </w:rPr>
        <w:t xml:space="preserve">. </w:t>
      </w:r>
      <w:r w:rsidR="00940E57" w:rsidRPr="002825B0">
        <w:rPr>
          <w:rFonts w:cstheme="minorHAnsi"/>
          <w:lang w:val="en-US"/>
        </w:rPr>
        <w:t xml:space="preserve">Summary-level genetic data for </w:t>
      </w:r>
      <w:r w:rsidR="00693354">
        <w:rPr>
          <w:rFonts w:cstheme="minorHAnsi"/>
          <w:lang w:val="en-US"/>
        </w:rPr>
        <w:t>all</w:t>
      </w:r>
      <w:r w:rsidR="00940E57" w:rsidRPr="002825B0">
        <w:rPr>
          <w:rFonts w:cstheme="minorHAnsi"/>
          <w:lang w:val="en-US"/>
        </w:rPr>
        <w:t xml:space="preserve"> health outcomes were obtained from </w:t>
      </w:r>
      <w:r w:rsidR="00871793" w:rsidRPr="002825B0">
        <w:rPr>
          <w:rFonts w:cstheme="minorHAnsi"/>
          <w:lang w:val="en-US"/>
        </w:rPr>
        <w:t xml:space="preserve">the largest </w:t>
      </w:r>
      <w:r w:rsidR="00940E57" w:rsidRPr="002825B0">
        <w:rPr>
          <w:rFonts w:cstheme="minorHAnsi"/>
          <w:lang w:val="en-US"/>
        </w:rPr>
        <w:t>publicly available GWAS (</w:t>
      </w:r>
      <w:r w:rsidR="00940E57" w:rsidRPr="002825B0">
        <w:rPr>
          <w:rFonts w:cstheme="minorHAnsi"/>
          <w:b/>
          <w:bCs/>
          <w:lang w:val="en-US"/>
        </w:rPr>
        <w:t>Table 1</w:t>
      </w:r>
      <w:r w:rsidR="00940E57" w:rsidRPr="002825B0">
        <w:rPr>
          <w:rFonts w:cstheme="minorHAnsi"/>
          <w:lang w:val="en-US"/>
        </w:rPr>
        <w:t>)</w:t>
      </w:r>
      <w:r w:rsidR="00134577" w:rsidRPr="002825B0">
        <w:rPr>
          <w:rFonts w:cstheme="minorHAnsi"/>
          <w:lang w:val="en-US"/>
        </w:rPr>
        <w:t>, all based on European samples</w:t>
      </w:r>
      <w:r w:rsidR="00940E57" w:rsidRPr="002825B0">
        <w:rPr>
          <w:rFonts w:cstheme="minorHAnsi"/>
          <w:lang w:val="en-US"/>
        </w:rPr>
        <w:t xml:space="preserve">. </w:t>
      </w:r>
      <w:bookmarkStart w:id="3" w:name="_Hlk133352984"/>
      <w:r w:rsidR="00940E57" w:rsidRPr="002825B0">
        <w:rPr>
          <w:rFonts w:cstheme="minorHAnsi"/>
          <w:lang w:val="en-US"/>
        </w:rPr>
        <w:t>S</w:t>
      </w:r>
      <w:r w:rsidR="000F1D8A" w:rsidRPr="002825B0">
        <w:rPr>
          <w:rFonts w:cstheme="minorHAnsi"/>
          <w:lang w:val="en-US"/>
        </w:rPr>
        <w:t>ample sizes range</w:t>
      </w:r>
      <w:r w:rsidR="008F74BE" w:rsidRPr="002825B0">
        <w:rPr>
          <w:rFonts w:cstheme="minorHAnsi"/>
          <w:lang w:val="en-US"/>
        </w:rPr>
        <w:t>d</w:t>
      </w:r>
      <w:r w:rsidR="000F1D8A" w:rsidRPr="002825B0">
        <w:rPr>
          <w:rFonts w:cstheme="minorHAnsi"/>
          <w:lang w:val="en-US"/>
        </w:rPr>
        <w:t xml:space="preserve"> from</w:t>
      </w:r>
      <w:r w:rsidR="009F07BE" w:rsidRPr="002825B0">
        <w:rPr>
          <w:rFonts w:cstheme="minorHAnsi"/>
          <w:lang w:val="en-US"/>
        </w:rPr>
        <w:t xml:space="preserve"> 4,503 cases and 4,173 controls</w:t>
      </w:r>
      <w:r w:rsidR="000F1D8A" w:rsidRPr="002825B0">
        <w:rPr>
          <w:rFonts w:cstheme="minorHAnsi"/>
          <w:lang w:val="en-US"/>
        </w:rPr>
        <w:t xml:space="preserve"> </w:t>
      </w:r>
      <w:r w:rsidR="009F07BE" w:rsidRPr="002825B0">
        <w:rPr>
          <w:rFonts w:cstheme="minorHAnsi"/>
          <w:lang w:val="en-US"/>
        </w:rPr>
        <w:t>for opioid dependence</w:t>
      </w:r>
      <w:r w:rsidR="000F1D8A" w:rsidRPr="002825B0">
        <w:rPr>
          <w:rFonts w:cstheme="minorHAnsi"/>
          <w:lang w:val="en-US"/>
        </w:rPr>
        <w:t xml:space="preserve"> to </w:t>
      </w:r>
      <w:r w:rsidR="004E6EFA" w:rsidRPr="002825B0">
        <w:rPr>
          <w:rFonts w:ascii="Calibri" w:hAnsi="Calibri" w:cs="Calibri"/>
          <w:lang w:val="en-US"/>
        </w:rPr>
        <w:t>371,184</w:t>
      </w:r>
      <w:r w:rsidR="004E6EFA" w:rsidRPr="002825B0">
        <w:rPr>
          <w:rFonts w:ascii="Calibri" w:hAnsi="Calibri"/>
          <w:lang w:val="en-US"/>
        </w:rPr>
        <w:t xml:space="preserve"> cases and </w:t>
      </w:r>
      <w:r w:rsidR="004E6EFA" w:rsidRPr="002825B0">
        <w:rPr>
          <w:rFonts w:ascii="Calibri" w:hAnsi="Calibri" w:cs="Calibri"/>
          <w:lang w:val="en-US"/>
        </w:rPr>
        <w:t>978,703</w:t>
      </w:r>
      <w:r w:rsidR="004E6EFA" w:rsidRPr="002825B0">
        <w:rPr>
          <w:rFonts w:ascii="Calibri" w:hAnsi="Calibri"/>
          <w:lang w:val="en-US"/>
        </w:rPr>
        <w:t xml:space="preserve"> controls</w:t>
      </w:r>
      <w:r w:rsidR="004E6EFA" w:rsidRPr="002825B0">
        <w:rPr>
          <w:rFonts w:cstheme="minorHAnsi"/>
          <w:lang w:val="en-US"/>
        </w:rPr>
        <w:t xml:space="preserve"> </w:t>
      </w:r>
      <w:r w:rsidR="008C25A0" w:rsidRPr="002825B0">
        <w:rPr>
          <w:rFonts w:cstheme="minorHAnsi"/>
          <w:lang w:val="en-US"/>
        </w:rPr>
        <w:t xml:space="preserve">for </w:t>
      </w:r>
      <w:r w:rsidR="004E6EFA" w:rsidRPr="002825B0">
        <w:rPr>
          <w:rFonts w:cstheme="minorHAnsi"/>
          <w:lang w:val="en-US"/>
        </w:rPr>
        <w:t>depression</w:t>
      </w:r>
      <w:r w:rsidR="00953456" w:rsidRPr="002825B0">
        <w:rPr>
          <w:rFonts w:cstheme="minorHAnsi"/>
          <w:lang w:val="en-US"/>
        </w:rPr>
        <w:t xml:space="preserve">. </w:t>
      </w:r>
      <w:bookmarkEnd w:id="3"/>
      <w:r w:rsidR="007139BF">
        <w:rPr>
          <w:rFonts w:cstheme="minorHAnsi"/>
          <w:lang w:val="en-US"/>
        </w:rPr>
        <w:t xml:space="preserve">Health outcomes were corrected for study specific covariates (e.g., age, sex, and genetic principal components). </w:t>
      </w:r>
    </w:p>
    <w:p w14:paraId="301F790C" w14:textId="64B3B248" w:rsidR="00F85B75" w:rsidRPr="002825B0" w:rsidRDefault="00525EED" w:rsidP="0039260B">
      <w:pPr>
        <w:spacing w:line="480" w:lineRule="auto"/>
        <w:rPr>
          <w:rFonts w:cstheme="minorHAnsi"/>
          <w:b/>
          <w:bCs/>
          <w:i/>
          <w:iCs/>
          <w:lang w:val="en-US"/>
        </w:rPr>
      </w:pPr>
      <w:r w:rsidRPr="002825B0">
        <w:rPr>
          <w:rFonts w:cstheme="minorHAnsi"/>
          <w:b/>
          <w:bCs/>
          <w:i/>
          <w:iCs/>
          <w:lang w:val="en-US"/>
        </w:rPr>
        <w:lastRenderedPageBreak/>
        <w:t xml:space="preserve">Primary </w:t>
      </w:r>
      <w:r w:rsidR="003B6EC9" w:rsidRPr="002825B0">
        <w:rPr>
          <w:rFonts w:cstheme="minorHAnsi"/>
          <w:b/>
          <w:bCs/>
          <w:i/>
          <w:iCs/>
          <w:lang w:val="en-US"/>
        </w:rPr>
        <w:t>analyses</w:t>
      </w:r>
      <w:r w:rsidR="00F85B75" w:rsidRPr="002825B0">
        <w:rPr>
          <w:rFonts w:cstheme="minorHAnsi"/>
          <w:lang w:val="en-US"/>
        </w:rPr>
        <w:t xml:space="preserve"> </w:t>
      </w:r>
    </w:p>
    <w:p w14:paraId="17C60E0C" w14:textId="4B63DBFC" w:rsidR="00A27C95" w:rsidRPr="009D6B9E" w:rsidRDefault="00444127" w:rsidP="00E33241">
      <w:pPr>
        <w:spacing w:line="480" w:lineRule="auto"/>
        <w:ind w:firstLine="708"/>
        <w:rPr>
          <w:rFonts w:cstheme="minorHAnsi"/>
          <w:lang w:val="en-US"/>
        </w:rPr>
      </w:pPr>
      <w:r w:rsidRPr="002825B0">
        <w:rPr>
          <w:rFonts w:cstheme="minorHAnsi"/>
          <w:b/>
          <w:bCs/>
          <w:lang w:val="en-US"/>
        </w:rPr>
        <w:t xml:space="preserve">Instrumental variable selection. </w:t>
      </w:r>
      <w:r w:rsidR="009D6B9E">
        <w:rPr>
          <w:rFonts w:cstheme="minorHAnsi"/>
          <w:lang w:val="en-US"/>
        </w:rPr>
        <w:t>We</w:t>
      </w:r>
      <w:r w:rsidR="00667074" w:rsidRPr="002825B0">
        <w:rPr>
          <w:rFonts w:cstheme="minorHAnsi"/>
          <w:lang w:val="en-US"/>
        </w:rPr>
        <w:t xml:space="preserve"> analyzed </w:t>
      </w:r>
      <w:r w:rsidR="003D3C4F" w:rsidRPr="002825B0">
        <w:rPr>
          <w:rFonts w:cstheme="minorHAnsi"/>
          <w:lang w:val="en-US"/>
        </w:rPr>
        <w:t xml:space="preserve">blood </w:t>
      </w:r>
      <w:r w:rsidR="00667074" w:rsidRPr="002825B0">
        <w:rPr>
          <w:rFonts w:cstheme="minorHAnsi"/>
          <w:lang w:val="en-US"/>
        </w:rPr>
        <w:t xml:space="preserve">DNAm loci previously associated with </w:t>
      </w:r>
      <w:r w:rsidR="00D86AC4" w:rsidRPr="002825B0">
        <w:rPr>
          <w:rFonts w:cstheme="minorHAnsi"/>
          <w:lang w:val="en-US"/>
        </w:rPr>
        <w:t xml:space="preserve">exposure to </w:t>
      </w:r>
      <w:r w:rsidR="007452E6">
        <w:rPr>
          <w:rFonts w:cstheme="minorHAnsi"/>
          <w:lang w:val="en-US"/>
        </w:rPr>
        <w:t xml:space="preserve">seven types of </w:t>
      </w:r>
      <w:r w:rsidR="00667074" w:rsidRPr="002825B0">
        <w:rPr>
          <w:rFonts w:cstheme="minorHAnsi"/>
          <w:lang w:val="en-US"/>
        </w:rPr>
        <w:t>childhood adversity</w:t>
      </w:r>
      <w:r w:rsidR="00A347C2" w:rsidRPr="002825B0">
        <w:rPr>
          <w:rFonts w:cstheme="minorHAnsi"/>
          <w:lang w:val="en-US"/>
        </w:rPr>
        <w:t xml:space="preserve"> in the Avon Longitudinal Study of Parents and Children (ALSPAC)</w:t>
      </w:r>
      <w:r w:rsidR="007452E6">
        <w:rPr>
          <w:rFonts w:cstheme="minorHAnsi"/>
          <w:lang w:val="en-US"/>
        </w:rPr>
        <w:t xml:space="preserve">, including </w:t>
      </w:r>
      <w:r w:rsidR="007452E6" w:rsidRPr="007452E6">
        <w:rPr>
          <w:rFonts w:cstheme="minorHAnsi"/>
          <w:lang w:val="en-US"/>
        </w:rPr>
        <w:t>i) caregiver physical or emotional abuse; ii) sexual or physical abuse (by anyone); iii) maternal psychopathology; iv) one-adult households; v) family instability; vi) financial hardship; and vii) neighborhood disadvantage</w:t>
      </w:r>
      <w:r w:rsidR="007452E6">
        <w:rPr>
          <w:rFonts w:cstheme="minorHAnsi"/>
          <w:lang w:val="en-US"/>
        </w:rPr>
        <w:t xml:space="preserve">. These loci </w:t>
      </w:r>
      <w:r w:rsidR="00BF1970">
        <w:rPr>
          <w:rFonts w:cstheme="minorHAnsi"/>
          <w:lang w:val="en-US"/>
        </w:rPr>
        <w:t xml:space="preserve">were identified from the same participants and </w:t>
      </w:r>
      <w:r w:rsidR="007452E6">
        <w:rPr>
          <w:rFonts w:cstheme="minorHAnsi"/>
          <w:lang w:val="en-US"/>
        </w:rPr>
        <w:t>included</w:t>
      </w:r>
      <w:r w:rsidR="00B33B33" w:rsidRPr="002825B0">
        <w:rPr>
          <w:rFonts w:cstheme="minorHAnsi"/>
          <w:lang w:val="en-US"/>
        </w:rPr>
        <w:t xml:space="preserve"> (1) </w:t>
      </w:r>
      <w:r w:rsidR="00667074" w:rsidRPr="002825B0">
        <w:rPr>
          <w:rFonts w:eastAsia="Times New Roman" w:cstheme="minorHAnsi"/>
          <w:lang w:val="en-US"/>
        </w:rPr>
        <w:t>46 loci detected from childhood DNAm (age 7)</w:t>
      </w:r>
      <w:r w:rsidR="00667074" w:rsidRPr="002825B0">
        <w:rPr>
          <w:rFonts w:eastAsia="Times New Roman" w:cstheme="minorHAnsi"/>
          <w:lang w:val="en-US"/>
        </w:rPr>
        <w:fldChar w:fldCharType="begin"/>
      </w:r>
      <w:r w:rsidR="00B53225">
        <w:rPr>
          <w:rFonts w:eastAsia="Times New Roman" w:cstheme="minorHAnsi"/>
          <w:lang w:val="en-US"/>
        </w:rPr>
        <w:instrText xml:space="preserve"> ADDIN EN.CITE &lt;EndNote&gt;&lt;Cite&gt;&lt;Author&gt;Lussier&lt;/Author&gt;&lt;Year&gt;2022&lt;/Year&gt;&lt;RecNum&gt;9149&lt;/RecNum&gt;&lt;DisplayText&gt;(12)&lt;/DisplayText&gt;&lt;record&gt;&lt;rec-number&gt;9149&lt;/rec-number&gt;&lt;foreign-keys&gt;&lt;key app="EN" db-id="9fww55pr42pwfbe2dw9vses7etp92vwr9v95" timestamp="1647978005" guid="0dd2a6d8-573d-4e7d-8e18-f68c4aeea386"&gt;9149&lt;/key&gt;&lt;/foreign-keys&gt;&lt;ref-type name="Journal Article"&gt;17&lt;/ref-type&gt;&lt;contributors&gt;&lt;authors&gt;&lt;author&gt;Lussier, Alexandre A.&lt;/author&gt;&lt;author&gt;Zhu, Yiwen&lt;/author&gt;&lt;author&gt;Smith, Brooke J.&lt;/author&gt;&lt;author&gt;Simpkin, Andrew J.&lt;/author&gt;&lt;author&gt;Smith, Andrew D. A. C.&lt;/author&gt;&lt;author&gt;Suderman, Matthew J.&lt;/author&gt;&lt;author&gt;Walton, Esther&lt;/author&gt;&lt;author&gt;Ressler, Kerry J.&lt;/author&gt;&lt;author&gt;Dunn, Erin C.&lt;/author&gt;&lt;/authors&gt;&lt;/contributors&gt;&lt;titles&gt;&lt;title&gt;Updates to data versions and analytic methods influence the reproducibility of results from epigenome-wide association studies&lt;/title&gt;&lt;secondary-title&gt;Epigenetics&lt;/secondary-title&gt;&lt;/titles&gt;&lt;periodical&gt;&lt;full-title&gt;Epigenetics&lt;/full-title&gt;&lt;/periodical&gt;&lt;edition&gt;2022 Feb&lt;/edition&gt;&lt;dates&gt;&lt;year&gt;2022&lt;/year&gt;&lt;/dates&gt;&lt;urls&gt;&lt;related-urls&gt;&lt;url&gt;http://biorxiv.org/content/early/2021/04/24/2021.04.23.441014.abstract&lt;/url&gt;&lt;/related-urls&gt;&lt;/urls&gt;&lt;electronic-resource-num&gt;10.1080/15592294.2022.2028072&lt;/electronic-resource-num&gt;&lt;/record&gt;&lt;/Cite&gt;&lt;/EndNote&gt;</w:instrText>
      </w:r>
      <w:r w:rsidR="00667074" w:rsidRPr="002825B0">
        <w:rPr>
          <w:rFonts w:eastAsia="Times New Roman" w:cstheme="minorHAnsi"/>
          <w:lang w:val="en-US"/>
        </w:rPr>
        <w:fldChar w:fldCharType="separate"/>
      </w:r>
      <w:r w:rsidR="00B53225">
        <w:rPr>
          <w:rFonts w:eastAsia="Times New Roman" w:cstheme="minorHAnsi"/>
          <w:noProof/>
          <w:lang w:val="en-US"/>
        </w:rPr>
        <w:t>(12)</w:t>
      </w:r>
      <w:r w:rsidR="00667074" w:rsidRPr="002825B0">
        <w:rPr>
          <w:rFonts w:eastAsia="Times New Roman" w:cstheme="minorHAnsi"/>
          <w:lang w:val="en-US"/>
        </w:rPr>
        <w:fldChar w:fldCharType="end"/>
      </w:r>
      <w:r w:rsidR="00667074" w:rsidRPr="002825B0">
        <w:rPr>
          <w:rFonts w:eastAsia="Times New Roman" w:cstheme="minorHAnsi"/>
          <w:lang w:val="en-US"/>
        </w:rPr>
        <w:t xml:space="preserve"> and </w:t>
      </w:r>
      <w:r w:rsidR="00B33B33" w:rsidRPr="002825B0">
        <w:rPr>
          <w:rFonts w:eastAsia="Times New Roman" w:cstheme="minorHAnsi"/>
          <w:lang w:val="en-US"/>
        </w:rPr>
        <w:t xml:space="preserve">(2) </w:t>
      </w:r>
      <w:r w:rsidR="00667074" w:rsidRPr="002825B0">
        <w:rPr>
          <w:rFonts w:eastAsia="Times New Roman" w:cstheme="minorHAnsi"/>
          <w:lang w:val="en-US"/>
        </w:rPr>
        <w:t xml:space="preserve">41 </w:t>
      </w:r>
      <w:r w:rsidR="00863C56">
        <w:rPr>
          <w:rFonts w:eastAsia="Times New Roman" w:cstheme="minorHAnsi"/>
          <w:lang w:val="en-US"/>
        </w:rPr>
        <w:t xml:space="preserve">different </w:t>
      </w:r>
      <w:r w:rsidR="00667074" w:rsidRPr="002825B0">
        <w:rPr>
          <w:rFonts w:eastAsia="Times New Roman" w:cstheme="minorHAnsi"/>
          <w:lang w:val="en-US"/>
        </w:rPr>
        <w:t>loci detected from adolescent DNAm (age 15)</w:t>
      </w:r>
      <w:r w:rsidR="00667074" w:rsidRPr="002825B0">
        <w:rPr>
          <w:rFonts w:eastAsia="Times New Roman" w:cstheme="minorHAnsi"/>
          <w:lang w:val="en-US"/>
        </w:rPr>
        <w:fldChar w:fldCharType="begin"/>
      </w:r>
      <w:r w:rsidR="00E2419C">
        <w:rPr>
          <w:rFonts w:eastAsia="Times New Roman" w:cstheme="minorHAnsi"/>
          <w:lang w:val="en-US"/>
        </w:rPr>
        <w:instrText xml:space="preserve"> ADDIN EN.CITE &lt;EndNote&gt;&lt;Cite&gt;&lt;Author&gt;Lussier&lt;/Author&gt;&lt;Year&gt;2021&lt;/Year&gt;&lt;RecNum&gt;20&lt;/RecNum&gt;&lt;DisplayText&gt;(13)&lt;/DisplayText&gt;&lt;record&gt;&lt;rec-number&gt;20&lt;/rec-number&gt;&lt;foreign-keys&gt;&lt;key app="EN" db-id="9wtsv9z57spv2qex0tjvdss6td5efs2tzvds" timestamp="1680885881"&gt;20&lt;/key&gt;&lt;/foreign-keys&gt;&lt;ref-type name="Journal Article"&gt;17&lt;/ref-type&gt;&lt;contributors&gt;&lt;authors&gt;&lt;author&gt;Lussier, Alexandre A&lt;/author&gt;&lt;author&gt;Zhu, Yiwen&lt;/author&gt;&lt;author&gt;Smith, Brooke J&lt;/author&gt;&lt;author&gt;Cerutti, Janine&lt;/author&gt;&lt;author&gt;Simpkin, Andrew J&lt;/author&gt;&lt;author&gt;Smith, Andrew DAC&lt;/author&gt;&lt;author&gt;Suderman, Matthew J&lt;/author&gt;&lt;author&gt;Walton, Esther&lt;/author&gt;&lt;author&gt;Relton, Caroline L&lt;/author&gt;&lt;author&gt;Ressler, Kerry J&lt;/author&gt;&lt;/authors&gt;&lt;/contributors&gt;&lt;titles&gt;&lt;title&gt;A prospective study of time-dependent childhood adversity and DNA methylation across childhood and adolescence&lt;/title&gt;&lt;secondary-title&gt;MedRxiv&lt;/secondary-title&gt;&lt;/titles&gt;&lt;periodical&gt;&lt;full-title&gt;medRxiv&lt;/full-title&gt;&lt;/periodical&gt;&lt;dates&gt;&lt;year&gt;2021&lt;/year&gt;&lt;/dates&gt;&lt;urls&gt;&lt;/urls&gt;&lt;electronic-resource-num&gt;2021.06. 28.21259423&lt;/electronic-resource-num&gt;&lt;/record&gt;&lt;/Cite&gt;&lt;/EndNote&gt;</w:instrText>
      </w:r>
      <w:r w:rsidR="00667074" w:rsidRPr="002825B0">
        <w:rPr>
          <w:rFonts w:eastAsia="Times New Roman" w:cstheme="minorHAnsi"/>
          <w:lang w:val="en-US"/>
        </w:rPr>
        <w:fldChar w:fldCharType="separate"/>
      </w:r>
      <w:r w:rsidR="00B53225">
        <w:rPr>
          <w:rFonts w:eastAsia="Times New Roman" w:cstheme="minorHAnsi"/>
          <w:noProof/>
          <w:lang w:val="en-US"/>
        </w:rPr>
        <w:t>(13)</w:t>
      </w:r>
      <w:r w:rsidR="00667074" w:rsidRPr="002825B0">
        <w:rPr>
          <w:rFonts w:eastAsia="Times New Roman" w:cstheme="minorHAnsi"/>
          <w:lang w:val="en-US"/>
        </w:rPr>
        <w:fldChar w:fldCharType="end"/>
      </w:r>
      <w:r w:rsidR="00DF2B4A" w:rsidRPr="002825B0">
        <w:rPr>
          <w:rFonts w:eastAsia="Times New Roman" w:cstheme="minorHAnsi"/>
          <w:lang w:val="en-US"/>
        </w:rPr>
        <w:t>(</w:t>
      </w:r>
      <w:r w:rsidR="00DF2B4A" w:rsidRPr="002825B0">
        <w:rPr>
          <w:rFonts w:eastAsia="Times New Roman" w:cstheme="minorHAnsi"/>
          <w:b/>
          <w:bCs/>
          <w:lang w:val="en-US"/>
        </w:rPr>
        <w:t>Table S</w:t>
      </w:r>
      <w:r w:rsidR="00971A39">
        <w:rPr>
          <w:rFonts w:eastAsia="Times New Roman" w:cstheme="minorHAnsi"/>
          <w:b/>
          <w:bCs/>
          <w:lang w:val="en-US"/>
        </w:rPr>
        <w:t>2</w:t>
      </w:r>
      <w:r w:rsidR="00DF2B4A" w:rsidRPr="002825B0">
        <w:rPr>
          <w:rFonts w:eastAsia="Times New Roman" w:cstheme="minorHAnsi"/>
          <w:lang w:val="en-US"/>
        </w:rPr>
        <w:t>)</w:t>
      </w:r>
      <w:r w:rsidR="00667074" w:rsidRPr="002825B0">
        <w:rPr>
          <w:rFonts w:eastAsia="Times New Roman" w:cstheme="minorHAnsi"/>
          <w:lang w:val="en-US"/>
        </w:rPr>
        <w:t xml:space="preserve">. </w:t>
      </w:r>
      <w:r w:rsidR="0089555E">
        <w:rPr>
          <w:rFonts w:eastAsia="Times New Roman" w:cstheme="minorHAnsi"/>
          <w:lang w:val="en-US"/>
        </w:rPr>
        <w:t>IVs</w:t>
      </w:r>
      <w:r w:rsidR="00667074" w:rsidRPr="002825B0">
        <w:rPr>
          <w:rFonts w:cstheme="minorHAnsi"/>
          <w:lang w:val="en-US"/>
        </w:rPr>
        <w:t xml:space="preserve"> </w:t>
      </w:r>
      <w:r w:rsidR="00EE0C13" w:rsidRPr="002825B0">
        <w:rPr>
          <w:rFonts w:cstheme="minorHAnsi"/>
          <w:lang w:val="en-US"/>
        </w:rPr>
        <w:t xml:space="preserve">for these DNAm loci were </w:t>
      </w:r>
      <w:r w:rsidR="00667074" w:rsidRPr="002825B0">
        <w:rPr>
          <w:rFonts w:cstheme="minorHAnsi"/>
          <w:lang w:val="en-US"/>
        </w:rPr>
        <w:t>selected in three steps</w:t>
      </w:r>
      <w:r w:rsidR="00D167C0" w:rsidRPr="002825B0">
        <w:rPr>
          <w:rFonts w:cstheme="minorHAnsi"/>
          <w:lang w:val="en-US"/>
        </w:rPr>
        <w:t xml:space="preserve">. First, </w:t>
      </w:r>
      <w:r w:rsidR="005F5DB2" w:rsidRPr="002825B0">
        <w:rPr>
          <w:rFonts w:cstheme="minorHAnsi"/>
          <w:lang w:val="en-US"/>
        </w:rPr>
        <w:t>w</w:t>
      </w:r>
      <w:r w:rsidR="00667074" w:rsidRPr="002825B0">
        <w:rPr>
          <w:rFonts w:cstheme="minorHAnsi"/>
          <w:lang w:val="en-US"/>
        </w:rPr>
        <w:t xml:space="preserve">e </w:t>
      </w:r>
      <w:r w:rsidR="008C4FB0" w:rsidRPr="002825B0">
        <w:rPr>
          <w:rFonts w:cstheme="minorHAnsi"/>
          <w:lang w:val="en-US"/>
        </w:rPr>
        <w:t>identified</w:t>
      </w:r>
      <w:r w:rsidR="00667074" w:rsidRPr="002825B0">
        <w:rPr>
          <w:rFonts w:cstheme="minorHAnsi"/>
          <w:lang w:val="en-US"/>
        </w:rPr>
        <w:t xml:space="preserve"> </w:t>
      </w:r>
      <w:r w:rsidR="00004BE0" w:rsidRPr="002825B0">
        <w:rPr>
          <w:rFonts w:cstheme="minorHAnsi"/>
          <w:lang w:val="en-US"/>
        </w:rPr>
        <w:t xml:space="preserve">SNPs associated with DNAm </w:t>
      </w:r>
      <w:r w:rsidR="00004BE0">
        <w:rPr>
          <w:rFonts w:cstheme="minorHAnsi"/>
          <w:lang w:val="en-US"/>
        </w:rPr>
        <w:t xml:space="preserve">in </w:t>
      </w:r>
      <w:r w:rsidR="00E33241" w:rsidRPr="002825B0">
        <w:rPr>
          <w:rFonts w:cstheme="minorHAnsi"/>
          <w:i/>
          <w:iCs/>
          <w:lang w:val="en-US"/>
        </w:rPr>
        <w:t xml:space="preserve">cis </w:t>
      </w:r>
      <w:r w:rsidR="00E33241" w:rsidRPr="002825B0">
        <w:rPr>
          <w:rFonts w:cstheme="minorHAnsi"/>
          <w:lang w:val="en-US"/>
        </w:rPr>
        <w:t xml:space="preserve">(&lt;1 Mb from </w:t>
      </w:r>
      <w:r w:rsidR="005A5BB1">
        <w:rPr>
          <w:rFonts w:cstheme="minorHAnsi"/>
          <w:lang w:val="en-US"/>
        </w:rPr>
        <w:t>loci</w:t>
      </w:r>
      <w:r w:rsidR="00E33241" w:rsidRPr="002825B0">
        <w:rPr>
          <w:rFonts w:cstheme="minorHAnsi"/>
          <w:lang w:val="en-US"/>
        </w:rPr>
        <w:t>; p&lt;1e</w:t>
      </w:r>
      <w:r w:rsidR="00E33241" w:rsidRPr="002825B0">
        <w:rPr>
          <w:rFonts w:cstheme="minorHAnsi"/>
          <w:vertAlign w:val="superscript"/>
          <w:lang w:val="en-US"/>
        </w:rPr>
        <w:t>-8</w:t>
      </w:r>
      <w:r w:rsidR="00E33241" w:rsidRPr="002825B0">
        <w:rPr>
          <w:rFonts w:cstheme="minorHAnsi"/>
          <w:lang w:val="en-US"/>
        </w:rPr>
        <w:t xml:space="preserve">) or </w:t>
      </w:r>
      <w:r w:rsidR="00E33241" w:rsidRPr="002825B0">
        <w:rPr>
          <w:rFonts w:cstheme="minorHAnsi"/>
          <w:i/>
          <w:iCs/>
          <w:lang w:val="en-US"/>
        </w:rPr>
        <w:t xml:space="preserve">trans </w:t>
      </w:r>
      <w:r w:rsidR="00E33241" w:rsidRPr="002825B0">
        <w:rPr>
          <w:rFonts w:cstheme="minorHAnsi"/>
          <w:lang w:val="en-US"/>
        </w:rPr>
        <w:t xml:space="preserve">(&gt;1 Mb from </w:t>
      </w:r>
      <w:r w:rsidR="005A5BB1">
        <w:rPr>
          <w:rFonts w:cstheme="minorHAnsi"/>
          <w:lang w:val="en-US"/>
        </w:rPr>
        <w:t>loci</w:t>
      </w:r>
      <w:r w:rsidR="00E33241" w:rsidRPr="002825B0">
        <w:rPr>
          <w:rFonts w:cstheme="minorHAnsi"/>
          <w:lang w:val="en-US"/>
        </w:rPr>
        <w:t>; p&lt;1e</w:t>
      </w:r>
      <w:r w:rsidR="00E33241" w:rsidRPr="002825B0">
        <w:rPr>
          <w:rFonts w:cstheme="minorHAnsi"/>
          <w:vertAlign w:val="superscript"/>
          <w:lang w:val="en-US"/>
        </w:rPr>
        <w:t>-14</w:t>
      </w:r>
      <w:r w:rsidR="00E33241" w:rsidRPr="002825B0">
        <w:rPr>
          <w:rFonts w:cstheme="minorHAnsi"/>
          <w:lang w:val="en-US"/>
        </w:rPr>
        <w:t>)</w:t>
      </w:r>
      <w:r w:rsidR="00E33241">
        <w:rPr>
          <w:rFonts w:cstheme="minorHAnsi"/>
          <w:lang w:val="en-US"/>
        </w:rPr>
        <w:t xml:space="preserve"> </w:t>
      </w:r>
      <w:r w:rsidR="00004BE0" w:rsidRPr="002825B0">
        <w:rPr>
          <w:rFonts w:cstheme="minorHAnsi"/>
          <w:lang w:val="en-US"/>
        </w:rPr>
        <w:t>from GoDMC</w:t>
      </w:r>
      <w:r w:rsidR="00004BE0" w:rsidRPr="002825B0" w:rsidDel="00004BE0">
        <w:rPr>
          <w:rFonts w:cstheme="minorHAnsi"/>
          <w:lang w:val="en-US"/>
        </w:rPr>
        <w:t xml:space="preserve"> </w:t>
      </w:r>
      <w:r w:rsidR="005F5DB2" w:rsidRPr="002825B0">
        <w:rPr>
          <w:rFonts w:cstheme="minorHAnsi"/>
          <w:lang w:val="en-US"/>
        </w:rPr>
        <w:t>and extracted SNP-</w:t>
      </w:r>
      <w:r w:rsidR="00004BE0">
        <w:rPr>
          <w:rFonts w:cstheme="minorHAnsi"/>
          <w:lang w:val="en-US"/>
        </w:rPr>
        <w:t>DNAm</w:t>
      </w:r>
      <w:r w:rsidR="00004BE0" w:rsidRPr="002825B0">
        <w:rPr>
          <w:rFonts w:cstheme="minorHAnsi"/>
          <w:lang w:val="en-US"/>
        </w:rPr>
        <w:t xml:space="preserve"> </w:t>
      </w:r>
      <w:r w:rsidR="005F5DB2" w:rsidRPr="002825B0">
        <w:rPr>
          <w:rFonts w:cstheme="minorHAnsi"/>
          <w:lang w:val="en-US"/>
        </w:rPr>
        <w:t>associations</w:t>
      </w:r>
      <w:r w:rsidR="00D167C0" w:rsidRPr="002825B0">
        <w:rPr>
          <w:rFonts w:cstheme="minorHAnsi"/>
          <w:lang w:val="en-US"/>
        </w:rPr>
        <w:t>. Second,</w:t>
      </w:r>
      <w:r w:rsidR="005F5DB2" w:rsidRPr="002825B0">
        <w:rPr>
          <w:rFonts w:cstheme="minorHAnsi"/>
          <w:lang w:val="en-US"/>
        </w:rPr>
        <w:t xml:space="preserve"> we extracted SNP-outcome associations from health outcome GWASs</w:t>
      </w:r>
      <w:r w:rsidR="00D167C0" w:rsidRPr="002825B0">
        <w:rPr>
          <w:rFonts w:cstheme="minorHAnsi"/>
          <w:lang w:val="en-US"/>
        </w:rPr>
        <w:t xml:space="preserve"> for SNPs selected in </w:t>
      </w:r>
      <w:r w:rsidR="009A015A" w:rsidRPr="002825B0">
        <w:rPr>
          <w:rFonts w:cstheme="minorHAnsi"/>
          <w:lang w:val="en-US"/>
        </w:rPr>
        <w:t>the first step</w:t>
      </w:r>
      <w:r w:rsidR="00D167C0" w:rsidRPr="002825B0">
        <w:rPr>
          <w:rFonts w:cstheme="minorHAnsi"/>
          <w:lang w:val="en-US"/>
        </w:rPr>
        <w:t>. Third</w:t>
      </w:r>
      <w:r w:rsidR="00B8434E" w:rsidRPr="002825B0">
        <w:rPr>
          <w:rFonts w:cstheme="minorHAnsi"/>
          <w:lang w:val="en-US"/>
        </w:rPr>
        <w:t xml:space="preserve">, </w:t>
      </w:r>
      <w:r w:rsidR="005F5DB2" w:rsidRPr="002825B0">
        <w:rPr>
          <w:rFonts w:cstheme="minorHAnsi"/>
          <w:lang w:val="en-US"/>
        </w:rPr>
        <w:t>we e</w:t>
      </w:r>
      <w:r w:rsidR="00316304" w:rsidRPr="002825B0">
        <w:rPr>
          <w:rFonts w:cstheme="minorHAnsi"/>
          <w:lang w:val="en-US"/>
        </w:rPr>
        <w:t xml:space="preserve">xcluded SNPs with </w:t>
      </w:r>
      <w:r w:rsidR="00E33241">
        <w:rPr>
          <w:rFonts w:cstheme="minorHAnsi"/>
          <w:lang w:val="en-US"/>
        </w:rPr>
        <w:t xml:space="preserve">high </w:t>
      </w:r>
      <w:r w:rsidR="00316304" w:rsidRPr="002825B0">
        <w:rPr>
          <w:rFonts w:cstheme="minorHAnsi"/>
          <w:lang w:val="en-US"/>
        </w:rPr>
        <w:t>linkage disequilibrium (R</w:t>
      </w:r>
      <w:r w:rsidR="00316304" w:rsidRPr="002825B0">
        <w:rPr>
          <w:rFonts w:cstheme="minorHAnsi"/>
          <w:vertAlign w:val="superscript"/>
          <w:lang w:val="en-US"/>
        </w:rPr>
        <w:t>2</w:t>
      </w:r>
      <w:r w:rsidR="00316304" w:rsidRPr="002825B0">
        <w:rPr>
          <w:rFonts w:cstheme="minorHAnsi"/>
          <w:lang w:val="en-US"/>
        </w:rPr>
        <w:t xml:space="preserve">&gt;0.01) or </w:t>
      </w:r>
      <w:r w:rsidR="000E65BA">
        <w:rPr>
          <w:rFonts w:cstheme="minorHAnsi"/>
          <w:lang w:val="en-US"/>
        </w:rPr>
        <w:t xml:space="preserve">that </w:t>
      </w:r>
      <w:r w:rsidR="00316304" w:rsidRPr="002825B0">
        <w:rPr>
          <w:rFonts w:cstheme="minorHAnsi"/>
          <w:lang w:val="en-US"/>
        </w:rPr>
        <w:t xml:space="preserve">were palindromic. </w:t>
      </w:r>
      <w:bookmarkStart w:id="4" w:name="_Hlk144123115"/>
      <w:bookmarkStart w:id="5" w:name="_Hlk144122645"/>
      <w:bookmarkStart w:id="6" w:name="_Hlk146363793"/>
      <w:r w:rsidR="003672FD">
        <w:rPr>
          <w:rFonts w:cstheme="minorHAnsi"/>
          <w:lang w:val="en-US"/>
        </w:rPr>
        <w:t xml:space="preserve">Associations between IVs and DNAm are presented </w:t>
      </w:r>
      <w:r w:rsidR="005A5BB1">
        <w:rPr>
          <w:rFonts w:cstheme="minorHAnsi"/>
          <w:lang w:val="en-US"/>
        </w:rPr>
        <w:t>as</w:t>
      </w:r>
      <w:r w:rsidR="003672FD">
        <w:rPr>
          <w:rFonts w:cstheme="minorHAnsi"/>
          <w:lang w:val="en-US"/>
        </w:rPr>
        <w:t xml:space="preserve"> </w:t>
      </w:r>
      <w:r w:rsidR="003672FD" w:rsidRPr="003672FD">
        <w:rPr>
          <w:rFonts w:cstheme="minorHAnsi"/>
          <w:lang w:val="en-US"/>
        </w:rPr>
        <w:t>standardized effect estimates</w:t>
      </w:r>
      <w:r w:rsidR="00BB28B0">
        <w:rPr>
          <w:rFonts w:cstheme="minorHAnsi"/>
          <w:lang w:val="en-US"/>
        </w:rPr>
        <w:t xml:space="preserve"> (</w:t>
      </w:r>
      <w:r w:rsidR="00BB28B0" w:rsidRPr="00BA748D">
        <w:rPr>
          <w:rFonts w:cstheme="minorHAnsi"/>
          <w:lang w:val="en-US"/>
        </w:rPr>
        <w:t>z-score</w:t>
      </w:r>
      <w:r w:rsidR="00BB28B0">
        <w:rPr>
          <w:rFonts w:cstheme="minorHAnsi"/>
          <w:lang w:val="en-US"/>
        </w:rPr>
        <w:t>s</w:t>
      </w:r>
      <w:r w:rsidR="00BB28B0" w:rsidRPr="00BA748D">
        <w:rPr>
          <w:rFonts w:cstheme="minorHAnsi"/>
          <w:lang w:val="en-US"/>
        </w:rPr>
        <w:t>)</w:t>
      </w:r>
      <w:r w:rsidR="003672FD" w:rsidRPr="003672FD">
        <w:rPr>
          <w:rFonts w:cstheme="minorHAnsi"/>
          <w:lang w:val="en-US"/>
        </w:rPr>
        <w:t>,</w:t>
      </w:r>
      <w:r w:rsidR="00BA748D">
        <w:rPr>
          <w:rFonts w:cstheme="minorHAnsi"/>
          <w:lang w:val="en-US"/>
        </w:rPr>
        <w:t xml:space="preserve"> </w:t>
      </w:r>
      <w:r w:rsidR="00BA748D" w:rsidRPr="00BA748D">
        <w:rPr>
          <w:rFonts w:cstheme="minorHAnsi"/>
          <w:lang w:val="en-US"/>
        </w:rPr>
        <w:t xml:space="preserve">reflecting the </w:t>
      </w:r>
      <w:r w:rsidR="008A36A7">
        <w:rPr>
          <w:rFonts w:cstheme="minorHAnsi"/>
          <w:lang w:val="en-US"/>
        </w:rPr>
        <w:t>difference</w:t>
      </w:r>
      <w:r w:rsidR="00BA748D" w:rsidRPr="00BA748D">
        <w:rPr>
          <w:rFonts w:cstheme="minorHAnsi"/>
          <w:lang w:val="en-US"/>
        </w:rPr>
        <w:t xml:space="preserve"> in DNAm level for each additional SNP allele</w:t>
      </w:r>
      <w:r w:rsidR="003672FD">
        <w:rPr>
          <w:rFonts w:cstheme="minorHAnsi"/>
          <w:lang w:val="en-US"/>
        </w:rPr>
        <w:t>.</w:t>
      </w:r>
      <w:r w:rsidR="003672FD" w:rsidRPr="003672FD">
        <w:rPr>
          <w:rFonts w:cstheme="minorHAnsi"/>
          <w:lang w:val="en-US"/>
        </w:rPr>
        <w:t xml:space="preserve"> </w:t>
      </w:r>
      <w:bookmarkEnd w:id="4"/>
      <w:r w:rsidR="00BB28B0">
        <w:rPr>
          <w:rFonts w:cstheme="minorHAnsi"/>
          <w:lang w:val="en-US"/>
        </w:rPr>
        <w:t xml:space="preserve">All IVs can be found </w:t>
      </w:r>
      <w:r w:rsidR="00BB28B0" w:rsidRPr="001566D1">
        <w:rPr>
          <w:rFonts w:cstheme="minorHAnsi"/>
          <w:b/>
          <w:bCs/>
          <w:lang w:val="en-US"/>
        </w:rPr>
        <w:t>Table S</w:t>
      </w:r>
      <w:r w:rsidR="00971A39">
        <w:rPr>
          <w:rFonts w:cstheme="minorHAnsi"/>
          <w:b/>
          <w:bCs/>
          <w:lang w:val="en-US"/>
        </w:rPr>
        <w:t>3</w:t>
      </w:r>
      <w:r w:rsidR="00BB28B0">
        <w:rPr>
          <w:rFonts w:cstheme="minorHAnsi"/>
          <w:b/>
          <w:bCs/>
          <w:lang w:val="en-US"/>
        </w:rPr>
        <w:t>.</w:t>
      </w:r>
      <w:bookmarkEnd w:id="5"/>
    </w:p>
    <w:bookmarkEnd w:id="6"/>
    <w:p w14:paraId="0E05631F" w14:textId="1853791D" w:rsidR="00CB19E9" w:rsidRPr="002A34CD" w:rsidRDefault="00444127" w:rsidP="00CB19E9">
      <w:pPr>
        <w:spacing w:line="480" w:lineRule="auto"/>
        <w:ind w:firstLine="708"/>
        <w:rPr>
          <w:lang w:val="en-US"/>
        </w:rPr>
      </w:pPr>
      <w:r w:rsidRPr="002825B0">
        <w:rPr>
          <w:rFonts w:cstheme="minorHAnsi"/>
          <w:b/>
          <w:bCs/>
          <w:lang w:val="en-US"/>
        </w:rPr>
        <w:t>Two-sample Mendelian randomization.</w:t>
      </w:r>
      <w:bookmarkStart w:id="7" w:name="_Hlk143769729"/>
      <w:r w:rsidR="001566D1" w:rsidRPr="001566D1">
        <w:rPr>
          <w:lang w:val="en-US"/>
        </w:rPr>
        <w:t xml:space="preserve"> </w:t>
      </w:r>
      <w:bookmarkStart w:id="8" w:name="_Hlk144198972"/>
      <w:bookmarkStart w:id="9" w:name="_Hlk143695949"/>
      <w:r w:rsidR="00CB19E9" w:rsidRPr="001566D1">
        <w:rPr>
          <w:lang w:val="en-US"/>
        </w:rPr>
        <w:t xml:space="preserve">Before conducting two-sample </w:t>
      </w:r>
      <w:r w:rsidR="00CB19E9">
        <w:rPr>
          <w:lang w:val="en-US"/>
        </w:rPr>
        <w:t>MR,</w:t>
      </w:r>
      <w:r w:rsidR="00CB19E9" w:rsidRPr="001566D1">
        <w:rPr>
          <w:lang w:val="en-US"/>
        </w:rPr>
        <w:t xml:space="preserve"> we </w:t>
      </w:r>
      <w:r w:rsidR="00CB19E9">
        <w:rPr>
          <w:lang w:val="en-US"/>
        </w:rPr>
        <w:t>verified its three main assumptions</w:t>
      </w:r>
      <w:r w:rsidR="00CB19E9" w:rsidRPr="002825B0">
        <w:rPr>
          <w:rFonts w:cstheme="minorHAnsi"/>
          <w:lang w:val="en-US"/>
        </w:rPr>
        <w:fldChar w:fldCharType="begin">
          <w:fldData xml:space="preserve">PEVuZE5vdGU+PENpdGU+PEF1dGhvcj5EYXZleSBTbWl0aDwvQXV0aG9yPjxZZWFyPjIwMDM8L1ll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</w:fldData>
        </w:fldChar>
      </w:r>
      <w:r w:rsidR="00CB19E9">
        <w:rPr>
          <w:rFonts w:cstheme="minorHAnsi"/>
          <w:lang w:val="en-US"/>
        </w:rPr>
        <w:instrText xml:space="preserve"> ADDIN EN.CITE </w:instrText>
      </w:r>
      <w:r w:rsidR="00CB19E9">
        <w:rPr>
          <w:rFonts w:cstheme="minorHAnsi"/>
          <w:lang w:val="en-US"/>
        </w:rPr>
        <w:fldChar w:fldCharType="begin">
          <w:fldData xml:space="preserve">PEVuZE5vdGU+PENpdGU+PEF1dGhvcj5EYXZleSBTbWl0aDwvQXV0aG9yPjxZZWFyPjIwMDM8L1ll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</w:fldData>
        </w:fldChar>
      </w:r>
      <w:r w:rsidR="00CB19E9">
        <w:rPr>
          <w:rFonts w:cstheme="minorHAnsi"/>
          <w:lang w:val="en-US"/>
        </w:rPr>
        <w:instrText xml:space="preserve"> ADDIN EN.CITE.DATA </w:instrText>
      </w:r>
      <w:r w:rsidR="00CB19E9">
        <w:rPr>
          <w:rFonts w:cstheme="minorHAnsi"/>
          <w:lang w:val="en-US"/>
        </w:rPr>
      </w:r>
      <w:r w:rsidR="00CB19E9">
        <w:rPr>
          <w:rFonts w:cstheme="minorHAnsi"/>
          <w:lang w:val="en-US"/>
        </w:rPr>
        <w:fldChar w:fldCharType="end"/>
      </w:r>
      <w:r w:rsidR="00CB19E9" w:rsidRPr="002825B0">
        <w:rPr>
          <w:rFonts w:cstheme="minorHAnsi"/>
          <w:lang w:val="en-US"/>
        </w:rPr>
      </w:r>
      <w:r w:rsidR="00CB19E9" w:rsidRPr="002825B0">
        <w:rPr>
          <w:rFonts w:cstheme="minorHAnsi"/>
          <w:lang w:val="en-US"/>
        </w:rPr>
        <w:fldChar w:fldCharType="separate"/>
      </w:r>
      <w:r w:rsidR="00CB19E9">
        <w:rPr>
          <w:rFonts w:cstheme="minorHAnsi"/>
          <w:noProof/>
          <w:lang w:val="en-US"/>
        </w:rPr>
        <w:t>(14-16)</w:t>
      </w:r>
      <w:r w:rsidR="00CB19E9" w:rsidRPr="002825B0">
        <w:rPr>
          <w:rFonts w:cstheme="minorHAnsi"/>
          <w:lang w:val="en-US"/>
        </w:rPr>
        <w:fldChar w:fldCharType="end"/>
      </w:r>
      <w:r w:rsidR="00CB19E9" w:rsidRPr="001566D1">
        <w:rPr>
          <w:lang w:val="en-US"/>
        </w:rPr>
        <w:t>.</w:t>
      </w:r>
      <w:r w:rsidR="00CB19E9">
        <w:rPr>
          <w:lang w:val="en-US"/>
        </w:rPr>
        <w:t xml:space="preserve"> </w:t>
      </w:r>
      <w:r w:rsidR="00CB19E9" w:rsidRPr="00BA748D">
        <w:rPr>
          <w:lang w:val="en-US"/>
        </w:rPr>
        <w:t xml:space="preserve">First, we analyzed mQTLs identified from a large-scale meta-analyses </w:t>
      </w:r>
      <w:r w:rsidR="00CB19E9">
        <w:rPr>
          <w:lang w:val="en-US"/>
        </w:rPr>
        <w:t>using</w:t>
      </w:r>
      <w:r w:rsidR="00CB19E9" w:rsidRPr="00BA748D">
        <w:rPr>
          <w:lang w:val="en-US"/>
        </w:rPr>
        <w:t xml:space="preserve"> stringent p-value thresholds, thereby ensuring that SNPs were strongly correlated with DNAm. </w:t>
      </w:r>
      <w:bookmarkStart w:id="10" w:name="_Hlk146364280"/>
      <w:r w:rsidR="00CB19E9" w:rsidRPr="00BA748D">
        <w:rPr>
          <w:lang w:val="en-US"/>
        </w:rPr>
        <w:t xml:space="preserve">Second, to limit correlations between SNPs and confounders of DNAm-health outcome relationships, we focused our analyses on individuals of European descent and adjusted each DNAm locus and health outcome for relevant covariates, including age, sex, predicted cell </w:t>
      </w:r>
      <w:r w:rsidR="00CB19E9">
        <w:rPr>
          <w:lang w:val="en-US"/>
        </w:rPr>
        <w:t>type proportions</w:t>
      </w:r>
      <w:r w:rsidR="00CB19E9" w:rsidRPr="00BA748D">
        <w:rPr>
          <w:lang w:val="en-US"/>
        </w:rPr>
        <w:t>, smoking status, genetic principal components, and genetic kinship</w:t>
      </w:r>
      <w:bookmarkEnd w:id="10"/>
      <w:r w:rsidR="00CB19E9" w:rsidRPr="00BA748D">
        <w:rPr>
          <w:lang w:val="en-US"/>
        </w:rPr>
        <w:t xml:space="preserve">. Third, we investigated expression Quantitative Trait Loci (eQTLs) as a potential mechanism through which SNPs might influence health outcomes independently of mQTLs. Specifically, we employed the HELIX Web Catalogue to determine if SNPs were associated with </w:t>
      </w:r>
      <w:r w:rsidR="00CB19E9">
        <w:rPr>
          <w:lang w:val="en-US"/>
        </w:rPr>
        <w:t xml:space="preserve">transcriptomic or </w:t>
      </w:r>
      <w:r w:rsidR="00CB19E9" w:rsidRPr="00BA748D">
        <w:rPr>
          <w:lang w:val="en-US"/>
        </w:rPr>
        <w:t>gene expression changes in blood (https://helixomics.isglobal.org/)</w:t>
      </w:r>
      <w:bookmarkStart w:id="11" w:name="_Hlk144200029"/>
      <w:r w:rsidR="00CB19E9" w:rsidRPr="00960F49">
        <w:rPr>
          <w:rFonts w:cstheme="minorHAnsi"/>
          <w:lang w:val="en-US"/>
        </w:rPr>
        <w:fldChar w:fldCharType="begin"/>
      </w:r>
      <w:r w:rsidR="00442110">
        <w:rPr>
          <w:rFonts w:cstheme="minorHAnsi"/>
          <w:lang w:val="en-US"/>
        </w:rPr>
        <w:instrText xml:space="preserve"> ADDIN EN.CITE &lt;EndNote&gt;&lt;Cite&gt;&lt;Author&gt;Ruiz-Arenas&lt;/Author&gt;&lt;Year&gt;2022&lt;/Year&gt;&lt;RecNum&gt;180&lt;/RecNum&gt;&lt;DisplayText&gt;(28)&lt;/DisplayText&gt;&lt;record&gt;&lt;rec-number&gt;180&lt;/rec-number&gt;&lt;foreign-keys&gt;&lt;key app="EN" db-id="9wtsv9z57spv2qex0tjvdss6td5efs2tzvds" timestamp="1690384508"&gt;180&lt;/key&gt;&lt;/foreign-keys&gt;&lt;ref-type name="Journal Article"&gt;17&lt;/ref-type&gt;&lt;contributors&gt;&lt;authors&gt;&lt;author&gt;Ruiz-Arenas, Carlos&lt;/author&gt;&lt;author&gt;Hernandez-Ferrer, Carles&lt;/author&gt;&lt;author&gt;Vives-Usano, Marta&lt;/author&gt;&lt;author&gt;Marí, Sergi&lt;/author&gt;&lt;author&gt;Quintela, Ines&lt;/author&gt;&lt;author&gt;Mason, Dan&lt;/author&gt;&lt;author&gt;Cadiou, Solène&lt;/author&gt;&lt;author&gt;Casas, Maribel&lt;/author&gt;&lt;author&gt;Andrusaityte, Sandra&lt;/author&gt;&lt;author&gt;Gutzkow, Kristine Bjerve&lt;/author&gt;&lt;/authors&gt;&lt;/contributors&gt;&lt;titles&gt;&lt;title&gt;Identification of autosomal cis expression quantitative trait methylation (cis eQTMs) in children’s blood&lt;/title&gt;&lt;secondary-title&gt;Elife&lt;/secondary-title&gt;&lt;/titles&gt;&lt;periodical&gt;&lt;full-title&gt;elife&lt;/full-title&gt;&lt;/periodical&gt;&lt;pages&gt;e65310&lt;/pages&gt;&lt;volume&gt;11&lt;/volume&gt;&lt;dates&gt;&lt;year&gt;2022&lt;/year&gt;&lt;/dates&gt;&lt;isbn&gt;2050-084X&lt;/isbn&gt;&lt;urls&gt;&lt;/urls&gt;&lt;/record&gt;&lt;/Cite&gt;&lt;/EndNote&gt;</w:instrText>
      </w:r>
      <w:r w:rsidR="00CB19E9" w:rsidRPr="00960F49">
        <w:rPr>
          <w:rFonts w:cstheme="minorHAnsi"/>
          <w:lang w:val="en-US"/>
        </w:rPr>
        <w:fldChar w:fldCharType="separate"/>
      </w:r>
      <w:r w:rsidR="00442110">
        <w:rPr>
          <w:rFonts w:cstheme="minorHAnsi"/>
          <w:noProof/>
          <w:lang w:val="en-US"/>
        </w:rPr>
        <w:t>(28)</w:t>
      </w:r>
      <w:r w:rsidR="00CB19E9" w:rsidRPr="00960F49">
        <w:rPr>
          <w:rFonts w:cstheme="minorHAnsi"/>
          <w:lang w:val="en-US"/>
        </w:rPr>
        <w:fldChar w:fldCharType="end"/>
      </w:r>
      <w:bookmarkEnd w:id="11"/>
      <w:r w:rsidR="00CB19E9" w:rsidRPr="002A34CD">
        <w:rPr>
          <w:lang w:val="en-US"/>
        </w:rPr>
        <w:t>.</w:t>
      </w:r>
      <w:r w:rsidR="00CB19E9">
        <w:rPr>
          <w:lang w:val="en-US"/>
        </w:rPr>
        <w:t xml:space="preserve"> </w:t>
      </w:r>
      <w:r w:rsidR="00CB19E9" w:rsidRPr="00400EC3">
        <w:rPr>
          <w:rFonts w:cstheme="minorHAnsi"/>
          <w:lang w:val="en-US"/>
        </w:rPr>
        <w:t xml:space="preserve">Finally, IVs </w:t>
      </w:r>
      <w:r w:rsidR="00CB19E9" w:rsidRPr="00400EC3">
        <w:rPr>
          <w:rFonts w:cstheme="minorHAnsi"/>
          <w:lang w:val="en-US"/>
        </w:rPr>
        <w:lastRenderedPageBreak/>
        <w:t xml:space="preserve">were cross-referenced with the GWAS catalog to identify any </w:t>
      </w:r>
      <w:r w:rsidR="00CB19E9">
        <w:rPr>
          <w:rFonts w:cstheme="minorHAnsi"/>
          <w:lang w:val="en-US"/>
        </w:rPr>
        <w:t xml:space="preserve">known </w:t>
      </w:r>
      <w:r w:rsidR="00CB19E9" w:rsidRPr="00400EC3">
        <w:rPr>
          <w:rFonts w:cstheme="minorHAnsi"/>
          <w:lang w:val="en-US"/>
        </w:rPr>
        <w:t xml:space="preserve">associations with health outcomes </w:t>
      </w:r>
      <w:r w:rsidR="00CB19E9" w:rsidRPr="00400EC3">
        <w:rPr>
          <w:rFonts w:cstheme="minorHAnsi"/>
          <w:lang w:val="en-US"/>
        </w:rPr>
        <w:fldChar w:fldCharType="begin"/>
      </w:r>
      <w:r w:rsidR="00442110">
        <w:rPr>
          <w:rFonts w:cstheme="minorHAnsi"/>
          <w:lang w:val="en-US"/>
        </w:rPr>
        <w:instrText xml:space="preserve"> ADDIN EN.CITE &lt;EndNote&gt;&lt;Cite&gt;&lt;Author&gt;Sollis&lt;/Author&gt;&lt;Year&gt;2023&lt;/Year&gt;&lt;RecNum&gt;206&lt;/RecNum&gt;&lt;DisplayText&gt;(29)&lt;/DisplayText&gt;&lt;record&gt;&lt;rec-number&gt;206&lt;/rec-number&gt;&lt;foreign-keys&gt;&lt;key app="EN" db-id="9wtsv9z57spv2qex0tjvdss6td5efs2tzvds" timestamp="1693222905"&gt;206&lt;/key&gt;&lt;/foreign-keys&gt;&lt;ref-type name="Journal Article"&gt;17&lt;/ref-type&gt;&lt;contributors&gt;&lt;authors&gt;&lt;author&gt;Sollis, Elliot&lt;/author&gt;&lt;author&gt;Mosaku, Abayomi&lt;/author&gt;&lt;author&gt;Abid, Ala&lt;/author&gt;&lt;author&gt;Buniello, Annalisa&lt;/author&gt;&lt;author&gt;Cerezo, Maria&lt;/author&gt;&lt;author&gt;Gil, Laurent&lt;/author&gt;&lt;author&gt;Groza, Tudor&lt;/author&gt;&lt;author&gt;Güneş, Osman&lt;/author&gt;&lt;author&gt;Hall, Peggy&lt;/author&gt;&lt;author&gt;Hayhurst, James&lt;/author&gt;&lt;/authors&gt;&lt;/contributors&gt;&lt;titles&gt;&lt;title&gt;The NHGRI-EBI GWAS Catalog: knowledgebase and deposition resource&lt;/title&gt;&lt;secondary-title&gt;Nucleic acids research&lt;/secondary-title&gt;&lt;/titles&gt;&lt;periodical&gt;&lt;full-title&gt;Nucleic acids research&lt;/full-title&gt;&lt;/periodical&gt;&lt;pages&gt;D977-D985&lt;/pages&gt;&lt;volume&gt;51&lt;/volume&gt;&lt;number&gt;D1&lt;/number&gt;&lt;dates&gt;&lt;year&gt;2023&lt;/year&gt;&lt;/dates&gt;&lt;isbn&gt;0305-1048&lt;/isbn&gt;&lt;urls&gt;&lt;/urls&gt;&lt;/record&gt;&lt;/Cite&gt;&lt;/EndNote&gt;</w:instrText>
      </w:r>
      <w:r w:rsidR="00CB19E9" w:rsidRPr="00400EC3">
        <w:rPr>
          <w:rFonts w:cstheme="minorHAnsi"/>
          <w:lang w:val="en-US"/>
        </w:rPr>
        <w:fldChar w:fldCharType="separate"/>
      </w:r>
      <w:r w:rsidR="00442110">
        <w:rPr>
          <w:rFonts w:cstheme="minorHAnsi"/>
          <w:noProof/>
          <w:lang w:val="en-US"/>
        </w:rPr>
        <w:t>(29)</w:t>
      </w:r>
      <w:r w:rsidR="00CB19E9" w:rsidRPr="00400EC3">
        <w:rPr>
          <w:rFonts w:cstheme="minorHAnsi"/>
          <w:lang w:val="en-US"/>
        </w:rPr>
        <w:fldChar w:fldCharType="end"/>
      </w:r>
      <w:r w:rsidR="00CB19E9" w:rsidRPr="00400EC3">
        <w:rPr>
          <w:rFonts w:cstheme="minorHAnsi"/>
          <w:lang w:val="en-US"/>
        </w:rPr>
        <w:t>.</w:t>
      </w:r>
    </w:p>
    <w:bookmarkEnd w:id="7"/>
    <w:bookmarkEnd w:id="8"/>
    <w:bookmarkEnd w:id="9"/>
    <w:p w14:paraId="1D2DAC87" w14:textId="52499C73" w:rsidR="00581300" w:rsidRPr="002825B0" w:rsidRDefault="00FE64D4" w:rsidP="00D83260">
      <w:pPr>
        <w:spacing w:line="480" w:lineRule="auto"/>
        <w:ind w:firstLine="708"/>
        <w:rPr>
          <w:rFonts w:cstheme="minorHAnsi"/>
          <w:lang w:val="en-US"/>
        </w:rPr>
      </w:pPr>
      <w:r w:rsidRPr="002825B0">
        <w:rPr>
          <w:rFonts w:cstheme="minorHAnsi"/>
          <w:lang w:val="en-US"/>
        </w:rPr>
        <w:t>We</w:t>
      </w:r>
      <w:r w:rsidR="00A27C95" w:rsidRPr="002825B0">
        <w:rPr>
          <w:rFonts w:cstheme="minorHAnsi"/>
          <w:lang w:val="en-US"/>
        </w:rPr>
        <w:t xml:space="preserve"> </w:t>
      </w:r>
      <w:r w:rsidR="009322BC" w:rsidRPr="002825B0">
        <w:rPr>
          <w:rFonts w:cstheme="minorHAnsi"/>
          <w:lang w:val="en-US"/>
        </w:rPr>
        <w:t>performed</w:t>
      </w:r>
      <w:r w:rsidRPr="002825B0">
        <w:rPr>
          <w:rFonts w:cstheme="minorHAnsi"/>
          <w:lang w:val="en-US"/>
        </w:rPr>
        <w:t xml:space="preserve"> two-sample MR t</w:t>
      </w:r>
      <w:r w:rsidR="004D7245" w:rsidRPr="002825B0">
        <w:rPr>
          <w:rFonts w:cstheme="minorHAnsi"/>
          <w:lang w:val="en-US"/>
        </w:rPr>
        <w:t xml:space="preserve">o investigate </w:t>
      </w:r>
      <w:r w:rsidR="00631B6A" w:rsidRPr="002825B0">
        <w:rPr>
          <w:rFonts w:cstheme="minorHAnsi"/>
          <w:lang w:val="en-US"/>
        </w:rPr>
        <w:t xml:space="preserve">the </w:t>
      </w:r>
      <w:r w:rsidR="004D7245" w:rsidRPr="002825B0">
        <w:rPr>
          <w:rFonts w:cstheme="minorHAnsi"/>
          <w:lang w:val="en-US"/>
        </w:rPr>
        <w:t>relationships between DNAm and health outcomes</w:t>
      </w:r>
      <w:r w:rsidR="00B8434E" w:rsidRPr="002825B0">
        <w:rPr>
          <w:rFonts w:cstheme="minorHAnsi"/>
          <w:lang w:val="en-US"/>
        </w:rPr>
        <w:t xml:space="preserve">, </w:t>
      </w:r>
      <w:r w:rsidR="009322BC" w:rsidRPr="002825B0">
        <w:rPr>
          <w:rFonts w:cstheme="minorHAnsi"/>
          <w:lang w:val="en-US"/>
        </w:rPr>
        <w:t>using</w:t>
      </w:r>
      <w:r w:rsidR="00B8434E" w:rsidRPr="002825B0">
        <w:rPr>
          <w:rFonts w:cstheme="minorHAnsi"/>
          <w:lang w:val="en-US"/>
        </w:rPr>
        <w:t xml:space="preserve"> </w:t>
      </w:r>
      <w:r w:rsidRPr="002825B0">
        <w:rPr>
          <w:rFonts w:cstheme="minorHAnsi"/>
          <w:lang w:val="en-US"/>
        </w:rPr>
        <w:t>the TwoSampleMR package</w:t>
      </w:r>
      <w:r w:rsidR="004B619A">
        <w:rPr>
          <w:rFonts w:cstheme="minorHAnsi"/>
          <w:lang w:val="en-US"/>
        </w:rPr>
        <w:fldChar w:fldCharType="begin"/>
      </w:r>
      <w:r w:rsidR="002A34CD">
        <w:rPr>
          <w:rFonts w:cstheme="minorHAnsi"/>
          <w:lang w:val="en-US"/>
        </w:rPr>
        <w:instrText xml:space="preserve"> ADDIN EN.CITE &lt;EndNote&gt;&lt;Cite&gt;&lt;Author&gt;Hemani&lt;/Author&gt;&lt;Year&gt;2018&lt;/Year&gt;&lt;RecNum&gt;39&lt;/RecNum&gt;&lt;DisplayText&gt;(30)&lt;/DisplayText&gt;&lt;record&gt;&lt;rec-number&gt;39&lt;/rec-number&gt;&lt;foreign-keys&gt;&lt;key app="EN" db-id="9wtsv9z57spv2qex0tjvdss6td5efs2tzvds" timestamp="1681753167"&gt;39&lt;/key&gt;&lt;/foreign-keys&gt;&lt;ref-type name="Journal Article"&gt;17&lt;/ref-type&gt;&lt;contributors&gt;&lt;authors&gt;&lt;author&gt;Hemani, Gibran&lt;/author&gt;&lt;author&gt;Zheng, Jie&lt;/author&gt;&lt;author&gt;Elsworth, Benjamin&lt;/author&gt;&lt;author&gt;Wade, Kaitlin H&lt;/author&gt;&lt;author&gt;Haberland, Valeriia&lt;/author&gt;&lt;author&gt;Baird, Denis&lt;/author&gt;&lt;author&gt;Laurin, Charles&lt;/author&gt;&lt;author&gt;Burgess, Stephen&lt;/author&gt;&lt;author&gt;Bowden, Jack&lt;/author&gt;&lt;author&gt;Langdon, Ryan&lt;/author&gt;&lt;/authors&gt;&lt;/contributors&gt;&lt;titles&gt;&lt;title&gt;The MR-Base platform supports systematic causal inference across the human phenome&lt;/title&gt;&lt;secondary-title&gt;elife&lt;/secondary-title&gt;&lt;/titles&gt;&lt;periodical&gt;&lt;full-title&gt;elife&lt;/full-title&gt;&lt;/periodical&gt;&lt;pages&gt;e34408&lt;/pages&gt;&lt;volume&gt;7&lt;/volume&gt;&lt;dates&gt;&lt;year&gt;2018&lt;/year&gt;&lt;/dates&gt;&lt;isbn&gt;2050-084X&lt;/isbn&gt;&lt;urls&gt;&lt;/urls&gt;&lt;/record&gt;&lt;/Cite&gt;&lt;/EndNote&gt;</w:instrText>
      </w:r>
      <w:r w:rsidR="004B619A">
        <w:rPr>
          <w:rFonts w:cstheme="minorHAnsi"/>
          <w:lang w:val="en-US"/>
        </w:rPr>
        <w:fldChar w:fldCharType="separate"/>
      </w:r>
      <w:r w:rsidR="002A34CD">
        <w:rPr>
          <w:rFonts w:cstheme="minorHAnsi"/>
          <w:noProof/>
          <w:lang w:val="en-US"/>
        </w:rPr>
        <w:t>(30)</w:t>
      </w:r>
      <w:r w:rsidR="004B619A">
        <w:rPr>
          <w:rFonts w:cstheme="minorHAnsi"/>
          <w:lang w:val="en-US"/>
        </w:rPr>
        <w:fldChar w:fldCharType="end"/>
      </w:r>
      <w:r w:rsidRPr="002825B0">
        <w:rPr>
          <w:rFonts w:cstheme="minorHAnsi"/>
          <w:lang w:val="en-US"/>
        </w:rPr>
        <w:t xml:space="preserve"> in R (</w:t>
      </w:r>
      <w:r w:rsidR="00872C14" w:rsidRPr="002825B0">
        <w:rPr>
          <w:rFonts w:cstheme="minorHAnsi"/>
          <w:lang w:val="en-US"/>
        </w:rPr>
        <w:t>version 4.2.2)</w:t>
      </w:r>
      <w:r w:rsidR="00872C14" w:rsidRPr="002825B0">
        <w:rPr>
          <w:rFonts w:cstheme="minorHAnsi"/>
          <w:lang w:val="en-US"/>
        </w:rPr>
        <w:fldChar w:fldCharType="begin"/>
      </w:r>
      <w:r w:rsidR="002A34CD">
        <w:rPr>
          <w:rFonts w:cstheme="minorHAnsi"/>
          <w:lang w:val="en-US"/>
        </w:rPr>
        <w:instrText xml:space="preserve"> ADDIN EN.CITE &lt;EndNote&gt;&lt;Cite&gt;&lt;Author&gt;R Core Team&lt;/Author&gt;&lt;Year&gt;2021&lt;/Year&gt;&lt;RecNum&gt;40&lt;/RecNum&gt;&lt;DisplayText&gt;(31)&lt;/DisplayText&gt;&lt;record&gt;&lt;rec-number&gt;40&lt;/rec-number&gt;&lt;foreign-keys&gt;&lt;key app="EN" db-id="9wtsv9z57spv2qex0tjvdss6td5efs2tzvds" timestamp="1681753515"&gt;40&lt;/key&gt;&lt;/foreign-keys&gt;&lt;ref-type name="Generic"&gt;13&lt;/ref-type&gt;&lt;contributors&gt;&lt;authors&gt;&lt;author&gt;R Core Team, R&lt;/author&gt;&lt;author&gt;R Core Team&lt;/author&gt;&lt;/authors&gt;&lt;/contributors&gt;&lt;titles&gt;&lt;title&gt;R: a language and environment for statistical computing. R Foundation for Statistical Computing; 2020&lt;/title&gt;&lt;/titles&gt;&lt;dates&gt;&lt;year&gt;2021&lt;/year&gt;&lt;/dates&gt;&lt;urls&gt;&lt;/urls&gt;&lt;/record&gt;&lt;/Cite&gt;&lt;/EndNote&gt;</w:instrText>
      </w:r>
      <w:r w:rsidR="00872C14" w:rsidRPr="002825B0">
        <w:rPr>
          <w:rFonts w:cstheme="minorHAnsi"/>
          <w:lang w:val="en-US"/>
        </w:rPr>
        <w:fldChar w:fldCharType="separate"/>
      </w:r>
      <w:r w:rsidR="002A34CD">
        <w:rPr>
          <w:rFonts w:cstheme="minorHAnsi"/>
          <w:noProof/>
          <w:lang w:val="en-US"/>
        </w:rPr>
        <w:t>(31)</w:t>
      </w:r>
      <w:r w:rsidR="00872C14" w:rsidRPr="002825B0">
        <w:rPr>
          <w:rFonts w:cstheme="minorHAnsi"/>
          <w:lang w:val="en-US"/>
        </w:rPr>
        <w:fldChar w:fldCharType="end"/>
      </w:r>
      <w:r w:rsidR="0039260B" w:rsidRPr="002825B0">
        <w:rPr>
          <w:rFonts w:cstheme="minorHAnsi"/>
          <w:lang w:val="en-US"/>
        </w:rPr>
        <w:t xml:space="preserve">. </w:t>
      </w:r>
      <w:r w:rsidR="00B8434E" w:rsidRPr="002825B0">
        <w:rPr>
          <w:rFonts w:cstheme="minorHAnsi"/>
          <w:lang w:val="en-US"/>
        </w:rPr>
        <w:t>T</w:t>
      </w:r>
      <w:r w:rsidR="0039260B" w:rsidRPr="002825B0">
        <w:rPr>
          <w:rFonts w:cstheme="minorHAnsi"/>
          <w:lang w:val="en-US"/>
        </w:rPr>
        <w:t>wo-sample MR analys</w:t>
      </w:r>
      <w:r w:rsidR="000E65BA">
        <w:rPr>
          <w:rFonts w:cstheme="minorHAnsi"/>
          <w:lang w:val="en-US"/>
        </w:rPr>
        <w:t>i</w:t>
      </w:r>
      <w:r w:rsidR="0039260B" w:rsidRPr="002825B0">
        <w:rPr>
          <w:rFonts w:cstheme="minorHAnsi"/>
          <w:lang w:val="en-US"/>
        </w:rPr>
        <w:t xml:space="preserve">s </w:t>
      </w:r>
      <w:r w:rsidR="000E65BA">
        <w:rPr>
          <w:rFonts w:cstheme="minorHAnsi"/>
          <w:lang w:val="en-US"/>
        </w:rPr>
        <w:t>was</w:t>
      </w:r>
      <w:r w:rsidR="0039260B" w:rsidRPr="002825B0">
        <w:rPr>
          <w:rFonts w:cstheme="minorHAnsi"/>
          <w:lang w:val="en-US"/>
        </w:rPr>
        <w:t xml:space="preserve"> run s</w:t>
      </w:r>
      <w:r w:rsidR="000C7AD7" w:rsidRPr="002825B0">
        <w:rPr>
          <w:rFonts w:cstheme="minorHAnsi"/>
          <w:lang w:val="en-US"/>
        </w:rPr>
        <w:t xml:space="preserve">eparately for each </w:t>
      </w:r>
      <w:r w:rsidRPr="002825B0">
        <w:rPr>
          <w:rFonts w:cstheme="minorHAnsi"/>
          <w:lang w:val="en-US"/>
        </w:rPr>
        <w:t xml:space="preserve">DNAm locus </w:t>
      </w:r>
      <w:r w:rsidR="000C7AD7" w:rsidRPr="002825B0">
        <w:rPr>
          <w:rFonts w:cstheme="minorHAnsi"/>
          <w:lang w:val="en-US"/>
        </w:rPr>
        <w:t xml:space="preserve">and </w:t>
      </w:r>
      <w:r w:rsidR="000E5AB3">
        <w:rPr>
          <w:rFonts w:cstheme="minorHAnsi"/>
          <w:lang w:val="en-US"/>
        </w:rPr>
        <w:t xml:space="preserve">health </w:t>
      </w:r>
      <w:r w:rsidR="000C7AD7" w:rsidRPr="002825B0">
        <w:rPr>
          <w:rFonts w:cstheme="minorHAnsi"/>
          <w:lang w:val="en-US"/>
        </w:rPr>
        <w:t>outcom</w:t>
      </w:r>
      <w:r w:rsidR="00004BE0">
        <w:rPr>
          <w:rFonts w:cstheme="minorHAnsi"/>
          <w:lang w:val="en-US"/>
        </w:rPr>
        <w:t>e</w:t>
      </w:r>
      <w:r w:rsidR="004D7245" w:rsidRPr="002825B0">
        <w:rPr>
          <w:rFonts w:cstheme="minorHAnsi"/>
          <w:lang w:val="en-US"/>
        </w:rPr>
        <w:t xml:space="preserve">. </w:t>
      </w:r>
      <w:r w:rsidR="0075760A">
        <w:rPr>
          <w:rFonts w:cstheme="minorHAnsi"/>
          <w:lang w:val="en-US"/>
        </w:rPr>
        <w:t>DNAm</w:t>
      </w:r>
      <w:r w:rsidR="00502059" w:rsidRPr="002825B0">
        <w:rPr>
          <w:rFonts w:cstheme="minorHAnsi"/>
          <w:lang w:val="en-US"/>
        </w:rPr>
        <w:t xml:space="preserve">-outcome associations were estimated using </w:t>
      </w:r>
      <w:r w:rsidR="00E82867" w:rsidRPr="002825B0">
        <w:rPr>
          <w:rFonts w:cstheme="minorHAnsi"/>
          <w:lang w:val="en-US"/>
        </w:rPr>
        <w:t xml:space="preserve">the </w:t>
      </w:r>
      <w:r w:rsidR="00821DA8" w:rsidRPr="002825B0">
        <w:rPr>
          <w:rFonts w:cstheme="minorHAnsi"/>
          <w:lang w:val="en-US"/>
        </w:rPr>
        <w:t xml:space="preserve">Wald </w:t>
      </w:r>
      <w:r w:rsidR="00E82867" w:rsidRPr="002825B0">
        <w:rPr>
          <w:rFonts w:cstheme="minorHAnsi"/>
          <w:lang w:val="en-US"/>
        </w:rPr>
        <w:t>method</w:t>
      </w:r>
      <w:r w:rsidR="00821DA8" w:rsidRPr="002825B0">
        <w:rPr>
          <w:rFonts w:cstheme="minorHAnsi"/>
          <w:lang w:val="en-US"/>
        </w:rPr>
        <w:t xml:space="preserve"> </w:t>
      </w:r>
      <w:r w:rsidR="00753B26" w:rsidRPr="002825B0">
        <w:rPr>
          <w:rFonts w:cstheme="minorHAnsi"/>
          <w:lang w:val="en-US"/>
        </w:rPr>
        <w:t>or inverse variance weighting</w:t>
      </w:r>
      <w:r w:rsidR="00502059" w:rsidRPr="002825B0">
        <w:rPr>
          <w:rFonts w:cstheme="minorHAnsi"/>
          <w:lang w:val="en-US"/>
        </w:rPr>
        <w:t>,</w:t>
      </w:r>
      <w:r w:rsidR="00B85246" w:rsidRPr="002825B0">
        <w:rPr>
          <w:rFonts w:cstheme="minorHAnsi"/>
          <w:lang w:val="en-US"/>
        </w:rPr>
        <w:t xml:space="preserve"> </w:t>
      </w:r>
      <w:r w:rsidR="00753B26" w:rsidRPr="002825B0">
        <w:rPr>
          <w:rFonts w:cstheme="minorHAnsi"/>
          <w:lang w:val="en-US"/>
        </w:rPr>
        <w:t>depending on how many SNPs were available. If</w:t>
      </w:r>
      <w:r w:rsidR="000E65BA">
        <w:rPr>
          <w:rFonts w:cstheme="minorHAnsi"/>
          <w:lang w:val="en-US"/>
        </w:rPr>
        <w:t xml:space="preserve"> no SNPs were available, the </w:t>
      </w:r>
      <w:r w:rsidR="0075760A">
        <w:rPr>
          <w:rFonts w:cstheme="minorHAnsi"/>
          <w:lang w:val="en-US"/>
        </w:rPr>
        <w:t>DNAm</w:t>
      </w:r>
      <w:r w:rsidR="000E65BA">
        <w:rPr>
          <w:rFonts w:cstheme="minorHAnsi"/>
          <w:lang w:val="en-US"/>
        </w:rPr>
        <w:t xml:space="preserve">-outcome association was not analyzed (see </w:t>
      </w:r>
      <w:r w:rsidR="000E65BA">
        <w:rPr>
          <w:rFonts w:cstheme="minorHAnsi"/>
          <w:b/>
          <w:bCs/>
          <w:lang w:val="en-US"/>
        </w:rPr>
        <w:t>Table S</w:t>
      </w:r>
      <w:r w:rsidR="00971A39">
        <w:rPr>
          <w:rFonts w:cstheme="minorHAnsi"/>
          <w:b/>
          <w:bCs/>
          <w:lang w:val="en-US"/>
        </w:rPr>
        <w:t>4</w:t>
      </w:r>
      <w:r w:rsidR="000E65BA">
        <w:rPr>
          <w:rFonts w:cstheme="minorHAnsi"/>
          <w:lang w:val="en-US"/>
        </w:rPr>
        <w:t>). If</w:t>
      </w:r>
      <w:r w:rsidR="00821DA8" w:rsidRPr="002825B0">
        <w:rPr>
          <w:rFonts w:cstheme="minorHAnsi"/>
          <w:lang w:val="en-US"/>
        </w:rPr>
        <w:t xml:space="preserve"> only one SNP was </w:t>
      </w:r>
      <w:r w:rsidR="00B85246" w:rsidRPr="002825B0">
        <w:rPr>
          <w:rFonts w:cstheme="minorHAnsi"/>
          <w:lang w:val="en-US"/>
        </w:rPr>
        <w:t>available</w:t>
      </w:r>
      <w:r w:rsidR="00753B26" w:rsidRPr="002825B0">
        <w:rPr>
          <w:rFonts w:cstheme="minorHAnsi"/>
          <w:lang w:val="en-US"/>
        </w:rPr>
        <w:t xml:space="preserve">, </w:t>
      </w:r>
      <w:r w:rsidR="003A305C">
        <w:rPr>
          <w:rFonts w:cstheme="minorHAnsi"/>
          <w:lang w:val="en-US"/>
        </w:rPr>
        <w:t>we used</w:t>
      </w:r>
      <w:r w:rsidR="003A305C" w:rsidRPr="002825B0">
        <w:rPr>
          <w:rFonts w:cstheme="minorHAnsi"/>
          <w:lang w:val="en-US"/>
        </w:rPr>
        <w:t xml:space="preserve"> </w:t>
      </w:r>
      <w:r w:rsidR="00753B26" w:rsidRPr="002825B0">
        <w:rPr>
          <w:rFonts w:cstheme="minorHAnsi"/>
          <w:lang w:val="en-US"/>
        </w:rPr>
        <w:t xml:space="preserve">Wald </w:t>
      </w:r>
      <w:r w:rsidR="00AC6345" w:rsidRPr="002825B0">
        <w:rPr>
          <w:rFonts w:cstheme="minorHAnsi"/>
          <w:lang w:val="en-US"/>
        </w:rPr>
        <w:t>ratio</w:t>
      </w:r>
      <w:r w:rsidR="00D83260" w:rsidRPr="002825B0">
        <w:rPr>
          <w:rFonts w:cstheme="minorHAnsi"/>
          <w:lang w:val="en-US"/>
        </w:rPr>
        <w:t xml:space="preserve">. Wald ratio </w:t>
      </w:r>
      <w:r w:rsidR="00821DA8" w:rsidRPr="002825B0">
        <w:rPr>
          <w:rFonts w:cstheme="minorHAnsi"/>
          <w:lang w:val="en-US"/>
        </w:rPr>
        <w:t>calculate</w:t>
      </w:r>
      <w:r w:rsidR="00D83260" w:rsidRPr="002825B0">
        <w:rPr>
          <w:rFonts w:cstheme="minorHAnsi"/>
          <w:lang w:val="en-US"/>
        </w:rPr>
        <w:t>s</w:t>
      </w:r>
      <w:r w:rsidR="00821DA8" w:rsidRPr="002825B0">
        <w:rPr>
          <w:rFonts w:cstheme="minorHAnsi"/>
          <w:lang w:val="en-US"/>
        </w:rPr>
        <w:t xml:space="preserve"> </w:t>
      </w:r>
      <w:r w:rsidR="00E82867" w:rsidRPr="002825B0">
        <w:rPr>
          <w:rFonts w:cstheme="minorHAnsi"/>
          <w:lang w:val="en-US"/>
        </w:rPr>
        <w:t xml:space="preserve">the </w:t>
      </w:r>
      <w:r w:rsidR="00821DA8" w:rsidRPr="002825B0">
        <w:rPr>
          <w:rFonts w:cstheme="minorHAnsi"/>
          <w:lang w:val="en-US"/>
        </w:rPr>
        <w:t>causal relationship by</w:t>
      </w:r>
      <w:r w:rsidR="00BF670F" w:rsidRPr="002825B0">
        <w:rPr>
          <w:rFonts w:cstheme="minorHAnsi"/>
          <w:lang w:val="en-US"/>
        </w:rPr>
        <w:t xml:space="preserve"> dividing the effect </w:t>
      </w:r>
      <w:r w:rsidR="00BC1500">
        <w:rPr>
          <w:rFonts w:cstheme="minorHAnsi"/>
          <w:lang w:val="en-US"/>
        </w:rPr>
        <w:t>estimate</w:t>
      </w:r>
      <w:r w:rsidR="00BC1500" w:rsidRPr="002825B0">
        <w:rPr>
          <w:rFonts w:cstheme="minorHAnsi"/>
          <w:lang w:val="en-US"/>
        </w:rPr>
        <w:t xml:space="preserve"> </w:t>
      </w:r>
      <w:r w:rsidR="00BF670F" w:rsidRPr="002825B0">
        <w:rPr>
          <w:rFonts w:cstheme="minorHAnsi"/>
          <w:lang w:val="en-US"/>
        </w:rPr>
        <w:t xml:space="preserve">of the SNP on </w:t>
      </w:r>
      <w:r w:rsidR="0009609F">
        <w:rPr>
          <w:rFonts w:cstheme="minorHAnsi"/>
          <w:lang w:val="en-US"/>
        </w:rPr>
        <w:t>DNAm</w:t>
      </w:r>
      <w:r w:rsidR="00BF670F" w:rsidRPr="002825B0">
        <w:rPr>
          <w:rFonts w:cstheme="minorHAnsi"/>
          <w:lang w:val="en-US"/>
        </w:rPr>
        <w:t xml:space="preserve"> by its effect </w:t>
      </w:r>
      <w:r w:rsidR="00BC1500">
        <w:rPr>
          <w:rFonts w:cstheme="minorHAnsi"/>
          <w:lang w:val="en-US"/>
        </w:rPr>
        <w:t>estimate</w:t>
      </w:r>
      <w:r w:rsidR="00BC1500" w:rsidRPr="002825B0">
        <w:rPr>
          <w:rFonts w:cstheme="minorHAnsi"/>
          <w:lang w:val="en-US"/>
        </w:rPr>
        <w:t xml:space="preserve"> </w:t>
      </w:r>
      <w:r w:rsidR="00BF670F" w:rsidRPr="002825B0">
        <w:rPr>
          <w:rFonts w:cstheme="minorHAnsi"/>
          <w:lang w:val="en-US"/>
        </w:rPr>
        <w:t xml:space="preserve">on the exposure. If multiple SNPs were </w:t>
      </w:r>
      <w:r w:rsidR="00B85246" w:rsidRPr="002825B0">
        <w:rPr>
          <w:rFonts w:cstheme="minorHAnsi"/>
          <w:lang w:val="en-US"/>
        </w:rPr>
        <w:t>available</w:t>
      </w:r>
      <w:r w:rsidR="00BF670F" w:rsidRPr="002825B0">
        <w:rPr>
          <w:rFonts w:cstheme="minorHAnsi"/>
          <w:lang w:val="en-US"/>
        </w:rPr>
        <w:t xml:space="preserve">, </w:t>
      </w:r>
      <w:r w:rsidR="00DC7F7E" w:rsidRPr="002825B0">
        <w:rPr>
          <w:rFonts w:cstheme="minorHAnsi"/>
          <w:lang w:val="en-US"/>
        </w:rPr>
        <w:t xml:space="preserve">we </w:t>
      </w:r>
      <w:r w:rsidR="00BF670F" w:rsidRPr="002825B0">
        <w:rPr>
          <w:rFonts w:cstheme="minorHAnsi"/>
          <w:lang w:val="en-US"/>
        </w:rPr>
        <w:t>used inverse variance weighting</w:t>
      </w:r>
      <w:r w:rsidR="00271FD7" w:rsidRPr="002825B0">
        <w:rPr>
          <w:rFonts w:cstheme="minorHAnsi"/>
          <w:lang w:val="en-US"/>
        </w:rPr>
        <w:t xml:space="preserve"> (IVW)</w:t>
      </w:r>
      <w:r w:rsidR="00B85246" w:rsidRPr="002825B0">
        <w:rPr>
          <w:rFonts w:cstheme="minorHAnsi"/>
          <w:lang w:val="en-US"/>
        </w:rPr>
        <w:t>.</w:t>
      </w:r>
      <w:r w:rsidR="00DC7F7E" w:rsidRPr="002825B0">
        <w:rPr>
          <w:rFonts w:cstheme="minorHAnsi"/>
          <w:lang w:val="en-US"/>
        </w:rPr>
        <w:t xml:space="preserve"> </w:t>
      </w:r>
      <w:r w:rsidR="00271FD7" w:rsidRPr="002825B0">
        <w:rPr>
          <w:rFonts w:cstheme="minorHAnsi"/>
          <w:lang w:val="en-US"/>
        </w:rPr>
        <w:t xml:space="preserve">IVW analyzes </w:t>
      </w:r>
      <w:r w:rsidR="00BF670F" w:rsidRPr="002825B0">
        <w:rPr>
          <w:rFonts w:cstheme="minorHAnsi"/>
          <w:lang w:val="en-US"/>
        </w:rPr>
        <w:t>the weighted average of the effect for each SNP, where the weight is the inverse of the variance of the SNP's effect estimate. Th</w:t>
      </w:r>
      <w:r w:rsidR="000336A0" w:rsidRPr="002825B0">
        <w:rPr>
          <w:rFonts w:cstheme="minorHAnsi"/>
          <w:lang w:val="en-US"/>
        </w:rPr>
        <w:t>e IVW</w:t>
      </w:r>
      <w:r w:rsidR="00BF670F" w:rsidRPr="002825B0">
        <w:rPr>
          <w:rFonts w:cstheme="minorHAnsi"/>
          <w:lang w:val="en-US"/>
        </w:rPr>
        <w:t xml:space="preserve"> method </w:t>
      </w:r>
      <w:r w:rsidR="00271FD7" w:rsidRPr="002825B0">
        <w:rPr>
          <w:rFonts w:cstheme="minorHAnsi"/>
          <w:lang w:val="en-US"/>
        </w:rPr>
        <w:t xml:space="preserve">assumes </w:t>
      </w:r>
      <w:r w:rsidR="00BF670F" w:rsidRPr="002825B0">
        <w:rPr>
          <w:rFonts w:cstheme="minorHAnsi"/>
          <w:lang w:val="en-US"/>
        </w:rPr>
        <w:t xml:space="preserve">all </w:t>
      </w:r>
      <w:r w:rsidR="00271FD7" w:rsidRPr="002825B0">
        <w:rPr>
          <w:rFonts w:cstheme="minorHAnsi"/>
          <w:lang w:val="en-US"/>
        </w:rPr>
        <w:t xml:space="preserve">analyzed </w:t>
      </w:r>
      <w:r w:rsidR="00BF670F" w:rsidRPr="002825B0">
        <w:rPr>
          <w:rFonts w:cstheme="minorHAnsi"/>
          <w:lang w:val="en-US"/>
        </w:rPr>
        <w:t xml:space="preserve">SNPs are valid </w:t>
      </w:r>
      <w:r w:rsidR="0089555E">
        <w:rPr>
          <w:rFonts w:cstheme="minorHAnsi"/>
          <w:lang w:val="en-US"/>
        </w:rPr>
        <w:t>IVs</w:t>
      </w:r>
      <w:r w:rsidR="00BF670F" w:rsidRPr="002825B0">
        <w:rPr>
          <w:rFonts w:cstheme="minorHAnsi"/>
          <w:lang w:val="en-US"/>
        </w:rPr>
        <w:t xml:space="preserve">, and therefore provides an estimate of the overall causal effect of </w:t>
      </w:r>
      <w:r w:rsidR="004A1E08">
        <w:rPr>
          <w:rFonts w:cstheme="minorHAnsi"/>
          <w:lang w:val="en-US"/>
        </w:rPr>
        <w:t>DNAm</w:t>
      </w:r>
      <w:r w:rsidR="00BF670F" w:rsidRPr="002825B0">
        <w:rPr>
          <w:rFonts w:cstheme="minorHAnsi"/>
          <w:lang w:val="en-US"/>
        </w:rPr>
        <w:t xml:space="preserve"> on the outcome.</w:t>
      </w:r>
      <w:r w:rsidR="00744B55" w:rsidRPr="002825B0">
        <w:rPr>
          <w:rFonts w:cstheme="minorHAnsi"/>
          <w:lang w:val="en-US"/>
        </w:rPr>
        <w:t xml:space="preserve"> </w:t>
      </w:r>
      <w:r w:rsidR="004B6B4A" w:rsidRPr="002825B0">
        <w:rPr>
          <w:rFonts w:cstheme="minorHAnsi"/>
          <w:lang w:val="en-US"/>
        </w:rPr>
        <w:t xml:space="preserve">To </w:t>
      </w:r>
      <w:r w:rsidR="00D83260" w:rsidRPr="002825B0">
        <w:rPr>
          <w:rFonts w:cstheme="minorHAnsi"/>
          <w:lang w:val="en-US"/>
        </w:rPr>
        <w:t>examine</w:t>
      </w:r>
      <w:r w:rsidR="004B6B4A" w:rsidRPr="002825B0">
        <w:rPr>
          <w:rFonts w:cstheme="minorHAnsi"/>
          <w:lang w:val="en-US"/>
        </w:rPr>
        <w:t xml:space="preserve"> the influence of age-specificity in DNAm, </w:t>
      </w:r>
      <w:r w:rsidR="00EE0C13" w:rsidRPr="002825B0">
        <w:rPr>
          <w:rFonts w:cstheme="minorHAnsi"/>
          <w:lang w:val="en-US"/>
        </w:rPr>
        <w:t xml:space="preserve">all </w:t>
      </w:r>
      <w:r w:rsidR="004B6B4A" w:rsidRPr="002825B0">
        <w:rPr>
          <w:rFonts w:cstheme="minorHAnsi"/>
          <w:lang w:val="en-US"/>
        </w:rPr>
        <w:t>analyses were</w:t>
      </w:r>
      <w:r w:rsidR="00D83260" w:rsidRPr="002825B0">
        <w:rPr>
          <w:rFonts w:cstheme="minorHAnsi"/>
          <w:lang w:val="en-US"/>
        </w:rPr>
        <w:t xml:space="preserve"> presented separately </w:t>
      </w:r>
      <w:r w:rsidR="004B6B4A" w:rsidRPr="002825B0">
        <w:rPr>
          <w:rFonts w:cstheme="minorHAnsi"/>
          <w:lang w:val="en-US"/>
        </w:rPr>
        <w:t xml:space="preserve">for </w:t>
      </w:r>
      <w:r w:rsidR="0039260B" w:rsidRPr="002825B0">
        <w:rPr>
          <w:rFonts w:cstheme="minorHAnsi"/>
          <w:lang w:val="en-US"/>
        </w:rPr>
        <w:t>childhood DNAm loci and adolescent DNAm loci</w:t>
      </w:r>
      <w:r w:rsidR="004B6B4A" w:rsidRPr="002825B0">
        <w:rPr>
          <w:rFonts w:cstheme="minorHAnsi"/>
          <w:lang w:val="en-US"/>
        </w:rPr>
        <w:t xml:space="preserve">. </w:t>
      </w:r>
    </w:p>
    <w:p w14:paraId="4AA2D462" w14:textId="72E88852" w:rsidR="00E424A8" w:rsidRPr="00241FCE" w:rsidRDefault="006C504E" w:rsidP="00241FCE">
      <w:pPr>
        <w:spacing w:line="480" w:lineRule="auto"/>
        <w:ind w:firstLine="708"/>
        <w:rPr>
          <w:rFonts w:cstheme="minorHAnsi"/>
          <w:lang w:val="en-US"/>
        </w:rPr>
      </w:pPr>
      <w:r w:rsidRPr="002825B0">
        <w:rPr>
          <w:rFonts w:cstheme="minorHAnsi"/>
          <w:lang w:val="en-US"/>
        </w:rPr>
        <w:t xml:space="preserve">Given prior work showing that p-values may be unstable metrics </w:t>
      </w:r>
      <w:r w:rsidR="000E5AB3">
        <w:rPr>
          <w:rFonts w:cstheme="minorHAnsi"/>
          <w:lang w:val="en-US"/>
        </w:rPr>
        <w:t>for</w:t>
      </w:r>
      <w:r w:rsidR="000E5AB3" w:rsidRPr="002825B0">
        <w:rPr>
          <w:rFonts w:cstheme="minorHAnsi"/>
          <w:lang w:val="en-US"/>
        </w:rPr>
        <w:t xml:space="preserve"> </w:t>
      </w:r>
      <w:r w:rsidRPr="002825B0">
        <w:rPr>
          <w:rFonts w:cstheme="minorHAnsi"/>
          <w:lang w:val="en-US"/>
        </w:rPr>
        <w:t>studying DNA</w:t>
      </w:r>
      <w:r w:rsidR="008F5301">
        <w:rPr>
          <w:rFonts w:cstheme="minorHAnsi"/>
          <w:lang w:val="en-US"/>
        </w:rPr>
        <w:t>m</w:t>
      </w:r>
      <w:r w:rsidR="00A94E8C">
        <w:rPr>
          <w:rFonts w:cstheme="minorHAnsi"/>
          <w:lang w:val="en-US"/>
        </w:rPr>
        <w:fldChar w:fldCharType="begin">
          <w:fldData xml:space="preserve">PEVuZE5vdGU+PENpdGU+PEF1dGhvcj5BbXJoZWluPC9BdXRob3I+PFllYXI+MjAxODwvWWVhcj48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</w:fldData>
        </w:fldChar>
      </w:r>
      <w:r w:rsidR="002A34CD">
        <w:rPr>
          <w:rFonts w:cstheme="minorHAnsi"/>
          <w:lang w:val="en-US"/>
        </w:rPr>
        <w:instrText xml:space="preserve"> ADDIN EN.CITE </w:instrText>
      </w:r>
      <w:r w:rsidR="002A34CD">
        <w:rPr>
          <w:rFonts w:cstheme="minorHAnsi"/>
          <w:lang w:val="en-US"/>
        </w:rPr>
        <w:fldChar w:fldCharType="begin">
          <w:fldData xml:space="preserve">PEVuZE5vdGU+PENpdGU+PEF1dGhvcj5BbXJoZWluPC9BdXRob3I+PFllYXI+MjAxODwvWWVhcj48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</w:fldData>
        </w:fldChar>
      </w:r>
      <w:r w:rsidR="002A34CD">
        <w:rPr>
          <w:rFonts w:cstheme="minorHAnsi"/>
          <w:lang w:val="en-US"/>
        </w:rPr>
        <w:instrText xml:space="preserve"> ADDIN EN.CITE.DATA </w:instrText>
      </w:r>
      <w:r w:rsidR="002A34CD">
        <w:rPr>
          <w:rFonts w:cstheme="minorHAnsi"/>
          <w:lang w:val="en-US"/>
        </w:rPr>
      </w:r>
      <w:r w:rsidR="002A34CD">
        <w:rPr>
          <w:rFonts w:cstheme="minorHAnsi"/>
          <w:lang w:val="en-US"/>
        </w:rPr>
        <w:fldChar w:fldCharType="end"/>
      </w:r>
      <w:r w:rsidR="00A94E8C">
        <w:rPr>
          <w:rFonts w:cstheme="minorHAnsi"/>
          <w:lang w:val="en-US"/>
        </w:rPr>
      </w:r>
      <w:r w:rsidR="00A94E8C">
        <w:rPr>
          <w:rFonts w:cstheme="minorHAnsi"/>
          <w:lang w:val="en-US"/>
        </w:rPr>
        <w:fldChar w:fldCharType="separate"/>
      </w:r>
      <w:r w:rsidR="002A34CD">
        <w:rPr>
          <w:rFonts w:cstheme="minorHAnsi"/>
          <w:noProof/>
          <w:lang w:val="en-US"/>
        </w:rPr>
        <w:t>(12, 32, 33)</w:t>
      </w:r>
      <w:r w:rsidR="00A94E8C">
        <w:rPr>
          <w:rFonts w:cstheme="minorHAnsi"/>
          <w:lang w:val="en-US"/>
        </w:rPr>
        <w:fldChar w:fldCharType="end"/>
      </w:r>
      <w:r w:rsidR="000603F9" w:rsidRPr="002825B0">
        <w:rPr>
          <w:rFonts w:cstheme="minorHAnsi"/>
          <w:lang w:val="en-US"/>
        </w:rPr>
        <w:t>,</w:t>
      </w:r>
      <w:r w:rsidRPr="002825B0">
        <w:rPr>
          <w:rFonts w:cstheme="minorHAnsi"/>
          <w:lang w:val="en-US"/>
        </w:rPr>
        <w:t xml:space="preserve"> we report associations with an uncorrected p&lt;0.01 </w:t>
      </w:r>
      <w:r w:rsidRPr="002825B0">
        <w:rPr>
          <w:lang w:val="en-US"/>
        </w:rPr>
        <w:t xml:space="preserve">as nominal associations. </w:t>
      </w:r>
      <w:r w:rsidR="002A46DE">
        <w:rPr>
          <w:lang w:val="en-US"/>
        </w:rPr>
        <w:t xml:space="preserve">This cutoff </w:t>
      </w:r>
      <w:r w:rsidR="00EF2569">
        <w:rPr>
          <w:lang w:val="en-US"/>
        </w:rPr>
        <w:t>strikes a balance between</w:t>
      </w:r>
      <w:r w:rsidR="00A81CBE" w:rsidRPr="00A81CBE">
        <w:rPr>
          <w:lang w:val="en-US"/>
        </w:rPr>
        <w:t xml:space="preserve"> discovery and stringency,</w:t>
      </w:r>
      <w:r w:rsidR="00EF2569" w:rsidRPr="00EF2569">
        <w:rPr>
          <w:lang w:val="en-US"/>
        </w:rPr>
        <w:t xml:space="preserve"> </w:t>
      </w:r>
      <w:r w:rsidR="00EF2569">
        <w:rPr>
          <w:lang w:val="en-US"/>
        </w:rPr>
        <w:t>a</w:t>
      </w:r>
      <w:r w:rsidR="00EF2569" w:rsidRPr="00EF2569">
        <w:rPr>
          <w:lang w:val="en-US"/>
        </w:rPr>
        <w:t>llowing for more nuanced interpretation of top findings while partially considering the number of tests conducted.</w:t>
      </w:r>
      <w:r w:rsidR="00245487">
        <w:rPr>
          <w:rFonts w:cstheme="minorHAnsi"/>
          <w:lang w:val="en-US"/>
        </w:rPr>
        <w:t xml:space="preserve"> </w:t>
      </w:r>
      <w:r w:rsidR="002B6DFC">
        <w:rPr>
          <w:rFonts w:cstheme="minorHAnsi"/>
          <w:lang w:val="en-US"/>
        </w:rPr>
        <w:t>T</w:t>
      </w:r>
      <w:r w:rsidR="00EF2569">
        <w:rPr>
          <w:rFonts w:cstheme="minorHAnsi"/>
          <w:lang w:val="en-US"/>
        </w:rPr>
        <w:t xml:space="preserve">o address </w:t>
      </w:r>
      <w:r w:rsidR="00171CC9">
        <w:rPr>
          <w:rFonts w:cstheme="minorHAnsi"/>
          <w:lang w:val="en-US"/>
        </w:rPr>
        <w:t xml:space="preserve">potential </w:t>
      </w:r>
      <w:r w:rsidR="00EF2569">
        <w:rPr>
          <w:rFonts w:cstheme="minorHAnsi"/>
          <w:lang w:val="en-US"/>
        </w:rPr>
        <w:t>issue</w:t>
      </w:r>
      <w:r w:rsidR="00171CC9">
        <w:rPr>
          <w:rFonts w:cstheme="minorHAnsi"/>
          <w:lang w:val="en-US"/>
        </w:rPr>
        <w:t>s</w:t>
      </w:r>
      <w:r w:rsidR="00EF2569">
        <w:rPr>
          <w:rFonts w:cstheme="minorHAnsi"/>
          <w:lang w:val="en-US"/>
        </w:rPr>
        <w:t xml:space="preserve"> of</w:t>
      </w:r>
      <w:r w:rsidR="008F5301">
        <w:rPr>
          <w:rFonts w:cstheme="minorHAnsi"/>
          <w:lang w:val="en-US"/>
        </w:rPr>
        <w:t xml:space="preserve"> multiple testing,</w:t>
      </w:r>
      <w:r w:rsidR="00EF2569" w:rsidRPr="00EF2569">
        <w:rPr>
          <w:lang w:val="en-US"/>
        </w:rPr>
        <w:t xml:space="preserve"> </w:t>
      </w:r>
      <w:r w:rsidR="00EF2569" w:rsidRPr="00EF2569">
        <w:rPr>
          <w:rFonts w:cstheme="minorHAnsi"/>
          <w:lang w:val="en-US"/>
        </w:rPr>
        <w:t xml:space="preserve">we </w:t>
      </w:r>
      <w:r w:rsidR="001B3F14">
        <w:rPr>
          <w:rFonts w:cstheme="minorHAnsi"/>
          <w:lang w:val="en-US"/>
        </w:rPr>
        <w:t xml:space="preserve">also report p-values </w:t>
      </w:r>
      <w:r w:rsidR="00EF2569" w:rsidRPr="00EF2569">
        <w:rPr>
          <w:rFonts w:cstheme="minorHAnsi"/>
          <w:lang w:val="en-US"/>
        </w:rPr>
        <w:t>correct</w:t>
      </w:r>
      <w:r w:rsidR="001B3F14">
        <w:rPr>
          <w:rFonts w:cstheme="minorHAnsi"/>
          <w:lang w:val="en-US"/>
        </w:rPr>
        <w:t>ed</w:t>
      </w:r>
      <w:r w:rsidR="00EF2569" w:rsidRPr="00EF2569">
        <w:rPr>
          <w:rFonts w:cstheme="minorHAnsi"/>
          <w:lang w:val="en-US"/>
        </w:rPr>
        <w:t xml:space="preserve"> for the number of loci tested </w:t>
      </w:r>
      <w:r w:rsidR="002B6DFC">
        <w:rPr>
          <w:rFonts w:cstheme="minorHAnsi"/>
          <w:lang w:val="en-US"/>
        </w:rPr>
        <w:t>in</w:t>
      </w:r>
      <w:r w:rsidR="00EF2569" w:rsidRPr="00EF2569">
        <w:rPr>
          <w:rFonts w:cstheme="minorHAnsi"/>
          <w:lang w:val="en-US"/>
        </w:rPr>
        <w:t xml:space="preserve"> each health outcome </w:t>
      </w:r>
      <w:r w:rsidR="001B3F14">
        <w:rPr>
          <w:rFonts w:cstheme="minorHAnsi"/>
          <w:lang w:val="en-US"/>
        </w:rPr>
        <w:t xml:space="preserve">using the </w:t>
      </w:r>
      <w:r w:rsidR="001B3F14" w:rsidRPr="00EF2569">
        <w:rPr>
          <w:rFonts w:cstheme="minorHAnsi"/>
          <w:lang w:val="en-US"/>
        </w:rPr>
        <w:t>Benjamini-Hochberg method</w:t>
      </w:r>
      <w:r w:rsidR="001B3F14">
        <w:rPr>
          <w:rFonts w:cstheme="minorHAnsi"/>
          <w:lang w:val="en-US"/>
        </w:rPr>
        <w:t xml:space="preserve"> </w:t>
      </w:r>
      <w:r w:rsidR="00EF2569" w:rsidRPr="00EF2569">
        <w:rPr>
          <w:rFonts w:cstheme="minorHAnsi"/>
          <w:lang w:val="en-US"/>
        </w:rPr>
        <w:t>(</w:t>
      </w:r>
      <w:r w:rsidR="00EF2569">
        <w:rPr>
          <w:rFonts w:cstheme="minorHAnsi"/>
          <w:lang w:val="en-US"/>
        </w:rPr>
        <w:t>presented</w:t>
      </w:r>
      <w:r w:rsidR="00EF2569" w:rsidRPr="00EF2569">
        <w:rPr>
          <w:rFonts w:cstheme="minorHAnsi"/>
          <w:lang w:val="en-US"/>
        </w:rPr>
        <w:t xml:space="preserve"> as q)</w:t>
      </w:r>
      <w:r w:rsidR="00DC241C" w:rsidRPr="002825B0">
        <w:rPr>
          <w:rFonts w:cstheme="minorHAnsi"/>
          <w:lang w:val="en-US"/>
        </w:rPr>
        <w:fldChar w:fldCharType="begin"/>
      </w:r>
      <w:r w:rsidR="002A34CD">
        <w:rPr>
          <w:rFonts w:cstheme="minorHAnsi"/>
          <w:lang w:val="en-US"/>
        </w:rPr>
        <w:instrText xml:space="preserve"> ADDIN EN.CITE &lt;EndNote&gt;&lt;Cite&gt;&lt;Author&gt;Benjamini&lt;/Author&gt;&lt;Year&gt;1995&lt;/Year&gt;&lt;RecNum&gt;41&lt;/RecNum&gt;&lt;DisplayText&gt;(34)&lt;/DisplayText&gt;&lt;record&gt;&lt;rec-number&gt;41&lt;/rec-number&gt;&lt;foreign-keys&gt;&lt;key app="EN" db-id="9wtsv9z57spv2qex0tjvdss6td5efs2tzvds" timestamp="1681753574"&gt;41&lt;/key&gt;&lt;/foreign-keys&gt;&lt;ref-type name="Journal Article"&gt;17&lt;/ref-type&gt;&lt;contributors&gt;&lt;authors&gt;&lt;author&gt;Benjamini, Yoav&lt;/author&gt;&lt;author&gt;Hochberg, Yosef&lt;/author&gt;&lt;/authors&gt;&lt;/contributors&gt;&lt;titles&gt;&lt;title&gt;Controlling the false discovery rate: a practical and powerful approach to multiple testing&lt;/title&gt;&lt;secondary-title&gt;Journal of the Royal statistical society: series B (Methodological)&lt;/secondary-title&gt;&lt;/titles&gt;&lt;periodical&gt;&lt;full-title&gt;Journal of the Royal statistical society: series B (Methodological)&lt;/full-title&gt;&lt;/periodical&gt;&lt;pages&gt;289-300&lt;/pages&gt;&lt;volume&gt;57&lt;/volume&gt;&lt;number&gt;1&lt;/number&gt;&lt;dates&gt;&lt;year&gt;1995&lt;/year&gt;&lt;/dates&gt;&lt;isbn&gt;0035-9246&lt;/isbn&gt;&lt;urls&gt;&lt;/urls&gt;&lt;/record&gt;&lt;/Cite&gt;&lt;/EndNote&gt;</w:instrText>
      </w:r>
      <w:r w:rsidR="00DC241C" w:rsidRPr="002825B0">
        <w:rPr>
          <w:rFonts w:cstheme="minorHAnsi"/>
          <w:lang w:val="en-US"/>
        </w:rPr>
        <w:fldChar w:fldCharType="separate"/>
      </w:r>
      <w:r w:rsidR="002A34CD">
        <w:rPr>
          <w:rFonts w:cstheme="minorHAnsi"/>
          <w:noProof/>
          <w:lang w:val="en-US"/>
        </w:rPr>
        <w:t>(34)</w:t>
      </w:r>
      <w:r w:rsidR="00DC241C" w:rsidRPr="002825B0">
        <w:rPr>
          <w:rFonts w:cstheme="minorHAnsi"/>
          <w:lang w:val="en-US"/>
        </w:rPr>
        <w:fldChar w:fldCharType="end"/>
      </w:r>
      <w:r w:rsidR="00EF2569" w:rsidRPr="00EF2569">
        <w:rPr>
          <w:rFonts w:cstheme="minorHAnsi"/>
          <w:lang w:val="en-US"/>
        </w:rPr>
        <w:t xml:space="preserve">. Associations with </w:t>
      </w:r>
      <w:r w:rsidR="00EF2569">
        <w:rPr>
          <w:rFonts w:cstheme="minorHAnsi"/>
          <w:lang w:val="en-US"/>
        </w:rPr>
        <w:t>q&lt;</w:t>
      </w:r>
      <w:r w:rsidR="00EF2569" w:rsidRPr="00EF2569">
        <w:rPr>
          <w:rFonts w:cstheme="minorHAnsi"/>
          <w:lang w:val="en-US"/>
        </w:rPr>
        <w:t xml:space="preserve">0.05 </w:t>
      </w:r>
      <w:r w:rsidR="00BA4507">
        <w:rPr>
          <w:rFonts w:cstheme="minorHAnsi"/>
          <w:lang w:val="en-US"/>
        </w:rPr>
        <w:t>were</w:t>
      </w:r>
      <w:r w:rsidR="00BA4507" w:rsidRPr="00EF2569">
        <w:rPr>
          <w:rFonts w:cstheme="minorHAnsi"/>
          <w:lang w:val="en-US"/>
        </w:rPr>
        <w:t xml:space="preserve"> </w:t>
      </w:r>
      <w:r w:rsidR="00EF2569" w:rsidRPr="00EF2569">
        <w:rPr>
          <w:rFonts w:cstheme="minorHAnsi"/>
          <w:lang w:val="en-US"/>
        </w:rPr>
        <w:t>considered significant after applying the multiple test correction</w:t>
      </w:r>
      <w:r w:rsidR="00872C14" w:rsidRPr="002825B0">
        <w:rPr>
          <w:rFonts w:cstheme="minorHAnsi"/>
          <w:lang w:val="en-US"/>
        </w:rPr>
        <w:t xml:space="preserve">. </w:t>
      </w:r>
    </w:p>
    <w:p w14:paraId="2C48EEE8" w14:textId="67248EF8" w:rsidR="00872C14" w:rsidRPr="00241FCE" w:rsidRDefault="00241FCE" w:rsidP="00241FCE">
      <w:pPr>
        <w:spacing w:line="480" w:lineRule="auto"/>
        <w:rPr>
          <w:rFonts w:cstheme="minorHAnsi"/>
          <w:b/>
          <w:bCs/>
          <w:lang w:val="en-US"/>
        </w:rPr>
      </w:pPr>
      <w:r>
        <w:rPr>
          <w:rFonts w:cstheme="minorHAnsi"/>
          <w:b/>
          <w:bCs/>
          <w:lang w:val="en-US"/>
        </w:rPr>
        <w:tab/>
      </w:r>
      <w:r w:rsidR="00444127" w:rsidRPr="002825B0">
        <w:rPr>
          <w:rFonts w:cstheme="minorHAnsi"/>
          <w:b/>
          <w:bCs/>
          <w:lang w:val="en-US"/>
        </w:rPr>
        <w:t xml:space="preserve">Risk </w:t>
      </w:r>
      <w:r w:rsidR="00DE7158" w:rsidRPr="002825B0">
        <w:rPr>
          <w:rFonts w:cstheme="minorHAnsi"/>
          <w:b/>
          <w:bCs/>
          <w:lang w:val="en-US"/>
        </w:rPr>
        <w:t xml:space="preserve">increasing and </w:t>
      </w:r>
      <w:r w:rsidR="00AF3B3D" w:rsidRPr="002825B0">
        <w:rPr>
          <w:rFonts w:cstheme="minorHAnsi"/>
          <w:b/>
          <w:bCs/>
          <w:lang w:val="en-US"/>
        </w:rPr>
        <w:t>suppressing</w:t>
      </w:r>
      <w:r w:rsidR="00DE7158" w:rsidRPr="002825B0">
        <w:rPr>
          <w:rFonts w:cstheme="minorHAnsi"/>
          <w:b/>
          <w:bCs/>
          <w:lang w:val="en-US"/>
        </w:rPr>
        <w:t xml:space="preserve"> </w:t>
      </w:r>
      <w:r w:rsidR="00BC1500">
        <w:rPr>
          <w:rFonts w:cstheme="minorHAnsi"/>
          <w:b/>
          <w:bCs/>
          <w:lang w:val="en-US"/>
        </w:rPr>
        <w:t xml:space="preserve">role of </w:t>
      </w:r>
      <w:r w:rsidR="002B6DFC">
        <w:rPr>
          <w:rFonts w:cstheme="minorHAnsi"/>
          <w:b/>
          <w:bCs/>
          <w:lang w:val="en-US"/>
        </w:rPr>
        <w:t xml:space="preserve">adversity-associated </w:t>
      </w:r>
      <w:r w:rsidR="00BC1500">
        <w:rPr>
          <w:rFonts w:cstheme="minorHAnsi"/>
          <w:b/>
          <w:bCs/>
          <w:lang w:val="en-US"/>
        </w:rPr>
        <w:t>DNAm</w:t>
      </w:r>
      <w:r w:rsidR="00444127" w:rsidRPr="002825B0">
        <w:rPr>
          <w:rFonts w:cstheme="minorHAnsi"/>
          <w:b/>
          <w:bCs/>
          <w:lang w:val="en-US"/>
        </w:rPr>
        <w:t xml:space="preserve">. </w:t>
      </w:r>
      <w:r w:rsidR="00A32745">
        <w:rPr>
          <w:rFonts w:cstheme="minorHAnsi"/>
          <w:lang w:val="en-US"/>
        </w:rPr>
        <w:t xml:space="preserve">In general, adversity </w:t>
      </w:r>
      <w:r w:rsidR="0074286A">
        <w:rPr>
          <w:rFonts w:cstheme="minorHAnsi"/>
          <w:lang w:val="en-US"/>
        </w:rPr>
        <w:t>has a negative impact on health</w:t>
      </w:r>
      <w:r w:rsidR="00DF630D" w:rsidRPr="002825B0">
        <w:rPr>
          <w:rFonts w:cstheme="minorHAnsi"/>
          <w:lang w:val="en-US"/>
        </w:rPr>
        <w:fldChar w:fldCharType="begin"/>
      </w:r>
      <w:r w:rsidR="00B53225">
        <w:rPr>
          <w:rFonts w:cstheme="minorHAnsi"/>
          <w:lang w:val="en-US"/>
        </w:rPr>
        <w:instrText xml:space="preserve"> ADDIN EN.CITE &lt;EndNote&gt;&lt;Cite&gt;&lt;Author&gt;Nelson&lt;/Author&gt;&lt;Year&gt;2020&lt;/Year&gt;&lt;RecNum&gt;10&lt;/RecNum&gt;&lt;DisplayText&gt;(3, 4)&lt;/DisplayText&gt;&lt;record&gt;&lt;rec-number&gt;10&lt;/rec-number&gt;&lt;foreign-keys&gt;&lt;key app="EN" db-id="9wtsv9z57spv2qex0tjvdss6td5efs2tzvds" timestamp="1680616084"&gt;10&lt;/key&gt;&lt;/foreign-keys&gt;&lt;ref-type name="Journal Article"&gt;17&lt;/ref-type&gt;&lt;contributors&gt;&lt;authors&gt;&lt;author&gt;Nelson, Charles A&lt;/author&gt;&lt;author&gt;Bhutta, Zulfiqar A&lt;/author&gt;&lt;author&gt;Harris, Nadine Burke&lt;/author&gt;&lt;author&gt;Danese, Andrea&lt;/author&gt;&lt;author&gt;Samara, Muthanna&lt;/author&gt;&lt;/authors&gt;&lt;/contributors&gt;&lt;titles&gt;&lt;title&gt;Adversity in childhood is linked to mental and physical health throughout life&lt;/title&gt;&lt;secondary-title&gt;bmj&lt;/secondary-title&gt;&lt;/titles&gt;&lt;periodical&gt;&lt;full-title&gt;bmj&lt;/full-title&gt;&lt;/periodical&gt;&lt;volume&gt;371&lt;/volume&gt;&lt;dates&gt;&lt;year&gt;2020&lt;/year&gt;&lt;/dates&gt;&lt;isbn&gt;1756-1833&lt;/isbn&gt;&lt;urls&gt;&lt;/urls&gt;&lt;/record&gt;&lt;/Cite&gt;&lt;Cite&gt;&lt;Author&gt;Centers for Disease Control Prevention&lt;/Author&gt;&lt;Year&gt;2021&lt;/Year&gt;&lt;RecNum&gt;37&lt;/RecNum&gt;&lt;record&gt;&lt;rec-number&gt;37&lt;/rec-number&gt;&lt;foreign-keys&gt;&lt;key app="EN" db-id="9wtsv9z57spv2qex0tjvdss6td5efs2tzvds" timestamp="1681751187"&gt;37&lt;/key&gt;&lt;/foreign-keys&gt;&lt;ref-type name="Generic"&gt;13&lt;/ref-type&gt;&lt;contributors&gt;&lt;authors&gt;&lt;author&gt;Centers for Disease Control Prevention,&lt;/author&gt;&lt;/authors&gt;&lt;/contributors&gt;&lt;titles&gt;&lt;title&gt;We can prevent childhood adversity&lt;/title&gt;&lt;/titles&gt;&lt;dates&gt;&lt;year&gt;2021&lt;/year&gt;&lt;/dates&gt;&lt;urls&gt;&lt;/urls&gt;&lt;/record&gt;&lt;/Cite&gt;&lt;/EndNote&gt;</w:instrText>
      </w:r>
      <w:r w:rsidR="00DF630D" w:rsidRPr="002825B0">
        <w:rPr>
          <w:rFonts w:cstheme="minorHAnsi"/>
          <w:lang w:val="en-US"/>
        </w:rPr>
        <w:fldChar w:fldCharType="separate"/>
      </w:r>
      <w:r w:rsidR="00B53225">
        <w:rPr>
          <w:rFonts w:cstheme="minorHAnsi"/>
          <w:noProof/>
          <w:lang w:val="en-US"/>
        </w:rPr>
        <w:t>(3, 4)</w:t>
      </w:r>
      <w:r w:rsidR="00DF630D" w:rsidRPr="002825B0">
        <w:rPr>
          <w:rFonts w:cstheme="minorHAnsi"/>
          <w:lang w:val="en-US"/>
        </w:rPr>
        <w:fldChar w:fldCharType="end"/>
      </w:r>
      <w:r w:rsidR="0001047A">
        <w:rPr>
          <w:rFonts w:cstheme="minorHAnsi"/>
          <w:lang w:val="en-US"/>
        </w:rPr>
        <w:t xml:space="preserve"> and </w:t>
      </w:r>
      <w:r w:rsidR="00A32745">
        <w:rPr>
          <w:rFonts w:cstheme="minorHAnsi"/>
          <w:lang w:val="en-US"/>
        </w:rPr>
        <w:t xml:space="preserve">DNAm is </w:t>
      </w:r>
      <w:r w:rsidR="0074286A">
        <w:rPr>
          <w:rFonts w:cstheme="minorHAnsi"/>
          <w:lang w:val="en-US"/>
        </w:rPr>
        <w:t>assumed</w:t>
      </w:r>
      <w:r w:rsidR="004E0628">
        <w:rPr>
          <w:rFonts w:cstheme="minorHAnsi"/>
          <w:lang w:val="en-US"/>
        </w:rPr>
        <w:t xml:space="preserve"> </w:t>
      </w:r>
      <w:r w:rsidR="00A42C71">
        <w:rPr>
          <w:rFonts w:cstheme="minorHAnsi"/>
          <w:lang w:val="en-US"/>
        </w:rPr>
        <w:t xml:space="preserve">to act </w:t>
      </w:r>
      <w:r w:rsidR="004E0628">
        <w:rPr>
          <w:rFonts w:cstheme="minorHAnsi"/>
          <w:lang w:val="en-US"/>
        </w:rPr>
        <w:t>on th</w:t>
      </w:r>
      <w:r w:rsidR="00783B96">
        <w:rPr>
          <w:rFonts w:cstheme="minorHAnsi"/>
          <w:lang w:val="en-US"/>
        </w:rPr>
        <w:t>is</w:t>
      </w:r>
      <w:r w:rsidR="004E0628">
        <w:rPr>
          <w:rFonts w:cstheme="minorHAnsi"/>
          <w:lang w:val="en-US"/>
        </w:rPr>
        <w:t xml:space="preserve"> pathway by</w:t>
      </w:r>
      <w:r w:rsidR="0074286A">
        <w:rPr>
          <w:rFonts w:cstheme="minorHAnsi"/>
          <w:lang w:val="en-US"/>
        </w:rPr>
        <w:t xml:space="preserve"> increas</w:t>
      </w:r>
      <w:r w:rsidR="004E0628">
        <w:rPr>
          <w:rFonts w:cstheme="minorHAnsi"/>
          <w:lang w:val="en-US"/>
        </w:rPr>
        <w:t>ing</w:t>
      </w:r>
      <w:r w:rsidR="00A32745">
        <w:rPr>
          <w:rFonts w:cstheme="minorHAnsi"/>
          <w:lang w:val="en-US"/>
        </w:rPr>
        <w:t xml:space="preserve"> risk </w:t>
      </w:r>
      <w:r w:rsidR="0001047A">
        <w:rPr>
          <w:rFonts w:cstheme="minorHAnsi"/>
          <w:lang w:val="en-US"/>
        </w:rPr>
        <w:t>for</w:t>
      </w:r>
      <w:r w:rsidR="00A32745">
        <w:rPr>
          <w:rFonts w:cstheme="minorHAnsi"/>
          <w:lang w:val="en-US"/>
        </w:rPr>
        <w:t xml:space="preserve"> </w:t>
      </w:r>
      <w:r w:rsidR="0001047A">
        <w:rPr>
          <w:rFonts w:cstheme="minorHAnsi"/>
          <w:lang w:val="en-US"/>
        </w:rPr>
        <w:lastRenderedPageBreak/>
        <w:t>negative</w:t>
      </w:r>
      <w:r w:rsidR="00A32745">
        <w:rPr>
          <w:rFonts w:cstheme="minorHAnsi"/>
          <w:lang w:val="en-US"/>
        </w:rPr>
        <w:t xml:space="preserve"> health outcomes (i.e., </w:t>
      </w:r>
      <w:r w:rsidR="0001047A">
        <w:rPr>
          <w:rFonts w:cstheme="minorHAnsi"/>
          <w:lang w:val="en-US"/>
        </w:rPr>
        <w:t xml:space="preserve">childhood adversity is </w:t>
      </w:r>
      <w:r w:rsidR="00A32745">
        <w:rPr>
          <w:rFonts w:cstheme="minorHAnsi"/>
          <w:lang w:val="en-US"/>
        </w:rPr>
        <w:t xml:space="preserve">linked to DNAm </w:t>
      </w:r>
      <w:r w:rsidR="00F97CE8">
        <w:rPr>
          <w:rFonts w:cstheme="minorHAnsi"/>
          <w:lang w:val="en-US"/>
        </w:rPr>
        <w:t>differences</w:t>
      </w:r>
      <w:r w:rsidR="00A32745">
        <w:rPr>
          <w:rFonts w:cstheme="minorHAnsi"/>
          <w:lang w:val="en-US"/>
        </w:rPr>
        <w:t xml:space="preserve">, and these DNAm </w:t>
      </w:r>
      <w:r w:rsidR="00F97CE8">
        <w:rPr>
          <w:rFonts w:cstheme="minorHAnsi"/>
          <w:lang w:val="en-US"/>
        </w:rPr>
        <w:t xml:space="preserve">differences </w:t>
      </w:r>
      <w:r w:rsidR="00A32745">
        <w:rPr>
          <w:rFonts w:cstheme="minorHAnsi"/>
          <w:lang w:val="en-US"/>
        </w:rPr>
        <w:t xml:space="preserve">are in turn linked to </w:t>
      </w:r>
      <w:r w:rsidR="0001047A">
        <w:rPr>
          <w:rFonts w:cstheme="minorHAnsi"/>
          <w:lang w:val="en-US"/>
        </w:rPr>
        <w:t>negative</w:t>
      </w:r>
      <w:r w:rsidR="00A32745">
        <w:rPr>
          <w:rFonts w:cstheme="minorHAnsi"/>
          <w:lang w:val="en-US"/>
        </w:rPr>
        <w:t xml:space="preserve"> health</w:t>
      </w:r>
      <w:r w:rsidR="0001047A">
        <w:rPr>
          <w:rFonts w:cstheme="minorHAnsi"/>
          <w:lang w:val="en-US"/>
        </w:rPr>
        <w:t xml:space="preserve"> outcomes</w:t>
      </w:r>
      <w:r w:rsidR="00A32745">
        <w:rPr>
          <w:rFonts w:cstheme="minorHAnsi"/>
          <w:lang w:val="en-US"/>
        </w:rPr>
        <w:t>)</w:t>
      </w:r>
      <w:r w:rsidR="00DF630D">
        <w:rPr>
          <w:rFonts w:cstheme="minorHAnsi"/>
          <w:lang w:val="en-US"/>
        </w:rPr>
        <w:fldChar w:fldCharType="begin">
          <w:fldData xml:space="preserve">PEVuZE5vdGU+PENpdGU+PEF1dGhvcj5TbWl0aDwvQXV0aG9yPjxZZWFyPjIwMjE8L1llYXI+PFJl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</w:fldData>
        </w:fldChar>
      </w:r>
      <w:r w:rsidR="00B53225">
        <w:rPr>
          <w:rFonts w:cstheme="minorHAnsi"/>
          <w:lang w:val="en-US"/>
        </w:rPr>
        <w:instrText xml:space="preserve"> ADDIN EN.CITE </w:instrText>
      </w:r>
      <w:r w:rsidR="00B53225">
        <w:rPr>
          <w:rFonts w:cstheme="minorHAnsi"/>
          <w:lang w:val="en-US"/>
        </w:rPr>
        <w:fldChar w:fldCharType="begin">
          <w:fldData xml:space="preserve">PEVuZE5vdGU+PENpdGU+PEF1dGhvcj5TbWl0aDwvQXV0aG9yPjxZZWFyPjIwMjE8L1llYXI+PFJl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</w:fldData>
        </w:fldChar>
      </w:r>
      <w:r w:rsidR="00B53225">
        <w:rPr>
          <w:rFonts w:cstheme="minorHAnsi"/>
          <w:lang w:val="en-US"/>
        </w:rPr>
        <w:instrText xml:space="preserve"> ADDIN EN.CITE.DATA </w:instrText>
      </w:r>
      <w:r w:rsidR="00B53225">
        <w:rPr>
          <w:rFonts w:cstheme="minorHAnsi"/>
          <w:lang w:val="en-US"/>
        </w:rPr>
      </w:r>
      <w:r w:rsidR="00B53225">
        <w:rPr>
          <w:rFonts w:cstheme="minorHAnsi"/>
          <w:lang w:val="en-US"/>
        </w:rPr>
        <w:fldChar w:fldCharType="end"/>
      </w:r>
      <w:r w:rsidR="00DF630D">
        <w:rPr>
          <w:rFonts w:cstheme="minorHAnsi"/>
          <w:lang w:val="en-US"/>
        </w:rPr>
      </w:r>
      <w:r w:rsidR="00DF630D">
        <w:rPr>
          <w:rFonts w:cstheme="minorHAnsi"/>
          <w:lang w:val="en-US"/>
        </w:rPr>
        <w:fldChar w:fldCharType="separate"/>
      </w:r>
      <w:r w:rsidR="00B53225">
        <w:rPr>
          <w:rFonts w:cstheme="minorHAnsi"/>
          <w:noProof/>
          <w:lang w:val="en-US"/>
        </w:rPr>
        <w:t>(5-9)</w:t>
      </w:r>
      <w:r w:rsidR="00DF630D">
        <w:rPr>
          <w:rFonts w:cstheme="minorHAnsi"/>
          <w:lang w:val="en-US"/>
        </w:rPr>
        <w:fldChar w:fldCharType="end"/>
      </w:r>
      <w:r w:rsidR="00A32745">
        <w:rPr>
          <w:rFonts w:cstheme="minorHAnsi"/>
          <w:lang w:val="en-US"/>
        </w:rPr>
        <w:t xml:space="preserve">. </w:t>
      </w:r>
      <w:r w:rsidR="009B69AB">
        <w:rPr>
          <w:rFonts w:cstheme="minorHAnsi"/>
          <w:lang w:val="en-US"/>
        </w:rPr>
        <w:t>Recent evidence</w:t>
      </w:r>
      <w:r w:rsidR="00A32745">
        <w:rPr>
          <w:rFonts w:cstheme="minorHAnsi"/>
          <w:lang w:val="en-US"/>
        </w:rPr>
        <w:t>, however,</w:t>
      </w:r>
      <w:r w:rsidR="009B69AB">
        <w:rPr>
          <w:rFonts w:cstheme="minorHAnsi"/>
          <w:lang w:val="en-US"/>
        </w:rPr>
        <w:t xml:space="preserve"> indicates that D</w:t>
      </w:r>
      <w:r w:rsidR="000603F9" w:rsidRPr="002825B0">
        <w:rPr>
          <w:rFonts w:cstheme="minorHAnsi"/>
          <w:lang w:val="en-US"/>
        </w:rPr>
        <w:t xml:space="preserve">NAm </w:t>
      </w:r>
      <w:r w:rsidR="002B6DFC">
        <w:rPr>
          <w:rFonts w:cstheme="minorHAnsi"/>
          <w:lang w:val="en-US"/>
        </w:rPr>
        <w:t xml:space="preserve">may </w:t>
      </w:r>
      <w:r w:rsidR="00A32745">
        <w:rPr>
          <w:rFonts w:cstheme="minorHAnsi"/>
          <w:lang w:val="en-US"/>
        </w:rPr>
        <w:t>also</w:t>
      </w:r>
      <w:r w:rsidR="000603F9" w:rsidRPr="002825B0">
        <w:rPr>
          <w:rFonts w:cstheme="minorHAnsi"/>
          <w:lang w:val="en-US"/>
        </w:rPr>
        <w:t xml:space="preserve"> have </w:t>
      </w:r>
      <w:r w:rsidR="00A32745">
        <w:rPr>
          <w:rFonts w:cstheme="minorHAnsi"/>
          <w:lang w:val="en-US"/>
        </w:rPr>
        <w:t>adaptive</w:t>
      </w:r>
      <w:r w:rsidR="000603F9" w:rsidRPr="002825B0">
        <w:rPr>
          <w:rFonts w:cstheme="minorHAnsi"/>
          <w:lang w:val="en-US"/>
        </w:rPr>
        <w:t xml:space="preserve"> </w:t>
      </w:r>
      <w:r w:rsidR="002B6DFC">
        <w:rPr>
          <w:rFonts w:cstheme="minorHAnsi"/>
          <w:lang w:val="en-US"/>
        </w:rPr>
        <w:t xml:space="preserve">relationships with </w:t>
      </w:r>
      <w:r w:rsidR="008A4FF5">
        <w:rPr>
          <w:rFonts w:cstheme="minorHAnsi"/>
          <w:lang w:val="en-US"/>
        </w:rPr>
        <w:t>health</w:t>
      </w:r>
      <w:r w:rsidR="0092440B">
        <w:rPr>
          <w:rFonts w:cstheme="minorHAnsi"/>
          <w:lang w:val="en-US"/>
        </w:rPr>
        <w:fldChar w:fldCharType="begin">
          <w:fldData xml:space="preserve">PEVuZE5vdGU+PENpdGU+PEF1dGhvcj5DYW8tTGVpPC9BdXRob3I+PFllYXI+MjAyMTwvWWVhcj48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</w:fldData>
        </w:fldChar>
      </w:r>
      <w:r w:rsidR="002A34CD">
        <w:rPr>
          <w:rFonts w:cstheme="minorHAnsi"/>
          <w:lang w:val="en-US"/>
        </w:rPr>
        <w:instrText xml:space="preserve"> ADDIN EN.CITE </w:instrText>
      </w:r>
      <w:r w:rsidR="002A34CD">
        <w:rPr>
          <w:rFonts w:cstheme="minorHAnsi"/>
          <w:lang w:val="en-US"/>
        </w:rPr>
        <w:fldChar w:fldCharType="begin">
          <w:fldData xml:space="preserve">PEVuZE5vdGU+PENpdGU+PEF1dGhvcj5DYW8tTGVpPC9BdXRob3I+PFllYXI+MjAyMTwvWWVhcj48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</w:fldData>
        </w:fldChar>
      </w:r>
      <w:r w:rsidR="002A34CD">
        <w:rPr>
          <w:rFonts w:cstheme="minorHAnsi"/>
          <w:lang w:val="en-US"/>
        </w:rPr>
        <w:instrText xml:space="preserve"> ADDIN EN.CITE.DATA </w:instrText>
      </w:r>
      <w:r w:rsidR="002A34CD">
        <w:rPr>
          <w:rFonts w:cstheme="minorHAnsi"/>
          <w:lang w:val="en-US"/>
        </w:rPr>
      </w:r>
      <w:r w:rsidR="002A34CD">
        <w:rPr>
          <w:rFonts w:cstheme="minorHAnsi"/>
          <w:lang w:val="en-US"/>
        </w:rPr>
        <w:fldChar w:fldCharType="end"/>
      </w:r>
      <w:r w:rsidR="0092440B">
        <w:rPr>
          <w:rFonts w:cstheme="minorHAnsi"/>
          <w:lang w:val="en-US"/>
        </w:rPr>
      </w:r>
      <w:r w:rsidR="0092440B">
        <w:rPr>
          <w:rFonts w:cstheme="minorHAnsi"/>
          <w:lang w:val="en-US"/>
        </w:rPr>
        <w:fldChar w:fldCharType="separate"/>
      </w:r>
      <w:r w:rsidR="002A34CD">
        <w:rPr>
          <w:rFonts w:cstheme="minorHAnsi"/>
          <w:noProof/>
          <w:lang w:val="en-US"/>
        </w:rPr>
        <w:t>(35, 36)</w:t>
      </w:r>
      <w:r w:rsidR="0092440B">
        <w:rPr>
          <w:rFonts w:cstheme="minorHAnsi"/>
          <w:lang w:val="en-US"/>
        </w:rPr>
        <w:fldChar w:fldCharType="end"/>
      </w:r>
      <w:r w:rsidR="00A32745">
        <w:rPr>
          <w:rFonts w:cstheme="minorHAnsi"/>
          <w:lang w:val="en-US"/>
        </w:rPr>
        <w:t xml:space="preserve">, where DNAm </w:t>
      </w:r>
      <w:r w:rsidR="00A32745">
        <w:rPr>
          <w:rFonts w:cstheme="minorHAnsi"/>
          <w:i/>
          <w:iCs/>
          <w:lang w:val="en-US"/>
        </w:rPr>
        <w:t xml:space="preserve">suppresses </w:t>
      </w:r>
      <w:r w:rsidR="00A32745">
        <w:rPr>
          <w:rFonts w:cstheme="minorHAnsi"/>
          <w:lang w:val="en-US"/>
        </w:rPr>
        <w:t xml:space="preserve">the </w:t>
      </w:r>
      <w:r w:rsidR="0001047A">
        <w:rPr>
          <w:rFonts w:cstheme="minorHAnsi"/>
          <w:lang w:val="en-US"/>
        </w:rPr>
        <w:t xml:space="preserve">adversity-related </w:t>
      </w:r>
      <w:r w:rsidR="00A32745">
        <w:rPr>
          <w:rFonts w:cstheme="minorHAnsi"/>
          <w:lang w:val="en-US"/>
        </w:rPr>
        <w:t xml:space="preserve">risk for </w:t>
      </w:r>
      <w:r w:rsidR="0001047A">
        <w:rPr>
          <w:rFonts w:cstheme="minorHAnsi"/>
          <w:lang w:val="en-US"/>
        </w:rPr>
        <w:t>negative</w:t>
      </w:r>
      <w:r w:rsidR="00A32745">
        <w:rPr>
          <w:rFonts w:cstheme="minorHAnsi"/>
          <w:lang w:val="en-US"/>
        </w:rPr>
        <w:t xml:space="preserve"> health</w:t>
      </w:r>
      <w:r w:rsidR="0001047A">
        <w:rPr>
          <w:rFonts w:cstheme="minorHAnsi"/>
          <w:lang w:val="en-US"/>
        </w:rPr>
        <w:t xml:space="preserve"> outcomes</w:t>
      </w:r>
      <w:r w:rsidR="00A32745">
        <w:rPr>
          <w:rFonts w:cstheme="minorHAnsi"/>
          <w:lang w:val="en-US"/>
        </w:rPr>
        <w:t>, rather than</w:t>
      </w:r>
      <w:r w:rsidR="002B6DFC">
        <w:rPr>
          <w:rFonts w:cstheme="minorHAnsi"/>
          <w:lang w:val="en-US"/>
        </w:rPr>
        <w:t xml:space="preserve"> solely</w:t>
      </w:r>
      <w:r w:rsidR="00A32745">
        <w:rPr>
          <w:rFonts w:cstheme="minorHAnsi"/>
          <w:lang w:val="en-US"/>
        </w:rPr>
        <w:t xml:space="preserve"> </w:t>
      </w:r>
      <w:r w:rsidR="00A32745">
        <w:rPr>
          <w:rFonts w:cstheme="minorHAnsi"/>
          <w:i/>
          <w:iCs/>
          <w:lang w:val="en-US"/>
        </w:rPr>
        <w:t>increasing</w:t>
      </w:r>
      <w:r w:rsidR="00A32745">
        <w:rPr>
          <w:rFonts w:cstheme="minorHAnsi"/>
          <w:lang w:val="en-US"/>
        </w:rPr>
        <w:t xml:space="preserve"> risk. </w:t>
      </w:r>
      <w:r w:rsidR="0071186A">
        <w:rPr>
          <w:rFonts w:cstheme="minorHAnsi"/>
          <w:lang w:val="en-US"/>
        </w:rPr>
        <w:t>Therefore</w:t>
      </w:r>
      <w:r w:rsidR="00A32745">
        <w:rPr>
          <w:rFonts w:cstheme="minorHAnsi"/>
          <w:lang w:val="en-US"/>
        </w:rPr>
        <w:t>, we</w:t>
      </w:r>
      <w:r w:rsidR="009B69AB">
        <w:rPr>
          <w:rFonts w:cstheme="minorHAnsi"/>
          <w:lang w:val="en-US"/>
        </w:rPr>
        <w:t xml:space="preserve"> </w:t>
      </w:r>
      <w:r w:rsidR="00736287" w:rsidRPr="002825B0">
        <w:rPr>
          <w:rFonts w:cstheme="minorHAnsi"/>
          <w:lang w:val="en-US"/>
        </w:rPr>
        <w:t xml:space="preserve">assessed whether </w:t>
      </w:r>
      <w:r w:rsidR="00A32745">
        <w:rPr>
          <w:rFonts w:cstheme="minorHAnsi"/>
          <w:lang w:val="en-US"/>
        </w:rPr>
        <w:t xml:space="preserve">the role of </w:t>
      </w:r>
      <w:r w:rsidR="0071186A">
        <w:rPr>
          <w:rFonts w:cstheme="minorHAnsi"/>
          <w:lang w:val="en-US"/>
        </w:rPr>
        <w:t xml:space="preserve">adversity-related </w:t>
      </w:r>
      <w:r w:rsidR="00736287" w:rsidRPr="002825B0">
        <w:rPr>
          <w:rFonts w:cstheme="minorHAnsi"/>
          <w:lang w:val="en-US"/>
        </w:rPr>
        <w:t>DNAm</w:t>
      </w:r>
      <w:r w:rsidR="0071186A">
        <w:rPr>
          <w:rFonts w:cstheme="minorHAnsi"/>
          <w:lang w:val="en-US"/>
        </w:rPr>
        <w:t xml:space="preserve"> differences </w:t>
      </w:r>
      <w:r w:rsidR="00736287" w:rsidRPr="002825B0">
        <w:rPr>
          <w:rFonts w:cstheme="minorHAnsi"/>
          <w:lang w:val="en-US"/>
        </w:rPr>
        <w:t xml:space="preserve">was </w:t>
      </w:r>
      <w:r w:rsidR="0093288A">
        <w:rPr>
          <w:rFonts w:cstheme="minorHAnsi"/>
          <w:lang w:val="en-US"/>
        </w:rPr>
        <w:t>to</w:t>
      </w:r>
      <w:r w:rsidR="00736287" w:rsidRPr="002825B0">
        <w:rPr>
          <w:rFonts w:cstheme="minorHAnsi"/>
          <w:lang w:val="en-US"/>
        </w:rPr>
        <w:t xml:space="preserve"> </w:t>
      </w:r>
      <w:r w:rsidR="00995025" w:rsidRPr="002825B0">
        <w:rPr>
          <w:rFonts w:cstheme="minorHAnsi"/>
          <w:lang w:val="en-US"/>
        </w:rPr>
        <w:t>increas</w:t>
      </w:r>
      <w:r w:rsidR="0093288A">
        <w:rPr>
          <w:rFonts w:cstheme="minorHAnsi"/>
          <w:lang w:val="en-US"/>
        </w:rPr>
        <w:t xml:space="preserve">e </w:t>
      </w:r>
      <w:r w:rsidR="00995025" w:rsidRPr="002825B0">
        <w:rPr>
          <w:rFonts w:cstheme="minorHAnsi"/>
          <w:lang w:val="en-US"/>
        </w:rPr>
        <w:t xml:space="preserve">or suppress </w:t>
      </w:r>
      <w:r w:rsidR="009D6B9E">
        <w:rPr>
          <w:rFonts w:cstheme="minorHAnsi"/>
          <w:lang w:val="en-US"/>
        </w:rPr>
        <w:t>risk</w:t>
      </w:r>
      <w:r w:rsidR="0001047A">
        <w:rPr>
          <w:rFonts w:cstheme="minorHAnsi"/>
          <w:lang w:val="en-US"/>
        </w:rPr>
        <w:t xml:space="preserve"> of negative health outcomes</w:t>
      </w:r>
      <w:r w:rsidR="00736287" w:rsidRPr="002825B0">
        <w:rPr>
          <w:rFonts w:cstheme="minorHAnsi"/>
          <w:lang w:val="en-US"/>
        </w:rPr>
        <w:t>.</w:t>
      </w:r>
      <w:r w:rsidR="00872D0C" w:rsidRPr="00872D0C">
        <w:rPr>
          <w:lang w:val="en-US"/>
        </w:rPr>
        <w:t xml:space="preserve"> </w:t>
      </w:r>
    </w:p>
    <w:p w14:paraId="5E488D92" w14:textId="7A655D40" w:rsidR="00A32745" w:rsidRPr="0001047A" w:rsidRDefault="00A32745" w:rsidP="0001047A">
      <w:pPr>
        <w:spacing w:line="480" w:lineRule="auto"/>
        <w:ind w:firstLine="708"/>
        <w:rPr>
          <w:rFonts w:cstheme="minorHAnsi"/>
          <w:lang w:val="en-US"/>
        </w:rPr>
      </w:pPr>
      <w:r w:rsidRPr="000E65BA">
        <w:rPr>
          <w:rFonts w:cstheme="minorHAnsi"/>
          <w:lang w:val="en-US"/>
        </w:rPr>
        <w:t xml:space="preserve">To investigate </w:t>
      </w:r>
      <w:r w:rsidR="0001047A">
        <w:rPr>
          <w:rFonts w:cstheme="minorHAnsi"/>
          <w:lang w:val="en-US"/>
        </w:rPr>
        <w:t>the role of DNAm in linking adversity to negative health</w:t>
      </w:r>
      <w:r w:rsidRPr="000E65BA">
        <w:rPr>
          <w:rFonts w:cstheme="minorHAnsi"/>
          <w:lang w:val="en-US"/>
        </w:rPr>
        <w:t xml:space="preserve">, we compared the previously established </w:t>
      </w:r>
      <w:r w:rsidR="00BC1500">
        <w:rPr>
          <w:rFonts w:cstheme="minorHAnsi"/>
          <w:lang w:val="en-US"/>
        </w:rPr>
        <w:t>associations</w:t>
      </w:r>
      <w:r w:rsidR="00BC1500" w:rsidRPr="000E65BA">
        <w:rPr>
          <w:rFonts w:cstheme="minorHAnsi"/>
          <w:lang w:val="en-US"/>
        </w:rPr>
        <w:t xml:space="preserve"> </w:t>
      </w:r>
      <w:r w:rsidR="00BC1500">
        <w:rPr>
          <w:rFonts w:cstheme="minorHAnsi"/>
          <w:lang w:val="en-US"/>
        </w:rPr>
        <w:t>between</w:t>
      </w:r>
      <w:r w:rsidR="00BC1500" w:rsidRPr="000E65BA">
        <w:rPr>
          <w:rFonts w:cstheme="minorHAnsi"/>
          <w:lang w:val="en-US"/>
        </w:rPr>
        <w:t xml:space="preserve"> </w:t>
      </w:r>
      <w:r w:rsidRPr="000E65BA">
        <w:rPr>
          <w:rFonts w:cstheme="minorHAnsi"/>
          <w:lang w:val="en-US"/>
        </w:rPr>
        <w:t xml:space="preserve">childhood adversity </w:t>
      </w:r>
      <w:r w:rsidR="00BC1500">
        <w:rPr>
          <w:rFonts w:cstheme="minorHAnsi"/>
          <w:lang w:val="en-US"/>
        </w:rPr>
        <w:t>and</w:t>
      </w:r>
      <w:r w:rsidR="00BC1500" w:rsidRPr="000E65BA">
        <w:rPr>
          <w:rFonts w:cstheme="minorHAnsi"/>
          <w:lang w:val="en-US"/>
        </w:rPr>
        <w:t xml:space="preserve"> </w:t>
      </w:r>
      <w:r w:rsidRPr="000E65BA">
        <w:rPr>
          <w:rFonts w:cstheme="minorHAnsi"/>
          <w:lang w:val="en-US"/>
        </w:rPr>
        <w:t xml:space="preserve">DNAm with the </w:t>
      </w:r>
      <w:r w:rsidR="00BC1500">
        <w:rPr>
          <w:rFonts w:cstheme="minorHAnsi"/>
          <w:lang w:val="en-US"/>
        </w:rPr>
        <w:t>associations between</w:t>
      </w:r>
      <w:r w:rsidR="00BC1500" w:rsidRPr="000E65BA">
        <w:rPr>
          <w:rFonts w:cstheme="minorHAnsi"/>
          <w:lang w:val="en-US"/>
        </w:rPr>
        <w:t xml:space="preserve"> </w:t>
      </w:r>
      <w:r w:rsidRPr="000E65BA">
        <w:rPr>
          <w:rFonts w:cstheme="minorHAnsi"/>
          <w:lang w:val="en-US"/>
        </w:rPr>
        <w:t xml:space="preserve">DNAm </w:t>
      </w:r>
      <w:r w:rsidR="00BC1500">
        <w:rPr>
          <w:rFonts w:cstheme="minorHAnsi"/>
          <w:lang w:val="en-US"/>
        </w:rPr>
        <w:t>and</w:t>
      </w:r>
      <w:r w:rsidR="00BC1500" w:rsidRPr="000E65BA">
        <w:rPr>
          <w:rFonts w:cstheme="minorHAnsi"/>
          <w:lang w:val="en-US"/>
        </w:rPr>
        <w:t xml:space="preserve"> </w:t>
      </w:r>
      <w:r w:rsidRPr="000E65BA">
        <w:rPr>
          <w:rFonts w:cstheme="minorHAnsi"/>
          <w:lang w:val="en-US"/>
        </w:rPr>
        <w:t xml:space="preserve">individual health outcomes </w:t>
      </w:r>
      <w:r w:rsidR="006F669C">
        <w:rPr>
          <w:rFonts w:cstheme="minorHAnsi"/>
          <w:lang w:val="en-US"/>
        </w:rPr>
        <w:t>from this</w:t>
      </w:r>
      <w:r w:rsidRPr="000E65BA">
        <w:rPr>
          <w:rFonts w:cstheme="minorHAnsi"/>
          <w:lang w:val="en-US"/>
        </w:rPr>
        <w:t xml:space="preserve"> study. </w:t>
      </w:r>
      <w:r w:rsidR="006F669C">
        <w:rPr>
          <w:rFonts w:cstheme="minorHAnsi"/>
          <w:lang w:val="en-US"/>
        </w:rPr>
        <w:t xml:space="preserve">When </w:t>
      </w:r>
      <w:r w:rsidRPr="000E65BA">
        <w:rPr>
          <w:rFonts w:cstheme="minorHAnsi"/>
          <w:lang w:val="en-US"/>
        </w:rPr>
        <w:t xml:space="preserve">adversity-DNAm and DNAm-health outcome associations </w:t>
      </w:r>
      <w:r w:rsidR="00876941">
        <w:rPr>
          <w:rFonts w:cstheme="minorHAnsi"/>
          <w:lang w:val="en-US"/>
        </w:rPr>
        <w:t xml:space="preserve">were </w:t>
      </w:r>
      <w:r w:rsidRPr="000E65BA">
        <w:rPr>
          <w:rFonts w:cstheme="minorHAnsi"/>
          <w:lang w:val="en-US"/>
        </w:rPr>
        <w:t xml:space="preserve">consistent </w:t>
      </w:r>
      <w:r>
        <w:rPr>
          <w:rFonts w:cstheme="minorHAnsi"/>
          <w:lang w:val="en-US"/>
        </w:rPr>
        <w:t>(i.e., both negative or positive)</w:t>
      </w:r>
      <w:r w:rsidRPr="000E65BA">
        <w:rPr>
          <w:rFonts w:cstheme="minorHAnsi"/>
          <w:lang w:val="en-US"/>
        </w:rPr>
        <w:t xml:space="preserve">, the </w:t>
      </w:r>
      <w:r>
        <w:rPr>
          <w:rFonts w:cstheme="minorHAnsi"/>
          <w:lang w:val="en-US"/>
        </w:rPr>
        <w:t>role</w:t>
      </w:r>
      <w:r w:rsidRPr="000E65BA">
        <w:rPr>
          <w:rFonts w:cstheme="minorHAnsi"/>
          <w:lang w:val="en-US"/>
        </w:rPr>
        <w:t xml:space="preserve"> </w:t>
      </w:r>
      <w:r>
        <w:rPr>
          <w:rFonts w:cstheme="minorHAnsi"/>
          <w:lang w:val="en-US"/>
        </w:rPr>
        <w:t>of</w:t>
      </w:r>
      <w:r w:rsidRPr="000E65BA">
        <w:rPr>
          <w:rFonts w:cstheme="minorHAnsi"/>
          <w:lang w:val="en-US"/>
        </w:rPr>
        <w:t xml:space="preserve"> DNAm </w:t>
      </w:r>
      <w:r>
        <w:rPr>
          <w:rFonts w:cstheme="minorHAnsi"/>
          <w:lang w:val="en-US"/>
        </w:rPr>
        <w:t xml:space="preserve">in linking adversity to health </w:t>
      </w:r>
      <w:r w:rsidR="00876941">
        <w:rPr>
          <w:rFonts w:cstheme="minorHAnsi"/>
          <w:lang w:val="en-US"/>
        </w:rPr>
        <w:t>w</w:t>
      </w:r>
      <w:r w:rsidRPr="000E65BA">
        <w:rPr>
          <w:rFonts w:cstheme="minorHAnsi"/>
          <w:lang w:val="en-US"/>
        </w:rPr>
        <w:t xml:space="preserve">as </w:t>
      </w:r>
      <w:r w:rsidRPr="00A32745">
        <w:rPr>
          <w:rFonts w:cstheme="minorHAnsi"/>
          <w:i/>
          <w:iCs/>
          <w:lang w:val="en-US"/>
        </w:rPr>
        <w:t>risk increasing</w:t>
      </w:r>
      <w:r w:rsidRPr="000E65BA">
        <w:rPr>
          <w:rFonts w:cstheme="minorHAnsi"/>
          <w:lang w:val="en-US"/>
        </w:rPr>
        <w:t xml:space="preserve">. </w:t>
      </w:r>
      <w:r w:rsidR="00876941">
        <w:rPr>
          <w:rFonts w:cstheme="minorHAnsi"/>
          <w:lang w:val="en-US"/>
        </w:rPr>
        <w:t xml:space="preserve">By </w:t>
      </w:r>
      <w:r w:rsidRPr="000E65BA">
        <w:rPr>
          <w:rFonts w:cstheme="minorHAnsi"/>
          <w:lang w:val="en-US"/>
        </w:rPr>
        <w:t xml:space="preserve">contrast, if the associations exhibited discordant directions (i.e., one </w:t>
      </w:r>
      <w:r w:rsidR="00C75DD7">
        <w:rPr>
          <w:rFonts w:cstheme="minorHAnsi"/>
          <w:lang w:val="en-US"/>
        </w:rPr>
        <w:t xml:space="preserve">positive and one negative </w:t>
      </w:r>
      <w:r w:rsidRPr="000E65BA">
        <w:rPr>
          <w:rFonts w:cstheme="minorHAnsi"/>
          <w:lang w:val="en-US"/>
        </w:rPr>
        <w:t xml:space="preserve">estimate), we categorized </w:t>
      </w:r>
      <w:r>
        <w:rPr>
          <w:rFonts w:cstheme="minorHAnsi"/>
          <w:lang w:val="en-US"/>
        </w:rPr>
        <w:t>the role of</w:t>
      </w:r>
      <w:r w:rsidRPr="000E65BA">
        <w:rPr>
          <w:rFonts w:cstheme="minorHAnsi"/>
          <w:lang w:val="en-US"/>
        </w:rPr>
        <w:t xml:space="preserve"> DNAm as </w:t>
      </w:r>
      <w:r w:rsidRPr="00A32745">
        <w:rPr>
          <w:rFonts w:cstheme="minorHAnsi"/>
          <w:i/>
          <w:iCs/>
          <w:lang w:val="en-US"/>
        </w:rPr>
        <w:t>risk suppressing</w:t>
      </w:r>
      <w:r>
        <w:rPr>
          <w:rFonts w:cstheme="minorHAnsi"/>
          <w:lang w:val="en-US"/>
        </w:rPr>
        <w:t xml:space="preserve">. </w:t>
      </w:r>
    </w:p>
    <w:p w14:paraId="5099E862" w14:textId="23D63E21" w:rsidR="00133E2F" w:rsidRDefault="0095728C" w:rsidP="00133E2F">
      <w:pPr>
        <w:spacing w:line="480" w:lineRule="auto"/>
        <w:rPr>
          <w:rFonts w:cstheme="minorHAnsi"/>
          <w:b/>
          <w:bCs/>
          <w:i/>
          <w:iCs/>
          <w:lang w:val="en-US"/>
        </w:rPr>
      </w:pPr>
      <w:r>
        <w:rPr>
          <w:rFonts w:cstheme="minorHAnsi"/>
          <w:b/>
          <w:bCs/>
          <w:i/>
          <w:iCs/>
          <w:lang w:val="en-US"/>
        </w:rPr>
        <w:t>Triangulation</w:t>
      </w:r>
      <w:r w:rsidR="00133E2F" w:rsidRPr="002825B0">
        <w:rPr>
          <w:rFonts w:cstheme="minorHAnsi"/>
          <w:b/>
          <w:bCs/>
          <w:i/>
          <w:iCs/>
          <w:lang w:val="en-US"/>
        </w:rPr>
        <w:t xml:space="preserve"> analyses</w:t>
      </w:r>
    </w:p>
    <w:p w14:paraId="52F5823F" w14:textId="4BB51768" w:rsidR="0001047A" w:rsidRDefault="0095728C" w:rsidP="00A32745">
      <w:pPr>
        <w:spacing w:line="480" w:lineRule="auto"/>
        <w:ind w:firstLine="708"/>
        <w:rPr>
          <w:rFonts w:eastAsia="Times New Roman" w:cstheme="minorHAnsi"/>
          <w:lang w:val="en-US"/>
        </w:rPr>
      </w:pPr>
      <w:r w:rsidRPr="0095728C">
        <w:rPr>
          <w:rFonts w:cstheme="minorHAnsi"/>
          <w:lang w:val="en-US"/>
        </w:rPr>
        <w:t>We triangulate</w:t>
      </w:r>
      <w:r>
        <w:rPr>
          <w:rFonts w:cstheme="minorHAnsi"/>
          <w:lang w:val="en-US"/>
        </w:rPr>
        <w:t>d</w:t>
      </w:r>
      <w:r w:rsidRPr="0095728C">
        <w:rPr>
          <w:rFonts w:cstheme="minorHAnsi"/>
          <w:lang w:val="en-US"/>
        </w:rPr>
        <w:t xml:space="preserve"> results to investigate which findings appl</w:t>
      </w:r>
      <w:r w:rsidR="00876941">
        <w:rPr>
          <w:rFonts w:cstheme="minorHAnsi"/>
          <w:lang w:val="en-US"/>
        </w:rPr>
        <w:t>ied</w:t>
      </w:r>
      <w:r w:rsidRPr="0095728C">
        <w:rPr>
          <w:rFonts w:cstheme="minorHAnsi"/>
          <w:lang w:val="en-US"/>
        </w:rPr>
        <w:t xml:space="preserve"> across cohorts and which </w:t>
      </w:r>
      <w:r w:rsidR="009532DA">
        <w:rPr>
          <w:rFonts w:cstheme="minorHAnsi"/>
          <w:lang w:val="en-US"/>
        </w:rPr>
        <w:t xml:space="preserve">were </w:t>
      </w:r>
      <w:r w:rsidRPr="0095728C">
        <w:rPr>
          <w:rFonts w:cstheme="minorHAnsi"/>
          <w:lang w:val="en-US"/>
        </w:rPr>
        <w:t>specific to population</w:t>
      </w:r>
      <w:r w:rsidR="00291DAA">
        <w:rPr>
          <w:rFonts w:cstheme="minorHAnsi"/>
          <w:lang w:val="en-US"/>
        </w:rPr>
        <w:t>s or contexts</w:t>
      </w:r>
      <w:r w:rsidR="000A6A25">
        <w:rPr>
          <w:rFonts w:cstheme="minorHAnsi"/>
          <w:lang w:val="en-US"/>
        </w:rPr>
        <w:fldChar w:fldCharType="begin"/>
      </w:r>
      <w:r w:rsidR="002A34CD">
        <w:rPr>
          <w:rFonts w:cstheme="minorHAnsi"/>
          <w:lang w:val="en-US"/>
        </w:rPr>
        <w:instrText xml:space="preserve"> ADDIN EN.CITE &lt;EndNote&gt;&lt;Cite&gt;&lt;Author&gt;Lawlor&lt;/Author&gt;&lt;Year&gt;2016&lt;/Year&gt;&lt;RecNum&gt;138&lt;/RecNum&gt;&lt;DisplayText&gt;(37)&lt;/DisplayText&gt;&lt;record&gt;&lt;rec-number&gt;138&lt;/rec-number&gt;&lt;foreign-keys&gt;&lt;key app="EN" db-id="9wtsv9z57spv2qex0tjvdss6td5efs2tzvds" timestamp="1685020970"&gt;138&lt;/key&gt;&lt;/foreign-keys&gt;&lt;ref-type name="Journal Article"&gt;17&lt;/ref-type&gt;&lt;contributors&gt;&lt;authors&gt;&lt;author&gt;Lawlor, Debbie A&lt;/author&gt;&lt;author&gt;Tilling, Kate&lt;/author&gt;&lt;author&gt;Davey Smith, George&lt;/author&gt;&lt;/authors&gt;&lt;/contributors&gt;&lt;titles&gt;&lt;title&gt;Triangulation in aetiological epidemiology&lt;/title&gt;&lt;secondary-title&gt;International journal of epidemiology&lt;/secondary-title&gt;&lt;/titles&gt;&lt;periodical&gt;&lt;full-title&gt;International journal of epidemiology&lt;/full-title&gt;&lt;/periodical&gt;&lt;pages&gt;1866-1886&lt;/pages&gt;&lt;volume&gt;45&lt;/volume&gt;&lt;number&gt;6&lt;/number&gt;&lt;dates&gt;&lt;year&gt;2016&lt;/year&gt;&lt;/dates&gt;&lt;isbn&gt;0300-5771&lt;/isbn&gt;&lt;urls&gt;&lt;/urls&gt;&lt;/record&gt;&lt;/Cite&gt;&lt;/EndNote&gt;</w:instrText>
      </w:r>
      <w:r w:rsidR="000A6A25">
        <w:rPr>
          <w:rFonts w:cstheme="minorHAnsi"/>
          <w:lang w:val="en-US"/>
        </w:rPr>
        <w:fldChar w:fldCharType="separate"/>
      </w:r>
      <w:r w:rsidR="002A34CD">
        <w:rPr>
          <w:rFonts w:cstheme="minorHAnsi"/>
          <w:noProof/>
          <w:lang w:val="en-US"/>
        </w:rPr>
        <w:t>(37)</w:t>
      </w:r>
      <w:r w:rsidR="000A6A25">
        <w:rPr>
          <w:rFonts w:cstheme="minorHAnsi"/>
          <w:lang w:val="en-US"/>
        </w:rPr>
        <w:fldChar w:fldCharType="end"/>
      </w:r>
      <w:r w:rsidR="000A6A25">
        <w:rPr>
          <w:rFonts w:cstheme="minorHAnsi"/>
          <w:lang w:val="en-US"/>
        </w:rPr>
        <w:t xml:space="preserve">. </w:t>
      </w:r>
      <w:r w:rsidRPr="0095728C">
        <w:rPr>
          <w:rFonts w:cstheme="minorHAnsi"/>
          <w:lang w:val="en-US"/>
        </w:rPr>
        <w:t xml:space="preserve">By triangulating </w:t>
      </w:r>
      <w:r w:rsidR="00291DAA">
        <w:rPr>
          <w:rFonts w:cstheme="minorHAnsi"/>
          <w:lang w:val="en-US"/>
        </w:rPr>
        <w:t>findings</w:t>
      </w:r>
      <w:r w:rsidRPr="0095728C">
        <w:rPr>
          <w:rFonts w:cstheme="minorHAnsi"/>
          <w:lang w:val="en-US"/>
        </w:rPr>
        <w:t xml:space="preserve"> from </w:t>
      </w:r>
      <w:r w:rsidR="00291DAA">
        <w:rPr>
          <w:rFonts w:cstheme="minorHAnsi"/>
          <w:lang w:val="en-US"/>
        </w:rPr>
        <w:t>different</w:t>
      </w:r>
      <w:r w:rsidR="00291DAA" w:rsidRPr="0095728C">
        <w:rPr>
          <w:rFonts w:cstheme="minorHAnsi"/>
          <w:lang w:val="en-US"/>
        </w:rPr>
        <w:t xml:space="preserve"> </w:t>
      </w:r>
      <w:r w:rsidR="00291DAA">
        <w:rPr>
          <w:rFonts w:cstheme="minorHAnsi"/>
          <w:lang w:val="en-US"/>
        </w:rPr>
        <w:t>discovery sets</w:t>
      </w:r>
      <w:r w:rsidRPr="0095728C">
        <w:rPr>
          <w:rFonts w:cstheme="minorHAnsi"/>
          <w:lang w:val="en-US"/>
        </w:rPr>
        <w:t xml:space="preserve">, we </w:t>
      </w:r>
      <w:r w:rsidR="00876941">
        <w:rPr>
          <w:rFonts w:cstheme="minorHAnsi"/>
          <w:lang w:val="en-US"/>
        </w:rPr>
        <w:t>could</w:t>
      </w:r>
      <w:r w:rsidR="00876941" w:rsidRPr="0095728C">
        <w:rPr>
          <w:rFonts w:cstheme="minorHAnsi"/>
          <w:lang w:val="en-US"/>
        </w:rPr>
        <w:t xml:space="preserve"> </w:t>
      </w:r>
      <w:r w:rsidRPr="0095728C">
        <w:rPr>
          <w:rFonts w:cstheme="minorHAnsi"/>
          <w:lang w:val="en-US"/>
        </w:rPr>
        <w:t xml:space="preserve">strengthen our inferences and identify more generalizable </w:t>
      </w:r>
      <w:r w:rsidR="00291DAA">
        <w:rPr>
          <w:rFonts w:cstheme="minorHAnsi"/>
          <w:lang w:val="en-US"/>
        </w:rPr>
        <w:t>conclusions</w:t>
      </w:r>
      <w:r w:rsidRPr="0095728C">
        <w:rPr>
          <w:rFonts w:cstheme="minorHAnsi"/>
          <w:lang w:val="en-US"/>
        </w:rPr>
        <w:t>.</w:t>
      </w:r>
      <w:r w:rsidR="000A6A25">
        <w:rPr>
          <w:rFonts w:cstheme="minorHAnsi"/>
          <w:lang w:val="en-US"/>
        </w:rPr>
        <w:t xml:space="preserve"> </w:t>
      </w:r>
      <w:r w:rsidR="008656BB">
        <w:rPr>
          <w:rFonts w:cstheme="minorHAnsi"/>
          <w:lang w:val="en-US"/>
        </w:rPr>
        <w:t>Specifically</w:t>
      </w:r>
      <w:r w:rsidR="00132A85">
        <w:rPr>
          <w:rFonts w:cstheme="minorHAnsi"/>
          <w:lang w:val="en-US"/>
        </w:rPr>
        <w:t>, w</w:t>
      </w:r>
      <w:r w:rsidR="00876941">
        <w:rPr>
          <w:rFonts w:cstheme="minorHAnsi"/>
          <w:lang w:val="en-US"/>
        </w:rPr>
        <w:t xml:space="preserve">e </w:t>
      </w:r>
      <w:r w:rsidR="0049286B">
        <w:rPr>
          <w:rFonts w:eastAsia="Times New Roman" w:cstheme="minorHAnsi"/>
          <w:lang w:val="en-US"/>
        </w:rPr>
        <w:t>investigate</w:t>
      </w:r>
      <w:r w:rsidR="00876941">
        <w:rPr>
          <w:rFonts w:eastAsia="Times New Roman" w:cstheme="minorHAnsi"/>
          <w:lang w:val="en-US"/>
        </w:rPr>
        <w:t>d</w:t>
      </w:r>
      <w:r w:rsidR="0049286B">
        <w:rPr>
          <w:rFonts w:eastAsia="Times New Roman" w:cstheme="minorHAnsi"/>
          <w:lang w:val="en-US"/>
        </w:rPr>
        <w:t xml:space="preserve"> </w:t>
      </w:r>
      <w:r w:rsidR="00132A85">
        <w:rPr>
          <w:rFonts w:eastAsia="Times New Roman" w:cstheme="minorHAnsi"/>
          <w:lang w:val="en-US"/>
        </w:rPr>
        <w:t xml:space="preserve">whether adversity-related DNAm </w:t>
      </w:r>
      <w:r w:rsidR="00132A85" w:rsidRPr="006B6681">
        <w:rPr>
          <w:rFonts w:eastAsia="Times New Roman" w:cstheme="minorHAnsi"/>
          <w:lang w:val="en-US"/>
        </w:rPr>
        <w:t xml:space="preserve">loci </w:t>
      </w:r>
      <w:r w:rsidR="00132A85">
        <w:rPr>
          <w:rFonts w:eastAsia="Times New Roman" w:cstheme="minorHAnsi"/>
          <w:lang w:val="en-US"/>
        </w:rPr>
        <w:t xml:space="preserve">identified at birth and age 18 </w:t>
      </w:r>
      <w:r w:rsidR="0043286D">
        <w:rPr>
          <w:rFonts w:eastAsia="Times New Roman" w:cstheme="minorHAnsi"/>
          <w:lang w:val="en-US"/>
        </w:rPr>
        <w:t xml:space="preserve">from other studies </w:t>
      </w:r>
      <w:r w:rsidR="00132A85">
        <w:rPr>
          <w:rFonts w:eastAsia="Times New Roman" w:cstheme="minorHAnsi"/>
          <w:lang w:val="en-US"/>
        </w:rPr>
        <w:t xml:space="preserve">displayed </w:t>
      </w:r>
      <w:r w:rsidR="006B6681" w:rsidRPr="006B6681">
        <w:rPr>
          <w:rFonts w:eastAsia="Times New Roman" w:cstheme="minorHAnsi"/>
          <w:lang w:val="en-US"/>
        </w:rPr>
        <w:t>(1</w:t>
      </w:r>
      <w:r w:rsidR="00EA1299">
        <w:rPr>
          <w:rFonts w:eastAsia="Times New Roman" w:cstheme="minorHAnsi"/>
          <w:lang w:val="en-US"/>
        </w:rPr>
        <w:t>)</w:t>
      </w:r>
      <w:r w:rsidR="0093288A">
        <w:rPr>
          <w:rFonts w:eastAsia="Times New Roman" w:cstheme="minorHAnsi"/>
          <w:lang w:val="en-US"/>
        </w:rPr>
        <w:t xml:space="preserve"> </w:t>
      </w:r>
      <w:r w:rsidR="00EA1299">
        <w:rPr>
          <w:rFonts w:eastAsia="Times New Roman" w:cstheme="minorHAnsi"/>
          <w:lang w:val="en-US"/>
        </w:rPr>
        <w:t xml:space="preserve">comparable </w:t>
      </w:r>
      <w:r w:rsidR="00132A85">
        <w:rPr>
          <w:rFonts w:eastAsia="Times New Roman" w:cstheme="minorHAnsi"/>
          <w:lang w:val="en-US"/>
        </w:rPr>
        <w:t xml:space="preserve">links with health </w:t>
      </w:r>
      <w:r w:rsidR="00EA1299">
        <w:rPr>
          <w:rFonts w:eastAsia="Times New Roman" w:cstheme="minorHAnsi"/>
          <w:lang w:val="en-US"/>
        </w:rPr>
        <w:t>outcomes</w:t>
      </w:r>
      <w:r w:rsidR="0093288A">
        <w:rPr>
          <w:rFonts w:eastAsia="Times New Roman" w:cstheme="minorHAnsi"/>
          <w:lang w:val="en-US"/>
        </w:rPr>
        <w:t>,</w:t>
      </w:r>
      <w:r w:rsidR="006B6681" w:rsidRPr="006B6681">
        <w:rPr>
          <w:rFonts w:eastAsia="Times New Roman" w:cstheme="minorHAnsi"/>
          <w:lang w:val="en-US"/>
        </w:rPr>
        <w:t xml:space="preserve"> </w:t>
      </w:r>
      <w:r w:rsidR="006B6681" w:rsidRPr="0049286B">
        <w:rPr>
          <w:rFonts w:eastAsia="Times New Roman" w:cstheme="minorHAnsi"/>
          <w:lang w:val="en-US"/>
        </w:rPr>
        <w:t xml:space="preserve">(2) </w:t>
      </w:r>
      <w:r w:rsidR="00924083">
        <w:rPr>
          <w:rFonts w:eastAsia="Times New Roman" w:cstheme="minorHAnsi"/>
          <w:lang w:val="en-US"/>
        </w:rPr>
        <w:t xml:space="preserve">similar </w:t>
      </w:r>
      <w:r w:rsidR="006B6681" w:rsidRPr="0049286B">
        <w:rPr>
          <w:rFonts w:eastAsia="Times New Roman" w:cstheme="minorHAnsi"/>
          <w:lang w:val="en-US"/>
        </w:rPr>
        <w:t>age-</w:t>
      </w:r>
      <w:r w:rsidR="0068050F">
        <w:rPr>
          <w:rFonts w:eastAsia="Times New Roman" w:cstheme="minorHAnsi"/>
          <w:lang w:val="en-US"/>
        </w:rPr>
        <w:t>dependent</w:t>
      </w:r>
      <w:r w:rsidR="006B6681" w:rsidRPr="0049286B">
        <w:rPr>
          <w:rFonts w:eastAsia="Times New Roman" w:cstheme="minorHAnsi"/>
          <w:lang w:val="en-US"/>
        </w:rPr>
        <w:t xml:space="preserve"> </w:t>
      </w:r>
      <w:r w:rsidR="0068050F">
        <w:rPr>
          <w:rFonts w:eastAsia="Times New Roman" w:cstheme="minorHAnsi"/>
          <w:lang w:val="en-US"/>
        </w:rPr>
        <w:t>patterns</w:t>
      </w:r>
      <w:r w:rsidR="0093288A">
        <w:rPr>
          <w:rFonts w:eastAsia="Times New Roman" w:cstheme="minorHAnsi"/>
          <w:lang w:val="en-US"/>
        </w:rPr>
        <w:t xml:space="preserve">, and (3) </w:t>
      </w:r>
      <w:r w:rsidR="00132A85">
        <w:rPr>
          <w:rFonts w:eastAsia="Times New Roman" w:cstheme="minorHAnsi"/>
          <w:lang w:val="en-US"/>
        </w:rPr>
        <w:t xml:space="preserve">consistent </w:t>
      </w:r>
      <w:r w:rsidR="0093288A">
        <w:rPr>
          <w:rFonts w:eastAsia="Times New Roman" w:cstheme="minorHAnsi"/>
          <w:lang w:val="en-US"/>
        </w:rPr>
        <w:t>role</w:t>
      </w:r>
      <w:r w:rsidR="005523D8">
        <w:rPr>
          <w:rFonts w:eastAsia="Times New Roman" w:cstheme="minorHAnsi"/>
          <w:lang w:val="en-US"/>
        </w:rPr>
        <w:t>s</w:t>
      </w:r>
      <w:r w:rsidR="0093288A">
        <w:rPr>
          <w:rFonts w:eastAsia="Times New Roman" w:cstheme="minorHAnsi"/>
          <w:lang w:val="en-US"/>
        </w:rPr>
        <w:t xml:space="preserve"> of DNAm (i.e., risk increasing or suppressing) </w:t>
      </w:r>
      <w:r w:rsidR="006B6681" w:rsidRPr="0049286B">
        <w:rPr>
          <w:rFonts w:eastAsia="Times New Roman" w:cstheme="minorHAnsi"/>
          <w:lang w:val="en-US"/>
        </w:rPr>
        <w:t>.</w:t>
      </w:r>
      <w:r w:rsidR="006B6681" w:rsidRPr="006B6681">
        <w:rPr>
          <w:rFonts w:eastAsia="Times New Roman" w:cstheme="minorHAnsi"/>
          <w:lang w:val="en-US"/>
        </w:rPr>
        <w:t xml:space="preserve"> </w:t>
      </w:r>
    </w:p>
    <w:p w14:paraId="36A289F4" w14:textId="6CF90480" w:rsidR="004C5111" w:rsidRPr="002825B0" w:rsidRDefault="000A6A25" w:rsidP="00A32745">
      <w:pPr>
        <w:spacing w:line="480" w:lineRule="auto"/>
        <w:ind w:firstLine="708"/>
        <w:rPr>
          <w:rFonts w:eastAsia="Times New Roman" w:cstheme="minorHAnsi"/>
          <w:lang w:val="en-US"/>
        </w:rPr>
      </w:pPr>
      <w:r w:rsidRPr="000A6A25">
        <w:rPr>
          <w:rFonts w:eastAsia="Times New Roman" w:cstheme="minorHAnsi"/>
          <w:lang w:val="en-US"/>
        </w:rPr>
        <w:t xml:space="preserve">For these triangulation analyses, we utilized two different sets of DNAm loci. </w:t>
      </w:r>
      <w:r w:rsidR="009A6B9E">
        <w:rPr>
          <w:rFonts w:eastAsia="Times New Roman" w:cstheme="minorHAnsi"/>
          <w:lang w:val="en-US"/>
        </w:rPr>
        <w:t xml:space="preserve">First, we analyzed </w:t>
      </w:r>
      <w:r w:rsidR="008E58C4" w:rsidRPr="002825B0">
        <w:rPr>
          <w:rFonts w:eastAsia="Times New Roman" w:cstheme="minorHAnsi"/>
          <w:lang w:val="en-US"/>
        </w:rPr>
        <w:t>22 DNAm loci associated with prenatal maternal stressful event and cord blood DNAm at birth</w:t>
      </w:r>
      <w:r w:rsidR="00924083">
        <w:rPr>
          <w:rFonts w:eastAsia="Times New Roman" w:cstheme="minorHAnsi"/>
          <w:lang w:val="en-US"/>
        </w:rPr>
        <w:t xml:space="preserve"> </w:t>
      </w:r>
      <w:r w:rsidR="0001047A">
        <w:rPr>
          <w:rFonts w:eastAsia="Times New Roman" w:cstheme="minorHAnsi"/>
          <w:lang w:val="en-US"/>
        </w:rPr>
        <w:t>as published by</w:t>
      </w:r>
      <w:r w:rsidR="00924083">
        <w:rPr>
          <w:rFonts w:eastAsia="Times New Roman" w:cstheme="minorHAnsi"/>
          <w:lang w:val="en-US"/>
        </w:rPr>
        <w:t xml:space="preserve"> a recent large-scale meta-analysis</w:t>
      </w:r>
      <w:r w:rsidR="008E58C4" w:rsidRPr="002825B0">
        <w:rPr>
          <w:rFonts w:eastAsia="Times New Roman" w:cstheme="minorHAnsi"/>
          <w:lang w:val="en-US"/>
        </w:rPr>
        <w:fldChar w:fldCharType="begin"/>
      </w:r>
      <w:r w:rsidR="003A305C">
        <w:rPr>
          <w:rFonts w:eastAsia="Times New Roman" w:cstheme="minorHAnsi"/>
          <w:lang w:val="en-US"/>
        </w:rPr>
        <w:instrText xml:space="preserve"> ADDIN EN.CITE &lt;EndNote&gt;&lt;Cite&gt;&lt;Author&gt;Kotsakis Ruehlmann&lt;/Author&gt;&lt;Year&gt;2023&lt;/Year&gt;&lt;RecNum&gt;92&lt;/RecNum&gt;&lt;DisplayText&gt;(24)&lt;/DisplayText&gt;&lt;record&gt;&lt;rec-number&gt;92&lt;/rec-number&gt;&lt;foreign-keys&gt;&lt;key app="EN" db-id="9wtsv9z57spv2qex0tjvdss6td5efs2tzvds" timestamp="1683898543"&gt;92&lt;/key&gt;&lt;/foreign-keys&gt;&lt;ref-type name="Journal Article"&gt;17&lt;/ref-type&gt;&lt;contributors&gt;&lt;authors&gt;&lt;author&gt;Kotsakis Ruehlmann, Anna&lt;/author&gt;&lt;author&gt;Sammallahti, Sara&lt;/author&gt;&lt;author&gt;Cortés Hidalgo, Andrea P&lt;/author&gt;&lt;author&gt;Bakulski, Kelly M&lt;/author&gt;&lt;author&gt;Binder, Elisabeth B&lt;/author&gt;&lt;author&gt;Campbell, Megan Loraine&lt;/author&gt;&lt;author&gt;Caramaschi, Doretta&lt;/author&gt;&lt;author&gt;Cecil, Charlotte AM&lt;/author&gt;&lt;author&gt;Colicino, Elena&lt;/author&gt;&lt;author&gt;Cruceanu, Cristiana&lt;/author&gt;&lt;/authors&gt;&lt;/contributors&gt;&lt;titles&gt;&lt;title&gt;Epigenome-wide meta-analysis of prenatal maternal stressful life events and newborn DNA methylation&lt;/title&gt;&lt;secondary-title&gt;Molecular Psychiatry&lt;/secondary-title&gt;&lt;/titles&gt;&lt;periodical&gt;&lt;full-title&gt;Molecular psychiatry&lt;/full-title&gt;&lt;/periodical&gt;&lt;pages&gt;1-11&lt;/pages&gt;&lt;dates&gt;&lt;year&gt;2023&lt;/year&gt;&lt;/dates&gt;&lt;isbn&gt;1359-4184&lt;/isbn&gt;&lt;urls&gt;&lt;/urls&gt;&lt;/record&gt;&lt;/Cite&gt;&lt;/EndNote&gt;</w:instrText>
      </w:r>
      <w:r w:rsidR="008E58C4" w:rsidRPr="002825B0">
        <w:rPr>
          <w:rFonts w:eastAsia="Times New Roman" w:cstheme="minorHAnsi"/>
          <w:lang w:val="en-US"/>
        </w:rPr>
        <w:fldChar w:fldCharType="separate"/>
      </w:r>
      <w:r w:rsidR="003A305C">
        <w:rPr>
          <w:rFonts w:eastAsia="Times New Roman" w:cstheme="minorHAnsi"/>
          <w:noProof/>
          <w:lang w:val="en-US"/>
        </w:rPr>
        <w:t>(24)</w:t>
      </w:r>
      <w:r w:rsidR="008E58C4" w:rsidRPr="002825B0">
        <w:rPr>
          <w:rFonts w:eastAsia="Times New Roman" w:cstheme="minorHAnsi"/>
          <w:lang w:val="en-US"/>
        </w:rPr>
        <w:fldChar w:fldCharType="end"/>
      </w:r>
      <w:r w:rsidR="009A6B9E">
        <w:rPr>
          <w:rFonts w:eastAsia="Times New Roman" w:cstheme="minorHAnsi"/>
          <w:lang w:val="en-US"/>
        </w:rPr>
        <w:t>. Second, we</w:t>
      </w:r>
      <w:r w:rsidR="00924083">
        <w:rPr>
          <w:rFonts w:eastAsia="Times New Roman" w:cstheme="minorHAnsi"/>
          <w:lang w:val="en-US"/>
        </w:rPr>
        <w:t xml:space="preserve"> </w:t>
      </w:r>
      <w:r w:rsidR="009A6B9E">
        <w:rPr>
          <w:rFonts w:eastAsia="Times New Roman" w:cstheme="minorHAnsi"/>
          <w:lang w:val="en-US"/>
        </w:rPr>
        <w:t xml:space="preserve">investigated </w:t>
      </w:r>
      <w:r w:rsidR="00853B22">
        <w:rPr>
          <w:rFonts w:eastAsia="Times New Roman" w:cstheme="minorHAnsi"/>
          <w:lang w:val="en-US"/>
        </w:rPr>
        <w:t>39</w:t>
      </w:r>
      <w:r w:rsidR="00271FD7" w:rsidRPr="002825B0">
        <w:rPr>
          <w:rFonts w:eastAsia="Times New Roman" w:cstheme="minorHAnsi"/>
          <w:lang w:val="en-US"/>
        </w:rPr>
        <w:t xml:space="preserve"> </w:t>
      </w:r>
      <w:r w:rsidR="008E58C4" w:rsidRPr="002825B0">
        <w:rPr>
          <w:rFonts w:eastAsia="Times New Roman" w:cstheme="minorHAnsi"/>
          <w:lang w:val="en-US"/>
        </w:rPr>
        <w:t xml:space="preserve">DNAm </w:t>
      </w:r>
      <w:r w:rsidR="00271FD7" w:rsidRPr="002825B0">
        <w:rPr>
          <w:rFonts w:eastAsia="Times New Roman" w:cstheme="minorHAnsi"/>
          <w:lang w:val="en-US"/>
        </w:rPr>
        <w:t xml:space="preserve">loci previously associated with childhood victimization and blood DNAm </w:t>
      </w:r>
      <w:r w:rsidR="00356A47" w:rsidRPr="002825B0">
        <w:rPr>
          <w:rFonts w:eastAsia="Times New Roman" w:cstheme="minorHAnsi"/>
          <w:lang w:val="en-US"/>
        </w:rPr>
        <w:t xml:space="preserve">collected </w:t>
      </w:r>
      <w:r w:rsidR="00095F85">
        <w:rPr>
          <w:rFonts w:eastAsia="Times New Roman" w:cstheme="minorHAnsi"/>
          <w:lang w:val="en-US"/>
        </w:rPr>
        <w:t>in</w:t>
      </w:r>
      <w:r w:rsidR="00356A47" w:rsidRPr="002825B0">
        <w:rPr>
          <w:rFonts w:eastAsia="Times New Roman" w:cstheme="minorHAnsi"/>
          <w:lang w:val="en-US"/>
        </w:rPr>
        <w:t xml:space="preserve"> </w:t>
      </w:r>
      <w:r w:rsidR="00D8131E">
        <w:rPr>
          <w:rFonts w:eastAsia="Times New Roman" w:cstheme="minorHAnsi"/>
          <w:lang w:val="en-US"/>
        </w:rPr>
        <w:t>young adult</w:t>
      </w:r>
      <w:r w:rsidR="00095F85">
        <w:rPr>
          <w:rFonts w:eastAsia="Times New Roman" w:cstheme="minorHAnsi"/>
          <w:lang w:val="en-US"/>
        </w:rPr>
        <w:t>hood</w:t>
      </w:r>
      <w:r w:rsidR="00D8131E" w:rsidRPr="002825B0">
        <w:rPr>
          <w:rFonts w:eastAsia="Times New Roman" w:cstheme="minorHAnsi"/>
          <w:lang w:val="en-US"/>
        </w:rPr>
        <w:t xml:space="preserve"> </w:t>
      </w:r>
      <w:r w:rsidR="00271FD7" w:rsidRPr="002825B0">
        <w:rPr>
          <w:rFonts w:eastAsia="Times New Roman" w:cstheme="minorHAnsi"/>
          <w:lang w:val="en-US"/>
        </w:rPr>
        <w:t>(age 18)</w:t>
      </w:r>
      <w:r w:rsidR="00271FD7" w:rsidRPr="002825B0">
        <w:rPr>
          <w:rFonts w:eastAsia="Times New Roman" w:cstheme="minorHAnsi"/>
          <w:lang w:val="en-US"/>
        </w:rPr>
        <w:fldChar w:fldCharType="begin"/>
      </w:r>
      <w:r w:rsidR="003A305C">
        <w:rPr>
          <w:rFonts w:eastAsia="Times New Roman" w:cstheme="minorHAnsi"/>
          <w:lang w:val="en-US"/>
        </w:rPr>
        <w:instrText xml:space="preserve"> ADDIN EN.CITE &lt;EndNote&gt;&lt;Cite&gt;&lt;Author&gt;Marzi&lt;/Author&gt;&lt;Year&gt;2018&lt;/Year&gt;&lt;RecNum&gt;42&lt;/RecNum&gt;&lt;DisplayText&gt;(25)&lt;/DisplayText&gt;&lt;record&gt;&lt;rec-number&gt;42&lt;/rec-number&gt;&lt;foreign-keys&gt;&lt;key app="EN" db-id="9wtsv9z57spv2qex0tjvdss6td5efs2tzvds" timestamp="1682473145"&gt;42&lt;/key&gt;&lt;/foreign-keys&gt;&lt;ref-type name="Journal Article"&gt;17&lt;/ref-type&gt;&lt;contributors&gt;&lt;authors&gt;&lt;author&gt;Marzi, Sarah J&lt;/author&gt;&lt;author&gt;Sugden, Karen&lt;/author&gt;&lt;author&gt;Arseneault, Louise&lt;/author&gt;&lt;author&gt;Belsky, Daniel W&lt;/author&gt;&lt;author&gt;Burrage, Joe&lt;/author&gt;&lt;author&gt;Corcoran, David L&lt;/author&gt;&lt;author&gt;Danese, Andrea&lt;/author&gt;&lt;author&gt;Fisher, Helen L&lt;/author&gt;&lt;author&gt;Hannon, Eilis&lt;/author&gt;&lt;author&gt;Moffitt, Terrie E&lt;/author&gt;&lt;/authors&gt;&lt;/contributors&gt;&lt;titles&gt;&lt;title&gt;Analysis of DNA methylation in young people: limited evidence for an association between victimization stress and epigenetic variation in blood&lt;/title&gt;&lt;secondary-title&gt;American Journal of Psychiatry&lt;/secondary-title&gt;&lt;/titles&gt;&lt;periodical&gt;&lt;full-title&gt;American Journal of Psychiatry&lt;/full-title&gt;&lt;/periodical&gt;&lt;pages&gt;517-529&lt;/pages&gt;&lt;volume&gt;175&lt;/volume&gt;&lt;number&gt;6&lt;/number&gt;&lt;dates&gt;&lt;year&gt;2018&lt;/year&gt;&lt;/dates&gt;&lt;isbn&gt;0002-953X&lt;/isbn&gt;&lt;urls&gt;&lt;/urls&gt;&lt;/record&gt;&lt;/Cite&gt;&lt;/EndNote&gt;</w:instrText>
      </w:r>
      <w:r w:rsidR="00271FD7" w:rsidRPr="002825B0">
        <w:rPr>
          <w:rFonts w:eastAsia="Times New Roman" w:cstheme="minorHAnsi"/>
          <w:lang w:val="en-US"/>
        </w:rPr>
        <w:fldChar w:fldCharType="separate"/>
      </w:r>
      <w:r w:rsidR="003A305C">
        <w:rPr>
          <w:rFonts w:eastAsia="Times New Roman" w:cstheme="minorHAnsi"/>
          <w:noProof/>
          <w:lang w:val="en-US"/>
        </w:rPr>
        <w:t>(25)</w:t>
      </w:r>
      <w:r w:rsidR="00271FD7" w:rsidRPr="002825B0">
        <w:rPr>
          <w:rFonts w:eastAsia="Times New Roman" w:cstheme="minorHAnsi"/>
          <w:lang w:val="en-US"/>
        </w:rPr>
        <w:fldChar w:fldCharType="end"/>
      </w:r>
      <w:r w:rsidR="00271FD7" w:rsidRPr="002825B0">
        <w:rPr>
          <w:rFonts w:eastAsia="Times New Roman" w:cstheme="minorHAnsi"/>
          <w:lang w:val="en-US"/>
        </w:rPr>
        <w:t xml:space="preserve">. </w:t>
      </w:r>
      <w:r w:rsidR="000B76DD" w:rsidRPr="002825B0">
        <w:rPr>
          <w:rFonts w:eastAsia="Times New Roman" w:cstheme="minorHAnsi"/>
          <w:lang w:val="en-US"/>
        </w:rPr>
        <w:lastRenderedPageBreak/>
        <w:t xml:space="preserve">These </w:t>
      </w:r>
      <w:r w:rsidR="0095728C">
        <w:rPr>
          <w:rFonts w:eastAsia="Times New Roman" w:cstheme="minorHAnsi"/>
          <w:lang w:val="en-US"/>
        </w:rPr>
        <w:t>triangulation</w:t>
      </w:r>
      <w:r w:rsidR="000B76DD" w:rsidRPr="002825B0">
        <w:rPr>
          <w:rFonts w:eastAsia="Times New Roman" w:cstheme="minorHAnsi"/>
          <w:lang w:val="en-US"/>
        </w:rPr>
        <w:t xml:space="preserve"> </w:t>
      </w:r>
      <w:r w:rsidR="008E58C4" w:rsidRPr="002825B0">
        <w:rPr>
          <w:rFonts w:eastAsia="Times New Roman" w:cstheme="minorHAnsi"/>
          <w:lang w:val="en-US"/>
        </w:rPr>
        <w:t>sets</w:t>
      </w:r>
      <w:r w:rsidR="00133E2F" w:rsidRPr="002825B0">
        <w:rPr>
          <w:rFonts w:eastAsia="Times New Roman" w:cstheme="minorHAnsi"/>
          <w:lang w:val="en-US"/>
        </w:rPr>
        <w:t xml:space="preserve"> were </w:t>
      </w:r>
      <w:r w:rsidR="00924083">
        <w:rPr>
          <w:rFonts w:eastAsia="Times New Roman" w:cstheme="minorHAnsi"/>
          <w:lang w:val="en-US"/>
        </w:rPr>
        <w:t xml:space="preserve">chosen because they </w:t>
      </w:r>
      <w:r w:rsidR="007B1A23">
        <w:rPr>
          <w:rFonts w:eastAsia="Times New Roman" w:cstheme="minorHAnsi"/>
          <w:lang w:val="en-US"/>
        </w:rPr>
        <w:t xml:space="preserve">were the largest available studies </w:t>
      </w:r>
      <w:r w:rsidR="009A6B9E">
        <w:rPr>
          <w:rFonts w:eastAsia="Times New Roman" w:cstheme="minorHAnsi"/>
          <w:lang w:val="en-US"/>
        </w:rPr>
        <w:t xml:space="preserve">with comparable measures of </w:t>
      </w:r>
      <w:r w:rsidR="00A548FF" w:rsidRPr="002825B0">
        <w:rPr>
          <w:rFonts w:eastAsia="Times New Roman" w:cstheme="minorHAnsi"/>
          <w:lang w:val="en-US"/>
        </w:rPr>
        <w:t xml:space="preserve">childhood adversity </w:t>
      </w:r>
      <w:r w:rsidR="009A6B9E">
        <w:rPr>
          <w:rFonts w:eastAsia="Times New Roman" w:cstheme="minorHAnsi"/>
          <w:lang w:val="en-US"/>
        </w:rPr>
        <w:t xml:space="preserve">to the </w:t>
      </w:r>
      <w:r w:rsidR="00A548FF" w:rsidRPr="002825B0">
        <w:rPr>
          <w:rFonts w:eastAsia="Times New Roman" w:cstheme="minorHAnsi"/>
          <w:lang w:val="en-US"/>
        </w:rPr>
        <w:t xml:space="preserve">primary </w:t>
      </w:r>
      <w:r w:rsidR="009A6B9E">
        <w:rPr>
          <w:rFonts w:eastAsia="Times New Roman" w:cstheme="minorHAnsi"/>
          <w:lang w:val="en-US"/>
        </w:rPr>
        <w:t>studies</w:t>
      </w:r>
      <w:r w:rsidR="007B1A23">
        <w:rPr>
          <w:rFonts w:eastAsia="Times New Roman" w:cstheme="minorHAnsi"/>
          <w:lang w:val="en-US"/>
        </w:rPr>
        <w:fldChar w:fldCharType="begin">
          <w:fldData xml:space="preserve">PEVuZE5vdGU+PENpdGU+PEF1dGhvcj5MdXNzaWVyPC9BdXRob3I+PFllYXI+MjAyMjwvWWVhcj48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</w:fldData>
        </w:fldChar>
      </w:r>
      <w:r w:rsidR="00E2419C">
        <w:rPr>
          <w:rFonts w:eastAsia="Times New Roman" w:cstheme="minorHAnsi"/>
          <w:lang w:val="en-US"/>
        </w:rPr>
        <w:instrText xml:space="preserve"> ADDIN EN.CITE </w:instrText>
      </w:r>
      <w:r w:rsidR="00E2419C">
        <w:rPr>
          <w:rFonts w:eastAsia="Times New Roman" w:cstheme="minorHAnsi"/>
          <w:lang w:val="en-US"/>
        </w:rPr>
        <w:fldChar w:fldCharType="begin">
          <w:fldData xml:space="preserve">PEVuZE5vdGU+PENpdGU+PEF1dGhvcj5MdXNzaWVyPC9BdXRob3I+PFllYXI+MjAyMjwvWWVhcj48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</w:fldData>
        </w:fldChar>
      </w:r>
      <w:r w:rsidR="00E2419C">
        <w:rPr>
          <w:rFonts w:eastAsia="Times New Roman" w:cstheme="minorHAnsi"/>
          <w:lang w:val="en-US"/>
        </w:rPr>
        <w:instrText xml:space="preserve"> ADDIN EN.CITE.DATA </w:instrText>
      </w:r>
      <w:r w:rsidR="00E2419C">
        <w:rPr>
          <w:rFonts w:eastAsia="Times New Roman" w:cstheme="minorHAnsi"/>
          <w:lang w:val="en-US"/>
        </w:rPr>
      </w:r>
      <w:r w:rsidR="00E2419C">
        <w:rPr>
          <w:rFonts w:eastAsia="Times New Roman" w:cstheme="minorHAnsi"/>
          <w:lang w:val="en-US"/>
        </w:rPr>
        <w:fldChar w:fldCharType="end"/>
      </w:r>
      <w:r w:rsidR="007B1A23">
        <w:rPr>
          <w:rFonts w:eastAsia="Times New Roman" w:cstheme="minorHAnsi"/>
          <w:lang w:val="en-US"/>
        </w:rPr>
      </w:r>
      <w:r w:rsidR="007B1A23">
        <w:rPr>
          <w:rFonts w:eastAsia="Times New Roman" w:cstheme="minorHAnsi"/>
          <w:lang w:val="en-US"/>
        </w:rPr>
        <w:fldChar w:fldCharType="separate"/>
      </w:r>
      <w:r w:rsidR="00B53225">
        <w:rPr>
          <w:rFonts w:eastAsia="Times New Roman" w:cstheme="minorHAnsi"/>
          <w:noProof/>
          <w:lang w:val="en-US"/>
        </w:rPr>
        <w:t>(12, 13)</w:t>
      </w:r>
      <w:r w:rsidR="007B1A23">
        <w:rPr>
          <w:rFonts w:eastAsia="Times New Roman" w:cstheme="minorHAnsi"/>
          <w:lang w:val="en-US"/>
        </w:rPr>
        <w:fldChar w:fldCharType="end"/>
      </w:r>
      <w:r w:rsidR="00A548FF" w:rsidRPr="002825B0">
        <w:rPr>
          <w:rFonts w:eastAsia="Times New Roman" w:cstheme="minorHAnsi"/>
          <w:lang w:val="en-US"/>
        </w:rPr>
        <w:t xml:space="preserve">. </w:t>
      </w:r>
      <w:r w:rsidR="009A6B9E">
        <w:rPr>
          <w:rFonts w:eastAsia="Times New Roman" w:cstheme="minorHAnsi"/>
          <w:lang w:val="en-US"/>
        </w:rPr>
        <w:t>T</w:t>
      </w:r>
      <w:r w:rsidR="007B1A23">
        <w:rPr>
          <w:rFonts w:eastAsia="Times New Roman" w:cstheme="minorHAnsi"/>
          <w:lang w:val="en-US"/>
        </w:rPr>
        <w:t xml:space="preserve">he triangulation </w:t>
      </w:r>
      <w:r w:rsidR="0001047A">
        <w:rPr>
          <w:rFonts w:eastAsia="Times New Roman" w:cstheme="minorHAnsi"/>
          <w:lang w:val="en-US"/>
        </w:rPr>
        <w:t>sets</w:t>
      </w:r>
      <w:r w:rsidR="004C5111" w:rsidRPr="002825B0">
        <w:rPr>
          <w:rFonts w:eastAsia="Times New Roman" w:cstheme="minorHAnsi"/>
          <w:lang w:val="en-US"/>
        </w:rPr>
        <w:t xml:space="preserve"> </w:t>
      </w:r>
      <w:r w:rsidR="00924083">
        <w:rPr>
          <w:rFonts w:eastAsia="Times New Roman" w:cstheme="minorHAnsi"/>
          <w:lang w:val="en-US"/>
        </w:rPr>
        <w:t>differ</w:t>
      </w:r>
      <w:r w:rsidR="009A6B9E">
        <w:rPr>
          <w:rFonts w:eastAsia="Times New Roman" w:cstheme="minorHAnsi"/>
          <w:lang w:val="en-US"/>
        </w:rPr>
        <w:t>ed</w:t>
      </w:r>
      <w:r w:rsidR="00924083">
        <w:rPr>
          <w:rFonts w:eastAsia="Times New Roman" w:cstheme="minorHAnsi"/>
          <w:lang w:val="en-US"/>
        </w:rPr>
        <w:t xml:space="preserve"> from </w:t>
      </w:r>
      <w:r w:rsidR="007B1A23">
        <w:rPr>
          <w:rFonts w:eastAsia="Times New Roman" w:cstheme="minorHAnsi"/>
          <w:lang w:val="en-US"/>
        </w:rPr>
        <w:t>the</w:t>
      </w:r>
      <w:r w:rsidR="00D44543" w:rsidRPr="002825B0">
        <w:rPr>
          <w:rFonts w:eastAsia="Times New Roman" w:cstheme="minorHAnsi"/>
          <w:lang w:val="en-US"/>
        </w:rPr>
        <w:t xml:space="preserve"> primary </w:t>
      </w:r>
      <w:r w:rsidR="007B1A23">
        <w:rPr>
          <w:rFonts w:eastAsia="Times New Roman" w:cstheme="minorHAnsi"/>
          <w:lang w:val="en-US"/>
        </w:rPr>
        <w:t>sets</w:t>
      </w:r>
      <w:r w:rsidR="00924083">
        <w:rPr>
          <w:rFonts w:eastAsia="Times New Roman" w:cstheme="minorHAnsi"/>
          <w:lang w:val="en-US"/>
        </w:rPr>
        <w:t xml:space="preserve"> in three notable ways</w:t>
      </w:r>
      <w:r w:rsidR="004C5111" w:rsidRPr="002825B0">
        <w:rPr>
          <w:rFonts w:eastAsia="Times New Roman" w:cstheme="minorHAnsi"/>
          <w:lang w:val="en-US"/>
        </w:rPr>
        <w:t xml:space="preserve">: </w:t>
      </w:r>
      <w:r w:rsidR="009A6B9E">
        <w:rPr>
          <w:rFonts w:eastAsia="Times New Roman" w:cstheme="minorHAnsi"/>
          <w:lang w:val="en-US"/>
        </w:rPr>
        <w:t xml:space="preserve">(1) </w:t>
      </w:r>
      <w:r w:rsidR="004C5111" w:rsidRPr="002825B0">
        <w:rPr>
          <w:rFonts w:eastAsia="Times New Roman" w:cstheme="minorHAnsi"/>
          <w:lang w:val="en-US"/>
        </w:rPr>
        <w:t>timing of DNAm measurement (birth</w:t>
      </w:r>
      <w:r w:rsidR="004C5111" w:rsidRPr="002825B0">
        <w:rPr>
          <w:rFonts w:eastAsia="Times New Roman" w:cstheme="minorHAnsi"/>
          <w:lang w:val="en-US"/>
        </w:rPr>
        <w:fldChar w:fldCharType="begin"/>
      </w:r>
      <w:r w:rsidR="003A305C">
        <w:rPr>
          <w:rFonts w:eastAsia="Times New Roman" w:cstheme="minorHAnsi"/>
          <w:lang w:val="en-US"/>
        </w:rPr>
        <w:instrText xml:space="preserve"> ADDIN EN.CITE &lt;EndNote&gt;&lt;Cite&gt;&lt;Author&gt;Kotsakis Ruehlmann&lt;/Author&gt;&lt;Year&gt;2023&lt;/Year&gt;&lt;RecNum&gt;92&lt;/RecNum&gt;&lt;DisplayText&gt;(24)&lt;/DisplayText&gt;&lt;record&gt;&lt;rec-number&gt;92&lt;/rec-number&gt;&lt;foreign-keys&gt;&lt;key app="EN" db-id="9wtsv9z57spv2qex0tjvdss6td5efs2tzvds" timestamp="1683898543"&gt;92&lt;/key&gt;&lt;/foreign-keys&gt;&lt;ref-type name="Journal Article"&gt;17&lt;/ref-type&gt;&lt;contributors&gt;&lt;authors&gt;&lt;author&gt;Kotsakis Ruehlmann, Anna&lt;/author&gt;&lt;author&gt;Sammallahti, Sara&lt;/author&gt;&lt;author&gt;Cortés Hidalgo, Andrea P&lt;/author&gt;&lt;author&gt;Bakulski, Kelly M&lt;/author&gt;&lt;author&gt;Binder, Elisabeth B&lt;/author&gt;&lt;author&gt;Campbell, Megan Loraine&lt;/author&gt;&lt;author&gt;Caramaschi, Doretta&lt;/author&gt;&lt;author&gt;Cecil, Charlotte AM&lt;/author&gt;&lt;author&gt;Colicino, Elena&lt;/author&gt;&lt;author&gt;Cruceanu, Cristiana&lt;/author&gt;&lt;/authors&gt;&lt;/contributors&gt;&lt;titles&gt;&lt;title&gt;Epigenome-wide meta-analysis of prenatal maternal stressful life events and newborn DNA methylation&lt;/title&gt;&lt;secondary-title&gt;Molecular Psychiatry&lt;/secondary-title&gt;&lt;/titles&gt;&lt;periodical&gt;&lt;full-title&gt;Molecular psychiatry&lt;/full-title&gt;&lt;/periodical&gt;&lt;pages&gt;1-11&lt;/pages&gt;&lt;dates&gt;&lt;year&gt;2023&lt;/year&gt;&lt;/dates&gt;&lt;isbn&gt;1359-4184&lt;/isbn&gt;&lt;urls&gt;&lt;/urls&gt;&lt;/record&gt;&lt;/Cite&gt;&lt;/EndNote&gt;</w:instrText>
      </w:r>
      <w:r w:rsidR="004C5111" w:rsidRPr="002825B0">
        <w:rPr>
          <w:rFonts w:eastAsia="Times New Roman" w:cstheme="minorHAnsi"/>
          <w:lang w:val="en-US"/>
        </w:rPr>
        <w:fldChar w:fldCharType="separate"/>
      </w:r>
      <w:r w:rsidR="003A305C">
        <w:rPr>
          <w:rFonts w:eastAsia="Times New Roman" w:cstheme="minorHAnsi"/>
          <w:noProof/>
          <w:lang w:val="en-US"/>
        </w:rPr>
        <w:t>(24)</w:t>
      </w:r>
      <w:r w:rsidR="004C5111" w:rsidRPr="002825B0">
        <w:rPr>
          <w:rFonts w:eastAsia="Times New Roman" w:cstheme="minorHAnsi"/>
          <w:lang w:val="en-US"/>
        </w:rPr>
        <w:fldChar w:fldCharType="end"/>
      </w:r>
      <w:r w:rsidR="004C5111" w:rsidRPr="002825B0">
        <w:rPr>
          <w:rFonts w:eastAsia="Times New Roman" w:cstheme="minorHAnsi"/>
          <w:lang w:val="en-US"/>
        </w:rPr>
        <w:t xml:space="preserve"> and age 18</w:t>
      </w:r>
      <w:r w:rsidR="004C5111" w:rsidRPr="002825B0">
        <w:rPr>
          <w:rFonts w:eastAsia="Times New Roman" w:cstheme="minorHAnsi"/>
          <w:lang w:val="en-US"/>
        </w:rPr>
        <w:fldChar w:fldCharType="begin"/>
      </w:r>
      <w:r w:rsidR="003A305C">
        <w:rPr>
          <w:rFonts w:eastAsia="Times New Roman" w:cstheme="minorHAnsi"/>
          <w:lang w:val="en-US"/>
        </w:rPr>
        <w:instrText xml:space="preserve"> ADDIN EN.CITE &lt;EndNote&gt;&lt;Cite&gt;&lt;Author&gt;Marzi&lt;/Author&gt;&lt;Year&gt;2018&lt;/Year&gt;&lt;RecNum&gt;42&lt;/RecNum&gt;&lt;DisplayText&gt;(25)&lt;/DisplayText&gt;&lt;record&gt;&lt;rec-number&gt;42&lt;/rec-number&gt;&lt;foreign-keys&gt;&lt;key app="EN" db-id="9wtsv9z57spv2qex0tjvdss6td5efs2tzvds" timestamp="1682473145"&gt;42&lt;/key&gt;&lt;/foreign-keys&gt;&lt;ref-type name="Journal Article"&gt;17&lt;/ref-type&gt;&lt;contributors&gt;&lt;authors&gt;&lt;author&gt;Marzi, Sarah J&lt;/author&gt;&lt;author&gt;Sugden, Karen&lt;/author&gt;&lt;author&gt;Arseneault, Louise&lt;/author&gt;&lt;author&gt;Belsky, Daniel W&lt;/author&gt;&lt;author&gt;Burrage, Joe&lt;/author&gt;&lt;author&gt;Corcoran, David L&lt;/author&gt;&lt;author&gt;Danese, Andrea&lt;/author&gt;&lt;author&gt;Fisher, Helen L&lt;/author&gt;&lt;author&gt;Hannon, Eilis&lt;/author&gt;&lt;author&gt;Moffitt, Terrie E&lt;/author&gt;&lt;/authors&gt;&lt;/contributors&gt;&lt;titles&gt;&lt;title&gt;Analysis of DNA methylation in young people: limited evidence for an association between victimization stress and epigenetic variation in blood&lt;/title&gt;&lt;secondary-title&gt;American Journal of Psychiatry&lt;/secondary-title&gt;&lt;/titles&gt;&lt;periodical&gt;&lt;full-title&gt;American Journal of Psychiatry&lt;/full-title&gt;&lt;/periodical&gt;&lt;pages&gt;517-529&lt;/pages&gt;&lt;volume&gt;175&lt;/volume&gt;&lt;number&gt;6&lt;/number&gt;&lt;dates&gt;&lt;year&gt;2018&lt;/year&gt;&lt;/dates&gt;&lt;isbn&gt;0002-953X&lt;/isbn&gt;&lt;urls&gt;&lt;/urls&gt;&lt;/record&gt;&lt;/Cite&gt;&lt;/EndNote&gt;</w:instrText>
      </w:r>
      <w:r w:rsidR="004C5111" w:rsidRPr="002825B0">
        <w:rPr>
          <w:rFonts w:eastAsia="Times New Roman" w:cstheme="minorHAnsi"/>
          <w:lang w:val="en-US"/>
        </w:rPr>
        <w:fldChar w:fldCharType="separate"/>
      </w:r>
      <w:r w:rsidR="003A305C">
        <w:rPr>
          <w:rFonts w:eastAsia="Times New Roman" w:cstheme="minorHAnsi"/>
          <w:noProof/>
          <w:lang w:val="en-US"/>
        </w:rPr>
        <w:t>(25)</w:t>
      </w:r>
      <w:r w:rsidR="004C5111" w:rsidRPr="002825B0">
        <w:rPr>
          <w:rFonts w:eastAsia="Times New Roman" w:cstheme="minorHAnsi"/>
          <w:lang w:val="en-US"/>
        </w:rPr>
        <w:fldChar w:fldCharType="end"/>
      </w:r>
      <w:r w:rsidR="004C5111" w:rsidRPr="002825B0">
        <w:rPr>
          <w:rFonts w:eastAsia="Times New Roman" w:cstheme="minorHAnsi"/>
          <w:lang w:val="en-US"/>
        </w:rPr>
        <w:t xml:space="preserve">); </w:t>
      </w:r>
      <w:r w:rsidR="009A6B9E">
        <w:rPr>
          <w:rFonts w:eastAsia="Times New Roman" w:cstheme="minorHAnsi"/>
          <w:lang w:val="en-US"/>
        </w:rPr>
        <w:t xml:space="preserve">(2) </w:t>
      </w:r>
      <w:r w:rsidR="004C5111" w:rsidRPr="002825B0">
        <w:rPr>
          <w:rFonts w:eastAsia="Times New Roman" w:cstheme="minorHAnsi"/>
          <w:lang w:val="en-US"/>
        </w:rPr>
        <w:t>tissue from which DNAm was measured (cord blood</w:t>
      </w:r>
      <w:r w:rsidR="00C33D1D" w:rsidRPr="002825B0">
        <w:rPr>
          <w:rFonts w:eastAsia="Times New Roman" w:cstheme="minorHAnsi"/>
          <w:lang w:val="en-US"/>
        </w:rPr>
        <w:fldChar w:fldCharType="begin"/>
      </w:r>
      <w:r w:rsidR="003A305C">
        <w:rPr>
          <w:rFonts w:eastAsia="Times New Roman" w:cstheme="minorHAnsi"/>
          <w:lang w:val="en-US"/>
        </w:rPr>
        <w:instrText xml:space="preserve"> ADDIN EN.CITE &lt;EndNote&gt;&lt;Cite&gt;&lt;Author&gt;Kotsakis Ruehlmann&lt;/Author&gt;&lt;Year&gt;2023&lt;/Year&gt;&lt;RecNum&gt;92&lt;/RecNum&gt;&lt;DisplayText&gt;(24)&lt;/DisplayText&gt;&lt;record&gt;&lt;rec-number&gt;92&lt;/rec-number&gt;&lt;foreign-keys&gt;&lt;key app="EN" db-id="9wtsv9z57spv2qex0tjvdss6td5efs2tzvds" timestamp="1683898543"&gt;92&lt;/key&gt;&lt;/foreign-keys&gt;&lt;ref-type name="Journal Article"&gt;17&lt;/ref-type&gt;&lt;contributors&gt;&lt;authors&gt;&lt;author&gt;Kotsakis Ruehlmann, Anna&lt;/author&gt;&lt;author&gt;Sammallahti, Sara&lt;/author&gt;&lt;author&gt;Cortés Hidalgo, Andrea P&lt;/author&gt;&lt;author&gt;Bakulski, Kelly M&lt;/author&gt;&lt;author&gt;Binder, Elisabeth B&lt;/author&gt;&lt;author&gt;Campbell, Megan Loraine&lt;/author&gt;&lt;author&gt;Caramaschi, Doretta&lt;/author&gt;&lt;author&gt;Cecil, Charlotte AM&lt;/author&gt;&lt;author&gt;Colicino, Elena&lt;/author&gt;&lt;author&gt;Cruceanu, Cristiana&lt;/author&gt;&lt;/authors&gt;&lt;/contributors&gt;&lt;titles&gt;&lt;title&gt;Epigenome-wide meta-analysis of prenatal maternal stressful life events and newborn DNA methylation&lt;/title&gt;&lt;secondary-title&gt;Molecular Psychiatry&lt;/secondary-title&gt;&lt;/titles&gt;&lt;periodical&gt;&lt;full-title&gt;Molecular psychiatry&lt;/full-title&gt;&lt;/periodical&gt;&lt;pages&gt;1-11&lt;/pages&gt;&lt;dates&gt;&lt;year&gt;2023&lt;/year&gt;&lt;/dates&gt;&lt;isbn&gt;1359-4184&lt;/isbn&gt;&lt;urls&gt;&lt;/urls&gt;&lt;/record&gt;&lt;/Cite&gt;&lt;/EndNote&gt;</w:instrText>
      </w:r>
      <w:r w:rsidR="00C33D1D" w:rsidRPr="002825B0">
        <w:rPr>
          <w:rFonts w:eastAsia="Times New Roman" w:cstheme="minorHAnsi"/>
          <w:lang w:val="en-US"/>
        </w:rPr>
        <w:fldChar w:fldCharType="separate"/>
      </w:r>
      <w:r w:rsidR="003A305C">
        <w:rPr>
          <w:rFonts w:eastAsia="Times New Roman" w:cstheme="minorHAnsi"/>
          <w:noProof/>
          <w:lang w:val="en-US"/>
        </w:rPr>
        <w:t>(24)</w:t>
      </w:r>
      <w:r w:rsidR="00C33D1D" w:rsidRPr="002825B0">
        <w:rPr>
          <w:rFonts w:eastAsia="Times New Roman" w:cstheme="minorHAnsi"/>
          <w:lang w:val="en-US"/>
        </w:rPr>
        <w:fldChar w:fldCharType="end"/>
      </w:r>
      <w:r w:rsidR="00C33D1D">
        <w:rPr>
          <w:rFonts w:eastAsia="Times New Roman" w:cstheme="minorHAnsi"/>
          <w:lang w:val="en-US"/>
        </w:rPr>
        <w:t xml:space="preserve"> and whole blood</w:t>
      </w:r>
      <w:r w:rsidR="00C33D1D" w:rsidRPr="002825B0">
        <w:rPr>
          <w:rFonts w:eastAsia="Times New Roman" w:cstheme="minorHAnsi"/>
          <w:lang w:val="en-US"/>
        </w:rPr>
        <w:fldChar w:fldCharType="begin"/>
      </w:r>
      <w:r w:rsidR="003A305C">
        <w:rPr>
          <w:rFonts w:eastAsia="Times New Roman" w:cstheme="minorHAnsi"/>
          <w:lang w:val="en-US"/>
        </w:rPr>
        <w:instrText xml:space="preserve"> ADDIN EN.CITE &lt;EndNote&gt;&lt;Cite&gt;&lt;Author&gt;Marzi&lt;/Author&gt;&lt;Year&gt;2018&lt;/Year&gt;&lt;RecNum&gt;42&lt;/RecNum&gt;&lt;DisplayText&gt;(25)&lt;/DisplayText&gt;&lt;record&gt;&lt;rec-number&gt;42&lt;/rec-number&gt;&lt;foreign-keys&gt;&lt;key app="EN" db-id="9wtsv9z57spv2qex0tjvdss6td5efs2tzvds" timestamp="1682473145"&gt;42&lt;/key&gt;&lt;/foreign-keys&gt;&lt;ref-type name="Journal Article"&gt;17&lt;/ref-type&gt;&lt;contributors&gt;&lt;authors&gt;&lt;author&gt;Marzi, Sarah J&lt;/author&gt;&lt;author&gt;Sugden, Karen&lt;/author&gt;&lt;author&gt;Arseneault, Louise&lt;/author&gt;&lt;author&gt;Belsky, Daniel W&lt;/author&gt;&lt;author&gt;Burrage, Joe&lt;/author&gt;&lt;author&gt;Corcoran, David L&lt;/author&gt;&lt;author&gt;Danese, Andrea&lt;/author&gt;&lt;author&gt;Fisher, Helen L&lt;/author&gt;&lt;author&gt;Hannon, Eilis&lt;/author&gt;&lt;author&gt;Moffitt, Terrie E&lt;/author&gt;&lt;/authors&gt;&lt;/contributors&gt;&lt;titles&gt;&lt;title&gt;Analysis of DNA methylation in young people: limited evidence for an association between victimization stress and epigenetic variation in blood&lt;/title&gt;&lt;secondary-title&gt;American Journal of Psychiatry&lt;/secondary-title&gt;&lt;/titles&gt;&lt;periodical&gt;&lt;full-title&gt;American Journal of Psychiatry&lt;/full-title&gt;&lt;/periodical&gt;&lt;pages&gt;517-529&lt;/pages&gt;&lt;volume&gt;175&lt;/volume&gt;&lt;number&gt;6&lt;/number&gt;&lt;dates&gt;&lt;year&gt;2018&lt;/year&gt;&lt;/dates&gt;&lt;isbn&gt;0002-953X&lt;/isbn&gt;&lt;urls&gt;&lt;/urls&gt;&lt;/record&gt;&lt;/Cite&gt;&lt;/EndNote&gt;</w:instrText>
      </w:r>
      <w:r w:rsidR="00C33D1D" w:rsidRPr="002825B0">
        <w:rPr>
          <w:rFonts w:eastAsia="Times New Roman" w:cstheme="minorHAnsi"/>
          <w:lang w:val="en-US"/>
        </w:rPr>
        <w:fldChar w:fldCharType="separate"/>
      </w:r>
      <w:r w:rsidR="003A305C">
        <w:rPr>
          <w:rFonts w:eastAsia="Times New Roman" w:cstheme="minorHAnsi"/>
          <w:noProof/>
          <w:lang w:val="en-US"/>
        </w:rPr>
        <w:t>(25)</w:t>
      </w:r>
      <w:r w:rsidR="00C33D1D" w:rsidRPr="002825B0">
        <w:rPr>
          <w:rFonts w:eastAsia="Times New Roman" w:cstheme="minorHAnsi"/>
          <w:lang w:val="en-US"/>
        </w:rPr>
        <w:fldChar w:fldCharType="end"/>
      </w:r>
      <w:r w:rsidR="004C5111" w:rsidRPr="002825B0">
        <w:rPr>
          <w:rFonts w:eastAsia="Times New Roman" w:cstheme="minorHAnsi"/>
          <w:lang w:val="en-US"/>
        </w:rPr>
        <w:t xml:space="preserve">); and </w:t>
      </w:r>
      <w:r w:rsidR="009A6B9E">
        <w:rPr>
          <w:rFonts w:eastAsia="Times New Roman" w:cstheme="minorHAnsi"/>
          <w:lang w:val="en-US"/>
        </w:rPr>
        <w:t>(2)</w:t>
      </w:r>
      <w:r w:rsidR="004C5111" w:rsidRPr="002825B0">
        <w:rPr>
          <w:rFonts w:eastAsia="Times New Roman" w:cstheme="minorHAnsi"/>
          <w:lang w:val="en-US"/>
        </w:rPr>
        <w:t xml:space="preserve"> timing of childhood adversity (prenatal maternal stressors</w:t>
      </w:r>
      <w:r w:rsidR="004C5111" w:rsidRPr="002825B0">
        <w:rPr>
          <w:rFonts w:eastAsia="Times New Roman" w:cstheme="minorHAnsi"/>
          <w:lang w:val="en-US"/>
        </w:rPr>
        <w:fldChar w:fldCharType="begin"/>
      </w:r>
      <w:r w:rsidR="00510EE7">
        <w:rPr>
          <w:rFonts w:eastAsia="Times New Roman" w:cstheme="minorHAnsi"/>
          <w:lang w:val="en-US"/>
        </w:rPr>
        <w:instrText xml:space="preserve"> ADDIN EN.CITE &lt;EndNote&gt;&lt;Cite&gt;&lt;Author&gt;Kotsakis Ruehlmann&lt;/Author&gt;&lt;Year&gt;2023&lt;/Year&gt;&lt;RecNum&gt;92&lt;/RecNum&gt;&lt;DisplayText&gt;(24)&lt;/DisplayText&gt;&lt;record&gt;&lt;rec-number&gt;92&lt;/rec-number&gt;&lt;foreign-keys&gt;&lt;key app="EN" db-id="9wtsv9z57spv2qex0tjvdss6td5efs2tzvds" timestamp="1683898543"&gt;92&lt;/key&gt;&lt;/foreign-keys&gt;&lt;ref-type name="Journal Article"&gt;17&lt;/ref-type&gt;&lt;contributors&gt;&lt;authors&gt;&lt;author&gt;Kotsakis Ruehlmann, Anna&lt;/author&gt;&lt;author&gt;Sammallahti, Sara&lt;/author&gt;&lt;author&gt;Cortés Hidalgo, Andrea P&lt;/author&gt;&lt;author&gt;Bakulski, Kelly M&lt;/author&gt;&lt;author&gt;Binder, Elisabeth B&lt;/author&gt;&lt;author&gt;Campbell, Megan Loraine&lt;/author&gt;&lt;author&gt;Caramaschi, Doretta&lt;/author&gt;&lt;author&gt;Cecil, Charlotte AM&lt;/author&gt;&lt;author&gt;Colicino, Elena&lt;/author&gt;&lt;author&gt;Cruceanu, Cristiana&lt;/author&gt;&lt;/authors&gt;&lt;/contributors&gt;&lt;titles&gt;&lt;title&gt;Epigenome-wide meta-analysis of prenatal maternal stressful life events and newborn DNA methylation&lt;/title&gt;&lt;secondary-title&gt;Molecular Psychiatry&lt;/secondary-title&gt;&lt;/titles&gt;&lt;periodical&gt;&lt;full-title&gt;Molecular psychiatry&lt;/full-title&gt;&lt;/periodical&gt;&lt;pages&gt;1-11&lt;/pages&gt;&lt;dates&gt;&lt;year&gt;2023&lt;/year&gt;&lt;/dates&gt;&lt;isbn&gt;1359-4184&lt;/isbn&gt;&lt;urls&gt;&lt;/urls&gt;&lt;/record&gt;&lt;/Cite&gt;&lt;/EndNote&gt;</w:instrText>
      </w:r>
      <w:r w:rsidR="004C5111" w:rsidRPr="002825B0">
        <w:rPr>
          <w:rFonts w:eastAsia="Times New Roman" w:cstheme="minorHAnsi"/>
          <w:lang w:val="en-US"/>
        </w:rPr>
        <w:fldChar w:fldCharType="separate"/>
      </w:r>
      <w:r w:rsidR="00510EE7">
        <w:rPr>
          <w:rFonts w:eastAsia="Times New Roman" w:cstheme="minorHAnsi"/>
          <w:noProof/>
          <w:lang w:val="en-US"/>
        </w:rPr>
        <w:t>(24)</w:t>
      </w:r>
      <w:r w:rsidR="004C5111" w:rsidRPr="002825B0">
        <w:rPr>
          <w:rFonts w:eastAsia="Times New Roman" w:cstheme="minorHAnsi"/>
          <w:lang w:val="en-US"/>
        </w:rPr>
        <w:fldChar w:fldCharType="end"/>
      </w:r>
      <w:r w:rsidR="004C5111" w:rsidRPr="002825B0">
        <w:rPr>
          <w:rFonts w:eastAsia="Times New Roman" w:cstheme="minorHAnsi"/>
          <w:lang w:val="en-US"/>
        </w:rPr>
        <w:t xml:space="preserve"> and </w:t>
      </w:r>
      <w:r w:rsidR="00F11718">
        <w:rPr>
          <w:rFonts w:eastAsia="Times New Roman" w:cstheme="minorHAnsi"/>
          <w:lang w:val="en-US"/>
        </w:rPr>
        <w:t xml:space="preserve">childhood </w:t>
      </w:r>
      <w:r w:rsidR="004C5111" w:rsidRPr="002825B0">
        <w:rPr>
          <w:rFonts w:eastAsia="Times New Roman" w:cstheme="minorHAnsi"/>
          <w:lang w:val="en-US"/>
        </w:rPr>
        <w:t>sexual victimization</w:t>
      </w:r>
      <w:r w:rsidR="004C5111" w:rsidRPr="002825B0">
        <w:rPr>
          <w:rFonts w:eastAsia="Times New Roman" w:cstheme="minorHAnsi"/>
          <w:lang w:val="en-US"/>
        </w:rPr>
        <w:fldChar w:fldCharType="begin"/>
      </w:r>
      <w:r w:rsidR="003A305C">
        <w:rPr>
          <w:rFonts w:eastAsia="Times New Roman" w:cstheme="minorHAnsi"/>
          <w:lang w:val="en-US"/>
        </w:rPr>
        <w:instrText xml:space="preserve"> ADDIN EN.CITE &lt;EndNote&gt;&lt;Cite&gt;&lt;Author&gt;Marzi&lt;/Author&gt;&lt;Year&gt;2018&lt;/Year&gt;&lt;RecNum&gt;42&lt;/RecNum&gt;&lt;DisplayText&gt;(25)&lt;/DisplayText&gt;&lt;record&gt;&lt;rec-number&gt;42&lt;/rec-number&gt;&lt;foreign-keys&gt;&lt;key app="EN" db-id="9wtsv9z57spv2qex0tjvdss6td5efs2tzvds" timestamp="1682473145"&gt;42&lt;/key&gt;&lt;/foreign-keys&gt;&lt;ref-type name="Journal Article"&gt;17&lt;/ref-type&gt;&lt;contributors&gt;&lt;authors&gt;&lt;author&gt;Marzi, Sarah J&lt;/author&gt;&lt;author&gt;Sugden, Karen&lt;/author&gt;&lt;author&gt;Arseneault, Louise&lt;/author&gt;&lt;author&gt;Belsky, Daniel W&lt;/author&gt;&lt;author&gt;Burrage, Joe&lt;/author&gt;&lt;author&gt;Corcoran, David L&lt;/author&gt;&lt;author&gt;Danese, Andrea&lt;/author&gt;&lt;author&gt;Fisher, Helen L&lt;/author&gt;&lt;author&gt;Hannon, Eilis&lt;/author&gt;&lt;author&gt;Moffitt, Terrie E&lt;/author&gt;&lt;/authors&gt;&lt;/contributors&gt;&lt;titles&gt;&lt;title&gt;Analysis of DNA methylation in young people: limited evidence for an association between victimization stress and epigenetic variation in blood&lt;/title&gt;&lt;secondary-title&gt;American Journal of Psychiatry&lt;/secondary-title&gt;&lt;/titles&gt;&lt;periodical&gt;&lt;full-title&gt;American Journal of Psychiatry&lt;/full-title&gt;&lt;/periodical&gt;&lt;pages&gt;517-529&lt;/pages&gt;&lt;volume&gt;175&lt;/volume&gt;&lt;number&gt;6&lt;/number&gt;&lt;dates&gt;&lt;year&gt;2018&lt;/year&gt;&lt;/dates&gt;&lt;isbn&gt;0002-953X&lt;/isbn&gt;&lt;urls&gt;&lt;/urls&gt;&lt;/record&gt;&lt;/Cite&gt;&lt;/EndNote&gt;</w:instrText>
      </w:r>
      <w:r w:rsidR="004C5111" w:rsidRPr="002825B0">
        <w:rPr>
          <w:rFonts w:eastAsia="Times New Roman" w:cstheme="minorHAnsi"/>
          <w:lang w:val="en-US"/>
        </w:rPr>
        <w:fldChar w:fldCharType="separate"/>
      </w:r>
      <w:r w:rsidR="003A305C">
        <w:rPr>
          <w:rFonts w:eastAsia="Times New Roman" w:cstheme="minorHAnsi"/>
          <w:noProof/>
          <w:lang w:val="en-US"/>
        </w:rPr>
        <w:t>(25)</w:t>
      </w:r>
      <w:r w:rsidR="004C5111" w:rsidRPr="002825B0">
        <w:rPr>
          <w:rFonts w:eastAsia="Times New Roman" w:cstheme="minorHAnsi"/>
          <w:lang w:val="en-US"/>
        </w:rPr>
        <w:fldChar w:fldCharType="end"/>
      </w:r>
      <w:r w:rsidR="004C5111" w:rsidRPr="002825B0">
        <w:rPr>
          <w:rFonts w:eastAsia="Times New Roman" w:cstheme="minorHAnsi"/>
          <w:lang w:val="en-US"/>
        </w:rPr>
        <w:t xml:space="preserve">). </w:t>
      </w:r>
    </w:p>
    <w:p w14:paraId="7C029AD2" w14:textId="3FC1E1FB" w:rsidR="00525EED" w:rsidRPr="002825B0" w:rsidRDefault="000B1A06" w:rsidP="008631B0">
      <w:pPr>
        <w:spacing w:line="480" w:lineRule="auto"/>
        <w:rPr>
          <w:rFonts w:cstheme="minorHAnsi"/>
          <w:b/>
          <w:bCs/>
          <w:i/>
          <w:iCs/>
          <w:lang w:val="en-US"/>
        </w:rPr>
      </w:pPr>
      <w:r w:rsidRPr="002825B0">
        <w:rPr>
          <w:rFonts w:eastAsia="Times New Roman" w:cstheme="minorHAnsi"/>
          <w:b/>
          <w:bCs/>
          <w:i/>
          <w:iCs/>
          <w:lang w:val="en-US"/>
        </w:rPr>
        <w:t>S</w:t>
      </w:r>
      <w:r w:rsidR="00525EED" w:rsidRPr="002825B0">
        <w:rPr>
          <w:rFonts w:eastAsia="Times New Roman" w:cstheme="minorHAnsi"/>
          <w:b/>
          <w:bCs/>
          <w:i/>
          <w:iCs/>
          <w:lang w:val="en-US"/>
        </w:rPr>
        <w:t>ensitivity analyses</w:t>
      </w:r>
    </w:p>
    <w:p w14:paraId="7669A02D" w14:textId="43A2C4B9" w:rsidR="006C3208" w:rsidRPr="002825B0" w:rsidRDefault="00D83260" w:rsidP="00201AEA">
      <w:pPr>
        <w:spacing w:line="480" w:lineRule="auto"/>
        <w:ind w:firstLine="708"/>
        <w:rPr>
          <w:rFonts w:cstheme="minorHAnsi"/>
          <w:b/>
          <w:bCs/>
          <w:lang w:val="en-US"/>
        </w:rPr>
      </w:pPr>
      <w:r w:rsidRPr="002825B0">
        <w:rPr>
          <w:rFonts w:eastAsia="Times New Roman" w:cstheme="minorHAnsi"/>
          <w:lang w:val="en-US"/>
        </w:rPr>
        <w:t xml:space="preserve">We </w:t>
      </w:r>
      <w:r w:rsidR="00891DCC" w:rsidRPr="002825B0">
        <w:rPr>
          <w:rFonts w:eastAsia="Times New Roman" w:cstheme="minorHAnsi"/>
          <w:lang w:val="en-US"/>
        </w:rPr>
        <w:t>performed 4 sets of sensitivity analyses</w:t>
      </w:r>
      <w:r w:rsidR="002A22D7" w:rsidRPr="002825B0">
        <w:rPr>
          <w:rFonts w:eastAsia="Times New Roman" w:cstheme="minorHAnsi"/>
          <w:lang w:val="en-US"/>
        </w:rPr>
        <w:t xml:space="preserve"> to </w:t>
      </w:r>
      <w:r w:rsidR="00133E2F" w:rsidRPr="002825B0">
        <w:rPr>
          <w:rFonts w:eastAsia="Times New Roman" w:cstheme="minorHAnsi"/>
          <w:lang w:val="en-US"/>
        </w:rPr>
        <w:t>determine</w:t>
      </w:r>
      <w:r w:rsidR="002A22D7" w:rsidRPr="002825B0">
        <w:rPr>
          <w:rFonts w:eastAsia="Times New Roman" w:cstheme="minorHAnsi"/>
          <w:lang w:val="en-US"/>
        </w:rPr>
        <w:t xml:space="preserve"> the robustness of our two-sample MR findings</w:t>
      </w:r>
      <w:r w:rsidR="00891DCC" w:rsidRPr="002825B0">
        <w:rPr>
          <w:rFonts w:eastAsia="Times New Roman" w:cstheme="minorHAnsi"/>
          <w:lang w:val="en-US"/>
        </w:rPr>
        <w:t xml:space="preserve">. </w:t>
      </w:r>
      <w:r w:rsidR="00205FA7" w:rsidRPr="002825B0">
        <w:rPr>
          <w:rFonts w:eastAsia="Times New Roman" w:cstheme="minorHAnsi"/>
          <w:lang w:val="en-US"/>
        </w:rPr>
        <w:t xml:space="preserve">For DNAm loci with two or more </w:t>
      </w:r>
      <w:r w:rsidR="0089555E">
        <w:rPr>
          <w:rFonts w:eastAsia="Times New Roman" w:cstheme="minorHAnsi"/>
          <w:lang w:val="en-US"/>
        </w:rPr>
        <w:t>IVs</w:t>
      </w:r>
      <w:r w:rsidR="00205FA7" w:rsidRPr="002825B0">
        <w:rPr>
          <w:rFonts w:eastAsia="Times New Roman" w:cstheme="minorHAnsi"/>
          <w:lang w:val="en-US"/>
        </w:rPr>
        <w:t xml:space="preserve">, </w:t>
      </w:r>
      <w:r w:rsidR="00C34F15" w:rsidRPr="002825B0">
        <w:rPr>
          <w:rFonts w:eastAsia="Times New Roman" w:cstheme="minorHAnsi"/>
          <w:lang w:val="en-US"/>
        </w:rPr>
        <w:t xml:space="preserve">we report: </w:t>
      </w:r>
      <w:r w:rsidR="00891DCC" w:rsidRPr="002825B0">
        <w:rPr>
          <w:rFonts w:eastAsia="Times New Roman" w:cstheme="minorHAnsi"/>
          <w:lang w:val="en-US"/>
        </w:rPr>
        <w:t xml:space="preserve">(1) associations between DNAm and health outcomes </w:t>
      </w:r>
      <w:r w:rsidR="00C34F15" w:rsidRPr="002825B0">
        <w:rPr>
          <w:rFonts w:eastAsia="Times New Roman" w:cstheme="minorHAnsi"/>
          <w:lang w:val="en-US"/>
        </w:rPr>
        <w:t xml:space="preserve">estimated from individual SNPs </w:t>
      </w:r>
      <w:r w:rsidR="00891DCC" w:rsidRPr="002825B0">
        <w:rPr>
          <w:rFonts w:eastAsia="Times New Roman" w:cstheme="minorHAnsi"/>
          <w:lang w:val="en-US"/>
        </w:rPr>
        <w:t>using the Wald ratio</w:t>
      </w:r>
      <w:r w:rsidR="0029248F" w:rsidRPr="002825B0">
        <w:rPr>
          <w:rFonts w:eastAsia="Times New Roman" w:cstheme="minorHAnsi"/>
          <w:lang w:val="en-US"/>
        </w:rPr>
        <w:t>;</w:t>
      </w:r>
      <w:r w:rsidR="00205FA7" w:rsidRPr="002825B0">
        <w:rPr>
          <w:rFonts w:eastAsia="Times New Roman" w:cstheme="minorHAnsi"/>
          <w:lang w:val="en-US"/>
        </w:rPr>
        <w:t xml:space="preserve"> </w:t>
      </w:r>
      <w:r w:rsidR="00891DCC" w:rsidRPr="002825B0">
        <w:rPr>
          <w:rFonts w:eastAsia="Times New Roman" w:cstheme="minorHAnsi"/>
          <w:lang w:val="en-US"/>
        </w:rPr>
        <w:t xml:space="preserve">(2) </w:t>
      </w:r>
      <w:r w:rsidRPr="002825B0">
        <w:rPr>
          <w:rFonts w:eastAsia="Times New Roman" w:cstheme="minorHAnsi"/>
          <w:lang w:val="en-US"/>
        </w:rPr>
        <w:t xml:space="preserve">directional pleiotropy </w:t>
      </w:r>
      <w:r w:rsidR="0029248F" w:rsidRPr="002825B0">
        <w:rPr>
          <w:rFonts w:eastAsia="Times New Roman" w:cstheme="minorHAnsi"/>
          <w:lang w:val="en-US"/>
        </w:rPr>
        <w:t>calculated</w:t>
      </w:r>
      <w:r w:rsidR="00891DCC" w:rsidRPr="002825B0">
        <w:rPr>
          <w:rFonts w:eastAsia="Times New Roman" w:cstheme="minorHAnsi"/>
          <w:lang w:val="en-US"/>
        </w:rPr>
        <w:t xml:space="preserve"> using MR Egger (</w:t>
      </w:r>
      <w:r w:rsidR="0029248F" w:rsidRPr="002825B0">
        <w:rPr>
          <w:rFonts w:eastAsia="Times New Roman" w:cstheme="minorHAnsi"/>
          <w:lang w:val="en-US"/>
        </w:rPr>
        <w:t xml:space="preserve">i.e., </w:t>
      </w:r>
      <w:r w:rsidR="00891DCC" w:rsidRPr="002825B0">
        <w:rPr>
          <w:rFonts w:eastAsia="Times New Roman" w:cstheme="minorHAnsi"/>
          <w:lang w:val="en-US"/>
        </w:rPr>
        <w:t>intercept test)</w:t>
      </w:r>
      <w:r w:rsidR="00121067" w:rsidRPr="002825B0">
        <w:rPr>
          <w:rFonts w:eastAsia="Times New Roman" w:cstheme="minorHAnsi"/>
          <w:lang w:val="en-US"/>
        </w:rPr>
        <w:fldChar w:fldCharType="begin"/>
      </w:r>
      <w:r w:rsidR="002A34CD">
        <w:rPr>
          <w:rFonts w:eastAsia="Times New Roman" w:cstheme="minorHAnsi"/>
          <w:lang w:val="en-US"/>
        </w:rPr>
        <w:instrText xml:space="preserve"> ADDIN EN.CITE &lt;EndNote&gt;&lt;Cite&gt;&lt;Author&gt;Burgess&lt;/Author&gt;&lt;Year&gt;2017&lt;/Year&gt;&lt;RecNum&gt;93&lt;/RecNum&gt;&lt;DisplayText&gt;(38)&lt;/DisplayText&gt;&lt;record&gt;&lt;rec-number&gt;93&lt;/rec-number&gt;&lt;foreign-keys&gt;&lt;key app="EN" db-id="9wtsv9z57spv2qex0tjvdss6td5efs2tzvds" timestamp="1683899354"&gt;93&lt;/key&gt;&lt;/foreign-keys&gt;&lt;ref-type name="Journal Article"&gt;17&lt;/ref-type&gt;&lt;contributors&gt;&lt;authors&gt;&lt;author&gt;Burgess, Stephen&lt;/author&gt;&lt;author&gt;Thompson, Simon G&lt;/author&gt;&lt;/authors&gt;&lt;/contributors&gt;&lt;titles&gt;&lt;title&gt;Interpreting findings from Mendelian randomization using the MR-Egger method&lt;/title&gt;&lt;secondary-title&gt;European journal of epidemiology&lt;/secondary-title&gt;&lt;/titles&gt;&lt;periodical&gt;&lt;full-title&gt;European journal of epidemiology&lt;/full-title&gt;&lt;/periodical&gt;&lt;pages&gt;377-389&lt;/pages&gt;&lt;volume&gt;32&lt;/volume&gt;&lt;dates&gt;&lt;year&gt;2017&lt;/year&gt;&lt;/dates&gt;&lt;isbn&gt;0393-2990&lt;/isbn&gt;&lt;urls&gt;&lt;/urls&gt;&lt;/record&gt;&lt;/Cite&gt;&lt;/EndNote&gt;</w:instrText>
      </w:r>
      <w:r w:rsidR="00121067" w:rsidRPr="002825B0">
        <w:rPr>
          <w:rFonts w:eastAsia="Times New Roman" w:cstheme="minorHAnsi"/>
          <w:lang w:val="en-US"/>
        </w:rPr>
        <w:fldChar w:fldCharType="separate"/>
      </w:r>
      <w:r w:rsidR="002A34CD">
        <w:rPr>
          <w:rFonts w:eastAsia="Times New Roman" w:cstheme="minorHAnsi"/>
          <w:noProof/>
          <w:lang w:val="en-US"/>
        </w:rPr>
        <w:t>(38)</w:t>
      </w:r>
      <w:r w:rsidR="00121067" w:rsidRPr="002825B0">
        <w:rPr>
          <w:rFonts w:eastAsia="Times New Roman" w:cstheme="minorHAnsi"/>
          <w:lang w:val="en-US"/>
        </w:rPr>
        <w:fldChar w:fldCharType="end"/>
      </w:r>
      <w:r w:rsidR="0029248F" w:rsidRPr="002825B0">
        <w:rPr>
          <w:rFonts w:eastAsia="Times New Roman" w:cstheme="minorHAnsi"/>
          <w:lang w:val="en-US"/>
        </w:rPr>
        <w:t>;</w:t>
      </w:r>
      <w:r w:rsidR="00891DCC" w:rsidRPr="002825B0">
        <w:rPr>
          <w:rFonts w:eastAsia="Times New Roman" w:cstheme="minorHAnsi"/>
          <w:lang w:val="en-US"/>
        </w:rPr>
        <w:t xml:space="preserve"> </w:t>
      </w:r>
      <w:r w:rsidRPr="002825B0">
        <w:rPr>
          <w:rFonts w:eastAsia="Times New Roman" w:cstheme="minorHAnsi"/>
          <w:lang w:val="en-US"/>
        </w:rPr>
        <w:t xml:space="preserve">and </w:t>
      </w:r>
      <w:r w:rsidR="00891DCC" w:rsidRPr="002825B0">
        <w:rPr>
          <w:rFonts w:eastAsia="Times New Roman" w:cstheme="minorHAnsi"/>
          <w:lang w:val="en-US"/>
        </w:rPr>
        <w:t>(3)</w:t>
      </w:r>
      <w:r w:rsidR="00205FA7" w:rsidRPr="002825B0">
        <w:rPr>
          <w:rFonts w:eastAsia="Times New Roman" w:cstheme="minorHAnsi"/>
          <w:lang w:val="en-US"/>
        </w:rPr>
        <w:t xml:space="preserve"> </w:t>
      </w:r>
      <w:r w:rsidRPr="002825B0">
        <w:rPr>
          <w:rFonts w:eastAsia="Times New Roman" w:cstheme="minorHAnsi"/>
          <w:lang w:val="en-US"/>
        </w:rPr>
        <w:t xml:space="preserve">heterogeneity </w:t>
      </w:r>
      <w:r w:rsidR="0029248F" w:rsidRPr="002825B0">
        <w:rPr>
          <w:rFonts w:eastAsia="Times New Roman" w:cstheme="minorHAnsi"/>
          <w:lang w:val="en-US"/>
        </w:rPr>
        <w:t xml:space="preserve">test calculated </w:t>
      </w:r>
      <w:r w:rsidR="00891DCC" w:rsidRPr="002825B0">
        <w:rPr>
          <w:rFonts w:eastAsia="Times New Roman" w:cstheme="minorHAnsi"/>
          <w:lang w:val="en-US"/>
        </w:rPr>
        <w:t>using</w:t>
      </w:r>
      <w:r w:rsidR="00BD1734" w:rsidRPr="002825B0">
        <w:rPr>
          <w:rFonts w:eastAsia="Times New Roman" w:cstheme="minorHAnsi"/>
          <w:lang w:val="en-US"/>
        </w:rPr>
        <w:t xml:space="preserve"> Cochran's Q-statistics</w:t>
      </w:r>
      <w:r w:rsidR="003239DA" w:rsidRPr="002825B0">
        <w:rPr>
          <w:rFonts w:eastAsia="Times New Roman" w:cstheme="minorHAnsi"/>
          <w:lang w:val="en-US"/>
        </w:rPr>
        <w:fldChar w:fldCharType="begin"/>
      </w:r>
      <w:r w:rsidR="002A34CD">
        <w:rPr>
          <w:rFonts w:eastAsia="Times New Roman" w:cstheme="minorHAnsi"/>
          <w:lang w:val="en-US"/>
        </w:rPr>
        <w:instrText xml:space="preserve"> ADDIN EN.CITE &lt;EndNote&gt;&lt;Cite&gt;&lt;Author&gt;Bowden&lt;/Author&gt;&lt;Year&gt;2019&lt;/Year&gt;&lt;RecNum&gt;94&lt;/RecNum&gt;&lt;DisplayText&gt;(39)&lt;/DisplayText&gt;&lt;record&gt;&lt;rec-number&gt;94&lt;/rec-number&gt;&lt;foreign-keys&gt;&lt;key app="EN" db-id="9wtsv9z57spv2qex0tjvdss6td5efs2tzvds" timestamp="1683899771"&gt;94&lt;/key&gt;&lt;/foreign-keys&gt;&lt;ref-type name="Journal Article"&gt;17&lt;/ref-type&gt;&lt;contributors&gt;&lt;authors&gt;&lt;author&gt;Bowden, Jack&lt;/author&gt;&lt;author&gt;Del Greco M, Fabiola&lt;/author&gt;&lt;author&gt;Minelli, Cosetta&lt;/author&gt;&lt;author&gt;Zhao, Qingyuan&lt;/author&gt;&lt;author&gt;Lawlor, Debbie A&lt;/author&gt;&lt;author&gt;Sheehan, Nuala A&lt;/author&gt;&lt;author&gt;Thompson, John&lt;/author&gt;&lt;author&gt;Davey Smith, George&lt;/author&gt;&lt;/authors&gt;&lt;/contributors&gt;&lt;titles&gt;&lt;title&gt;Improving the accuracy of two-sample summary-data Mendelian randomization: moving beyond the NOME assumption&lt;/title&gt;&lt;secondary-title&gt;International journal of epidemiology&lt;/secondary-title&gt;&lt;/titles&gt;&lt;periodical&gt;&lt;full-title&gt;International journal of epidemiology&lt;/full-title&gt;&lt;/periodical&gt;&lt;pages&gt;728-742&lt;/pages&gt;&lt;volume&gt;48&lt;/volume&gt;&lt;number&gt;3&lt;/number&gt;&lt;dates&gt;&lt;year&gt;2019&lt;/year&gt;&lt;/dates&gt;&lt;isbn&gt;0300-5771&lt;/isbn&gt;&lt;urls&gt;&lt;/urls&gt;&lt;/record&gt;&lt;/Cite&gt;&lt;/EndNote&gt;</w:instrText>
      </w:r>
      <w:r w:rsidR="003239DA" w:rsidRPr="002825B0">
        <w:rPr>
          <w:rFonts w:eastAsia="Times New Roman" w:cstheme="minorHAnsi"/>
          <w:lang w:val="en-US"/>
        </w:rPr>
        <w:fldChar w:fldCharType="separate"/>
      </w:r>
      <w:r w:rsidR="002A34CD">
        <w:rPr>
          <w:rFonts w:eastAsia="Times New Roman" w:cstheme="minorHAnsi"/>
          <w:noProof/>
          <w:lang w:val="en-US"/>
        </w:rPr>
        <w:t>(39)</w:t>
      </w:r>
      <w:r w:rsidR="003239DA" w:rsidRPr="002825B0">
        <w:rPr>
          <w:rFonts w:eastAsia="Times New Roman" w:cstheme="minorHAnsi"/>
          <w:lang w:val="en-US"/>
        </w:rPr>
        <w:fldChar w:fldCharType="end"/>
      </w:r>
      <w:r w:rsidR="00BD1734" w:rsidRPr="002825B0">
        <w:rPr>
          <w:rFonts w:eastAsia="Times New Roman" w:cstheme="minorHAnsi"/>
          <w:lang w:val="en-US"/>
        </w:rPr>
        <w:t xml:space="preserve">. </w:t>
      </w:r>
      <w:r w:rsidR="00891DCC" w:rsidRPr="002825B0">
        <w:rPr>
          <w:rFonts w:eastAsia="Times New Roman" w:cstheme="minorHAnsi"/>
          <w:lang w:val="en-US"/>
        </w:rPr>
        <w:t xml:space="preserve">Finally, for DNAm loci with three or more </w:t>
      </w:r>
      <w:r w:rsidR="0089555E">
        <w:rPr>
          <w:rFonts w:eastAsia="Times New Roman" w:cstheme="minorHAnsi"/>
          <w:lang w:val="en-US"/>
        </w:rPr>
        <w:t>IVs</w:t>
      </w:r>
      <w:r w:rsidR="00891DCC" w:rsidRPr="002825B0">
        <w:rPr>
          <w:rFonts w:eastAsia="Times New Roman" w:cstheme="minorHAnsi"/>
          <w:lang w:val="en-US"/>
        </w:rPr>
        <w:t>, we calculated leave-one-out estimates</w:t>
      </w:r>
      <w:r w:rsidR="00663048" w:rsidRPr="002825B0">
        <w:rPr>
          <w:rFonts w:eastAsia="Times New Roman" w:cstheme="minorHAnsi"/>
          <w:lang w:val="en-US"/>
        </w:rPr>
        <w:t xml:space="preserve"> to identify results </w:t>
      </w:r>
      <w:r w:rsidR="00ED6EBB">
        <w:rPr>
          <w:rFonts w:eastAsia="Times New Roman" w:cstheme="minorHAnsi"/>
          <w:lang w:val="en-US"/>
        </w:rPr>
        <w:t xml:space="preserve">potentially </w:t>
      </w:r>
      <w:r w:rsidR="00663048" w:rsidRPr="002825B0">
        <w:rPr>
          <w:rFonts w:eastAsia="Times New Roman" w:cstheme="minorHAnsi"/>
          <w:lang w:val="en-US"/>
        </w:rPr>
        <w:t xml:space="preserve">driven by outliers. </w:t>
      </w:r>
    </w:p>
    <w:p w14:paraId="2A650273" w14:textId="2BDC06DF" w:rsidR="00251A75" w:rsidRDefault="00251A75" w:rsidP="000814B6">
      <w:pPr>
        <w:spacing w:line="480" w:lineRule="auto"/>
        <w:rPr>
          <w:rFonts w:cstheme="minorHAnsi"/>
          <w:b/>
          <w:bCs/>
          <w:lang w:val="en-US"/>
        </w:rPr>
      </w:pPr>
    </w:p>
    <w:p w14:paraId="16AF0DAC" w14:textId="55F4C637" w:rsidR="000814B6" w:rsidRPr="002825B0" w:rsidRDefault="004B4379" w:rsidP="000814B6">
      <w:pPr>
        <w:spacing w:line="480" w:lineRule="auto"/>
        <w:rPr>
          <w:rFonts w:cstheme="minorHAnsi"/>
          <w:b/>
          <w:bCs/>
          <w:lang w:val="en-US"/>
        </w:rPr>
      </w:pPr>
      <w:r w:rsidRPr="002825B0">
        <w:rPr>
          <w:rFonts w:cstheme="minorHAnsi"/>
          <w:b/>
          <w:bCs/>
          <w:lang w:val="en-US"/>
        </w:rPr>
        <w:t>RESULTS</w:t>
      </w:r>
    </w:p>
    <w:p w14:paraId="7A145030" w14:textId="5F7942DD" w:rsidR="00EB26B3" w:rsidRDefault="00EB26B3" w:rsidP="000814B6">
      <w:pPr>
        <w:spacing w:line="480" w:lineRule="auto"/>
        <w:rPr>
          <w:rFonts w:cstheme="minorHAnsi"/>
          <w:b/>
          <w:bCs/>
          <w:i/>
          <w:iCs/>
          <w:lang w:val="en-US"/>
        </w:rPr>
      </w:pPr>
      <w:r>
        <w:rPr>
          <w:rFonts w:cstheme="minorHAnsi"/>
          <w:b/>
          <w:bCs/>
          <w:i/>
          <w:iCs/>
          <w:lang w:val="en-US"/>
        </w:rPr>
        <w:t xml:space="preserve">Validation </w:t>
      </w:r>
      <w:r w:rsidR="00573D20">
        <w:rPr>
          <w:rFonts w:cstheme="minorHAnsi"/>
          <w:b/>
          <w:bCs/>
          <w:i/>
          <w:iCs/>
          <w:lang w:val="en-US"/>
        </w:rPr>
        <w:t xml:space="preserve">of MR </w:t>
      </w:r>
      <w:r>
        <w:rPr>
          <w:rFonts w:cstheme="minorHAnsi"/>
          <w:b/>
          <w:bCs/>
          <w:i/>
          <w:iCs/>
          <w:lang w:val="en-US"/>
        </w:rPr>
        <w:t xml:space="preserve">assumptions </w:t>
      </w:r>
    </w:p>
    <w:p w14:paraId="4E4CC282" w14:textId="6241C255" w:rsidR="0072735A" w:rsidRPr="0072735A" w:rsidRDefault="00BA748D" w:rsidP="00795E32">
      <w:pPr>
        <w:spacing w:line="480" w:lineRule="auto"/>
        <w:ind w:firstLine="708"/>
        <w:rPr>
          <w:rFonts w:cstheme="minorHAnsi"/>
          <w:lang w:val="en-US"/>
        </w:rPr>
      </w:pPr>
      <w:bookmarkStart w:id="12" w:name="_Hlk144199134"/>
      <w:bookmarkStart w:id="13" w:name="_Hlk144200068"/>
      <w:r w:rsidRPr="00BA748D">
        <w:rPr>
          <w:rFonts w:cstheme="minorHAnsi"/>
          <w:lang w:val="en-US"/>
        </w:rPr>
        <w:t>We observed robust associations between SNP and DNA methylation DNAm (p</w:t>
      </w:r>
      <w:r w:rsidR="005E176F">
        <w:rPr>
          <w:rFonts w:cstheme="minorHAnsi"/>
          <w:lang w:val="en-US"/>
        </w:rPr>
        <w:t>&lt;8</w:t>
      </w:r>
      <w:r w:rsidRPr="00BA748D">
        <w:rPr>
          <w:rFonts w:cstheme="minorHAnsi"/>
          <w:lang w:val="en-US"/>
        </w:rPr>
        <w:t>.2x10</w:t>
      </w:r>
      <w:r w:rsidRPr="00400EC3">
        <w:rPr>
          <w:rFonts w:cstheme="minorHAnsi"/>
          <w:vertAlign w:val="superscript"/>
          <w:lang w:val="en-US"/>
        </w:rPr>
        <w:t>-9</w:t>
      </w:r>
      <w:r w:rsidRPr="00BA748D">
        <w:rPr>
          <w:rFonts w:cstheme="minorHAnsi"/>
          <w:lang w:val="en-US"/>
        </w:rPr>
        <w:t>), confirming the first assumption that IVs should strongly correlate with DNAm (</w:t>
      </w:r>
      <w:r w:rsidRPr="00971A39">
        <w:rPr>
          <w:rFonts w:cstheme="minorHAnsi"/>
          <w:b/>
          <w:bCs/>
          <w:lang w:val="en-US"/>
        </w:rPr>
        <w:t>Table S</w:t>
      </w:r>
      <w:r w:rsidR="00971A39">
        <w:rPr>
          <w:rFonts w:cstheme="minorHAnsi"/>
          <w:b/>
          <w:bCs/>
          <w:lang w:val="en-US"/>
        </w:rPr>
        <w:t>3</w:t>
      </w:r>
      <w:r w:rsidRPr="00BA748D">
        <w:rPr>
          <w:rFonts w:cstheme="minorHAnsi"/>
          <w:lang w:val="en-US"/>
        </w:rPr>
        <w:t xml:space="preserve">). Strong effects were also indicated by </w:t>
      </w:r>
      <w:r w:rsidR="002477FB">
        <w:rPr>
          <w:rFonts w:cstheme="minorHAnsi"/>
          <w:lang w:val="en-US"/>
        </w:rPr>
        <w:t xml:space="preserve">magnitude of </w:t>
      </w:r>
      <w:r w:rsidRPr="00BA748D">
        <w:rPr>
          <w:rFonts w:cstheme="minorHAnsi"/>
          <w:lang w:val="en-US"/>
        </w:rPr>
        <w:t xml:space="preserve">the effect estimates, which reflect the standardized </w:t>
      </w:r>
      <w:r w:rsidR="002477FB">
        <w:rPr>
          <w:rFonts w:cstheme="minorHAnsi"/>
          <w:lang w:val="en-US"/>
        </w:rPr>
        <w:t>difference</w:t>
      </w:r>
      <w:r w:rsidRPr="00BA748D">
        <w:rPr>
          <w:rFonts w:cstheme="minorHAnsi"/>
          <w:lang w:val="en-US"/>
        </w:rPr>
        <w:t xml:space="preserve"> in DNAm levels (z-score) for each additional </w:t>
      </w:r>
      <w:r w:rsidR="00340204">
        <w:rPr>
          <w:rFonts w:cstheme="minorHAnsi"/>
          <w:lang w:val="en-US"/>
        </w:rPr>
        <w:t xml:space="preserve">copy of the minor </w:t>
      </w:r>
      <w:r w:rsidRPr="00BA748D">
        <w:rPr>
          <w:rFonts w:cstheme="minorHAnsi"/>
          <w:lang w:val="en-US"/>
        </w:rPr>
        <w:t xml:space="preserve">SNP allele (average </w:t>
      </w:r>
      <w:r w:rsidR="005E176F">
        <w:rPr>
          <w:rFonts w:cstheme="minorHAnsi"/>
          <w:lang w:val="en-US"/>
        </w:rPr>
        <w:t>absolute</w:t>
      </w:r>
      <w:r w:rsidRPr="00BA748D">
        <w:rPr>
          <w:rFonts w:cstheme="minorHAnsi"/>
          <w:lang w:val="en-US"/>
        </w:rPr>
        <w:t xml:space="preserve"> </w:t>
      </w:r>
      <w:r w:rsidR="00F97CE8">
        <w:rPr>
          <w:rFonts w:cstheme="minorHAnsi"/>
          <w:lang w:val="en-US"/>
        </w:rPr>
        <w:t>difference</w:t>
      </w:r>
      <w:r w:rsidRPr="00BA748D">
        <w:rPr>
          <w:rFonts w:cstheme="minorHAnsi"/>
          <w:lang w:val="en-US"/>
        </w:rPr>
        <w:t>=0.2</w:t>
      </w:r>
      <w:r w:rsidR="005E176F">
        <w:rPr>
          <w:rFonts w:cstheme="minorHAnsi"/>
          <w:lang w:val="en-US"/>
        </w:rPr>
        <w:t>5</w:t>
      </w:r>
      <w:r w:rsidRPr="00BA748D">
        <w:rPr>
          <w:rFonts w:cstheme="minorHAnsi"/>
          <w:lang w:val="en-US"/>
        </w:rPr>
        <w:t>, SD=0.</w:t>
      </w:r>
      <w:r w:rsidR="005E176F">
        <w:rPr>
          <w:rFonts w:cstheme="minorHAnsi"/>
          <w:lang w:val="en-US"/>
        </w:rPr>
        <w:t>26</w:t>
      </w:r>
      <w:r w:rsidRPr="00400EC3">
        <w:rPr>
          <w:rFonts w:ascii="Calibri" w:hAnsi="Calibri" w:cs="Calibri"/>
          <w:lang w:val="en-US"/>
        </w:rPr>
        <w:t>)</w:t>
      </w:r>
      <w:r w:rsidRPr="0052325B">
        <w:rPr>
          <w:rFonts w:ascii="Calibri" w:hAnsi="Calibri" w:cs="Calibri"/>
          <w:lang w:val="en-US"/>
        </w:rPr>
        <w:t xml:space="preserve">. </w:t>
      </w:r>
      <w:bookmarkStart w:id="14" w:name="_Hlk146364757"/>
      <w:r w:rsidR="00573D20" w:rsidRPr="0052325B">
        <w:rPr>
          <w:rFonts w:ascii="Calibri" w:hAnsi="Calibri" w:cs="Calibri"/>
          <w:shd w:val="clear" w:color="auto" w:fill="FFFFFF"/>
          <w:lang w:val="en-US"/>
        </w:rPr>
        <w:t>In addition</w:t>
      </w:r>
      <w:r w:rsidR="00573D20" w:rsidRPr="0052325B">
        <w:rPr>
          <w:rFonts w:ascii="Calibri" w:hAnsi="Calibri" w:cs="Calibri"/>
          <w:lang w:val="en-US"/>
        </w:rPr>
        <w:t>, no SNPs were associated with ou</w:t>
      </w:r>
      <w:r w:rsidR="002C22FE" w:rsidRPr="0052325B">
        <w:rPr>
          <w:rFonts w:ascii="Calibri" w:hAnsi="Calibri" w:cs="Calibri"/>
          <w:lang w:val="en-US"/>
        </w:rPr>
        <w:t>r</w:t>
      </w:r>
      <w:r w:rsidR="00573D20" w:rsidRPr="0052325B">
        <w:rPr>
          <w:rFonts w:ascii="Calibri" w:hAnsi="Calibri" w:cs="Calibri"/>
          <w:lang w:val="en-US"/>
        </w:rPr>
        <w:t xml:space="preserve"> studied health outcomes (p&lt;9.0x10</w:t>
      </w:r>
      <w:r w:rsidR="00573D20" w:rsidRPr="0052325B">
        <w:rPr>
          <w:rFonts w:ascii="Calibri" w:hAnsi="Calibri" w:cs="Calibri"/>
          <w:vertAlign w:val="superscript"/>
          <w:lang w:val="en-US"/>
        </w:rPr>
        <w:t>-6</w:t>
      </w:r>
      <w:r w:rsidR="00573D20" w:rsidRPr="0052325B">
        <w:rPr>
          <w:rFonts w:ascii="Calibri" w:hAnsi="Calibri" w:cs="Calibri"/>
          <w:lang w:val="en-US"/>
        </w:rPr>
        <w:t xml:space="preserve">; </w:t>
      </w:r>
      <w:r w:rsidR="00573D20" w:rsidRPr="0052325B">
        <w:rPr>
          <w:rFonts w:ascii="Calibri" w:hAnsi="Calibri" w:cs="Calibri"/>
          <w:b/>
          <w:bCs/>
          <w:lang w:val="en-US"/>
        </w:rPr>
        <w:t>Table S</w:t>
      </w:r>
      <w:r w:rsidR="00971A39">
        <w:rPr>
          <w:rFonts w:ascii="Calibri" w:hAnsi="Calibri" w:cs="Calibri"/>
          <w:b/>
          <w:bCs/>
          <w:lang w:val="en-US"/>
        </w:rPr>
        <w:t>3</w:t>
      </w:r>
      <w:r w:rsidR="00573D20" w:rsidRPr="0052325B">
        <w:rPr>
          <w:rFonts w:ascii="Calibri" w:hAnsi="Calibri" w:cs="Calibri"/>
          <w:lang w:val="en-US"/>
        </w:rPr>
        <w:t>)</w:t>
      </w:r>
      <w:bookmarkEnd w:id="14"/>
      <w:r w:rsidR="00573D20" w:rsidRPr="0052325B">
        <w:rPr>
          <w:rFonts w:ascii="Calibri" w:hAnsi="Calibri" w:cs="Calibri"/>
          <w:lang w:val="en-US"/>
        </w:rPr>
        <w:t xml:space="preserve">. </w:t>
      </w:r>
      <w:r w:rsidR="00573D20" w:rsidRPr="00400EC3">
        <w:rPr>
          <w:rFonts w:ascii="Calibri" w:hAnsi="Calibri" w:cs="Calibri"/>
          <w:lang w:val="en-US"/>
        </w:rPr>
        <w:t>Finally,</w:t>
      </w:r>
      <w:r w:rsidR="00573D20">
        <w:rPr>
          <w:rFonts w:ascii="Arial" w:hAnsi="Arial" w:cs="Arial"/>
          <w:lang w:val="en-US"/>
        </w:rPr>
        <w:t xml:space="preserve"> </w:t>
      </w:r>
      <w:r w:rsidRPr="00BA748D">
        <w:rPr>
          <w:rFonts w:cstheme="minorHAnsi"/>
          <w:lang w:val="en-US"/>
        </w:rPr>
        <w:t xml:space="preserve">DNAm was unlikely to affect health outcomes through gene expression changes, as only one mQTL (cg12023170) was </w:t>
      </w:r>
      <w:r w:rsidR="00A87BE3">
        <w:rPr>
          <w:rFonts w:cstheme="minorHAnsi"/>
          <w:lang w:val="en-US"/>
        </w:rPr>
        <w:t>also</w:t>
      </w:r>
      <w:r w:rsidRPr="00BA748D">
        <w:rPr>
          <w:rFonts w:cstheme="minorHAnsi"/>
          <w:lang w:val="en-US"/>
        </w:rPr>
        <w:t xml:space="preserve"> </w:t>
      </w:r>
      <w:r w:rsidR="00AB5D91">
        <w:rPr>
          <w:rFonts w:cstheme="minorHAnsi"/>
          <w:lang w:val="en-US"/>
        </w:rPr>
        <w:t xml:space="preserve">an </w:t>
      </w:r>
      <w:r w:rsidRPr="00BA748D">
        <w:rPr>
          <w:rFonts w:cstheme="minorHAnsi"/>
          <w:lang w:val="en-US"/>
        </w:rPr>
        <w:t>eQTL</w:t>
      </w:r>
      <w:r w:rsidR="0052325B">
        <w:rPr>
          <w:rFonts w:cstheme="minorHAnsi"/>
          <w:lang w:val="en-US"/>
        </w:rPr>
        <w:t xml:space="preserve"> (</w:t>
      </w:r>
      <w:r w:rsidR="0052325B">
        <w:rPr>
          <w:rFonts w:cstheme="minorHAnsi"/>
          <w:b/>
          <w:bCs/>
          <w:lang w:val="en-US"/>
        </w:rPr>
        <w:t>Table S</w:t>
      </w:r>
      <w:r w:rsidR="00971A39">
        <w:rPr>
          <w:rFonts w:cstheme="minorHAnsi"/>
          <w:b/>
          <w:bCs/>
          <w:lang w:val="en-US"/>
        </w:rPr>
        <w:t>2</w:t>
      </w:r>
      <w:r w:rsidR="0052325B">
        <w:rPr>
          <w:rFonts w:cstheme="minorHAnsi"/>
          <w:lang w:val="en-US"/>
        </w:rPr>
        <w:t>)</w:t>
      </w:r>
      <w:r w:rsidRPr="00BA748D">
        <w:rPr>
          <w:rFonts w:cstheme="minorHAnsi"/>
          <w:lang w:val="en-US"/>
        </w:rPr>
        <w:t xml:space="preserve">. </w:t>
      </w:r>
    </w:p>
    <w:bookmarkEnd w:id="12"/>
    <w:bookmarkEnd w:id="13"/>
    <w:p w14:paraId="516B42E5" w14:textId="53F738D9" w:rsidR="00316304" w:rsidRPr="002825B0" w:rsidRDefault="00316304" w:rsidP="000814B6">
      <w:pPr>
        <w:spacing w:line="480" w:lineRule="auto"/>
        <w:rPr>
          <w:rFonts w:cstheme="minorHAnsi"/>
          <w:b/>
          <w:bCs/>
          <w:i/>
          <w:iCs/>
          <w:lang w:val="en-US"/>
        </w:rPr>
      </w:pPr>
      <w:r w:rsidRPr="002825B0">
        <w:rPr>
          <w:rFonts w:cstheme="minorHAnsi"/>
          <w:b/>
          <w:bCs/>
          <w:i/>
          <w:iCs/>
          <w:lang w:val="en-US"/>
        </w:rPr>
        <w:lastRenderedPageBreak/>
        <w:t xml:space="preserve">Associations between adversity-related DNAm </w:t>
      </w:r>
      <w:r w:rsidR="00924083">
        <w:rPr>
          <w:rFonts w:cstheme="minorHAnsi"/>
          <w:b/>
          <w:bCs/>
          <w:i/>
          <w:iCs/>
          <w:lang w:val="en-US"/>
        </w:rPr>
        <w:t xml:space="preserve">loci </w:t>
      </w:r>
      <w:r w:rsidRPr="002825B0">
        <w:rPr>
          <w:rFonts w:cstheme="minorHAnsi"/>
          <w:b/>
          <w:bCs/>
          <w:i/>
          <w:iCs/>
          <w:lang w:val="en-US"/>
        </w:rPr>
        <w:t>in childhood and health outcomes</w:t>
      </w:r>
    </w:p>
    <w:p w14:paraId="09498624" w14:textId="297212B7" w:rsidR="00B07E7B" w:rsidRPr="002825B0" w:rsidRDefault="00316304" w:rsidP="00241FCE">
      <w:pPr>
        <w:spacing w:line="480" w:lineRule="auto"/>
        <w:ind w:firstLine="708"/>
        <w:rPr>
          <w:rFonts w:cstheme="minorHAnsi"/>
          <w:lang w:val="en-US"/>
        </w:rPr>
      </w:pPr>
      <w:bookmarkStart w:id="15" w:name="_Hlk135990628"/>
      <w:r w:rsidRPr="002825B0">
        <w:rPr>
          <w:rFonts w:cstheme="minorHAnsi"/>
          <w:lang w:val="en-US"/>
        </w:rPr>
        <w:t xml:space="preserve">Of </w:t>
      </w:r>
      <w:r w:rsidRPr="002825B0">
        <w:rPr>
          <w:rFonts w:eastAsia="Times New Roman" w:cstheme="minorHAnsi"/>
          <w:lang w:val="en-US"/>
        </w:rPr>
        <w:t xml:space="preserve">46 childhood DNAm </w:t>
      </w:r>
      <w:r w:rsidR="00A06E3E" w:rsidRPr="002825B0">
        <w:rPr>
          <w:rFonts w:eastAsia="Times New Roman" w:cstheme="minorHAnsi"/>
          <w:lang w:val="en-US"/>
        </w:rPr>
        <w:t>loci</w:t>
      </w:r>
      <w:r w:rsidRPr="002825B0">
        <w:rPr>
          <w:rFonts w:eastAsia="Times New Roman" w:cstheme="minorHAnsi"/>
          <w:lang w:val="en-US"/>
        </w:rPr>
        <w:t xml:space="preserve">, </w:t>
      </w:r>
      <w:bookmarkStart w:id="16" w:name="_Hlk136517849"/>
      <w:r w:rsidR="00166324" w:rsidRPr="002825B0">
        <w:rPr>
          <w:rFonts w:eastAsia="Times New Roman" w:cstheme="minorHAnsi"/>
          <w:lang w:val="en-US"/>
        </w:rPr>
        <w:t>2</w:t>
      </w:r>
      <w:r w:rsidR="004F0C43" w:rsidRPr="002825B0">
        <w:rPr>
          <w:rFonts w:eastAsia="Times New Roman" w:cstheme="minorHAnsi"/>
          <w:lang w:val="en-US"/>
        </w:rPr>
        <w:t>1</w:t>
      </w:r>
      <w:bookmarkEnd w:id="16"/>
      <w:r w:rsidR="009C6752" w:rsidRPr="002825B0">
        <w:rPr>
          <w:rFonts w:eastAsia="Times New Roman" w:cstheme="minorHAnsi"/>
          <w:lang w:val="en-US"/>
        </w:rPr>
        <w:t xml:space="preserve"> </w:t>
      </w:r>
      <w:r w:rsidR="00166324" w:rsidRPr="002825B0">
        <w:rPr>
          <w:rFonts w:eastAsia="Times New Roman" w:cstheme="minorHAnsi"/>
          <w:lang w:val="en-US"/>
        </w:rPr>
        <w:t xml:space="preserve">had </w:t>
      </w:r>
      <w:r w:rsidR="006E7F5E" w:rsidRPr="002825B0">
        <w:rPr>
          <w:rFonts w:eastAsia="Times New Roman" w:cstheme="minorHAnsi"/>
          <w:lang w:val="en-US"/>
        </w:rPr>
        <w:t xml:space="preserve">associated </w:t>
      </w:r>
      <w:r w:rsidR="00166324" w:rsidRPr="002825B0">
        <w:rPr>
          <w:rFonts w:cstheme="minorHAnsi"/>
          <w:lang w:val="en-US"/>
        </w:rPr>
        <w:t xml:space="preserve">SNPs </w:t>
      </w:r>
      <w:r w:rsidR="000D0915" w:rsidRPr="002825B0">
        <w:rPr>
          <w:rFonts w:cstheme="minorHAnsi"/>
          <w:lang w:val="en-US"/>
        </w:rPr>
        <w:t>that could be</w:t>
      </w:r>
      <w:r w:rsidR="00CB4DDB" w:rsidRPr="002825B0">
        <w:rPr>
          <w:rFonts w:cstheme="minorHAnsi"/>
          <w:lang w:val="en-US"/>
        </w:rPr>
        <w:t xml:space="preserve"> leveraged</w:t>
      </w:r>
      <w:r w:rsidR="00C33D1D">
        <w:rPr>
          <w:rFonts w:cstheme="minorHAnsi"/>
          <w:lang w:val="en-US"/>
        </w:rPr>
        <w:t xml:space="preserve"> as </w:t>
      </w:r>
      <w:r w:rsidR="00B02AD6">
        <w:rPr>
          <w:rFonts w:cstheme="minorHAnsi"/>
          <w:lang w:val="en-US"/>
        </w:rPr>
        <w:t>IVs</w:t>
      </w:r>
      <w:r w:rsidR="00CB4DDB" w:rsidRPr="002825B0">
        <w:rPr>
          <w:rFonts w:cstheme="minorHAnsi"/>
          <w:lang w:val="en-US"/>
        </w:rPr>
        <w:t xml:space="preserve"> </w:t>
      </w:r>
      <w:r w:rsidR="00D8131E">
        <w:rPr>
          <w:rFonts w:cstheme="minorHAnsi"/>
          <w:lang w:val="en-US"/>
        </w:rPr>
        <w:t>within</w:t>
      </w:r>
      <w:r w:rsidR="00D8131E" w:rsidRPr="002825B0">
        <w:rPr>
          <w:rFonts w:cstheme="minorHAnsi"/>
          <w:lang w:val="en-US"/>
        </w:rPr>
        <w:t xml:space="preserve"> </w:t>
      </w:r>
      <w:r w:rsidR="000D0915" w:rsidRPr="002825B0">
        <w:rPr>
          <w:rFonts w:cstheme="minorHAnsi"/>
          <w:lang w:val="en-US"/>
        </w:rPr>
        <w:t>two</w:t>
      </w:r>
      <w:r w:rsidR="00AA2AE3">
        <w:rPr>
          <w:rFonts w:cstheme="minorHAnsi"/>
          <w:lang w:val="en-US"/>
        </w:rPr>
        <w:t>-</w:t>
      </w:r>
      <w:r w:rsidR="000D0915" w:rsidRPr="002825B0">
        <w:rPr>
          <w:rFonts w:cstheme="minorHAnsi"/>
          <w:lang w:val="en-US"/>
        </w:rPr>
        <w:t>sample MR</w:t>
      </w:r>
      <w:r w:rsidR="00166324" w:rsidRPr="002825B0">
        <w:rPr>
          <w:rFonts w:eastAsia="Times New Roman" w:cstheme="minorHAnsi"/>
          <w:lang w:val="en-US"/>
        </w:rPr>
        <w:t>.</w:t>
      </w:r>
      <w:r w:rsidR="00AF41E6" w:rsidRPr="002825B0">
        <w:rPr>
          <w:rFonts w:eastAsia="Times New Roman" w:cstheme="minorHAnsi"/>
          <w:lang w:val="en-US"/>
        </w:rPr>
        <w:t xml:space="preserve"> F</w:t>
      </w:r>
      <w:r w:rsidR="00166324" w:rsidRPr="002825B0">
        <w:rPr>
          <w:rFonts w:eastAsia="Times New Roman" w:cstheme="minorHAnsi"/>
          <w:lang w:val="en-US"/>
        </w:rPr>
        <w:t xml:space="preserve">or </w:t>
      </w:r>
      <w:r w:rsidR="004F0C43" w:rsidRPr="002825B0">
        <w:rPr>
          <w:rFonts w:eastAsia="Times New Roman" w:cstheme="minorHAnsi"/>
          <w:lang w:val="en-US"/>
        </w:rPr>
        <w:t>7</w:t>
      </w:r>
      <w:r w:rsidR="00166324" w:rsidRPr="002825B0">
        <w:rPr>
          <w:rFonts w:eastAsia="Times New Roman" w:cstheme="minorHAnsi"/>
          <w:lang w:val="en-US"/>
        </w:rPr>
        <w:t xml:space="preserve"> loci, we identified 2 or more SNPs </w:t>
      </w:r>
      <w:r w:rsidR="00166324" w:rsidRPr="002825B0">
        <w:rPr>
          <w:rFonts w:cstheme="minorHAnsi"/>
          <w:lang w:val="en-US"/>
        </w:rPr>
        <w:t>(maximum 4 SNPs)</w:t>
      </w:r>
      <w:r w:rsidR="00166324" w:rsidRPr="002825B0">
        <w:rPr>
          <w:rFonts w:eastAsia="Times New Roman" w:cstheme="minorHAnsi"/>
          <w:lang w:val="en-US"/>
        </w:rPr>
        <w:t xml:space="preserve">; </w:t>
      </w:r>
      <w:r w:rsidR="00166324" w:rsidRPr="002825B0">
        <w:rPr>
          <w:rFonts w:cstheme="minorHAnsi"/>
          <w:lang w:val="en-US"/>
        </w:rPr>
        <w:t>f</w:t>
      </w:r>
      <w:r w:rsidRPr="002825B0">
        <w:rPr>
          <w:rFonts w:cstheme="minorHAnsi"/>
          <w:lang w:val="en-US"/>
        </w:rPr>
        <w:t xml:space="preserve">or </w:t>
      </w:r>
      <w:r w:rsidR="00DF70EC" w:rsidRPr="002825B0">
        <w:rPr>
          <w:rFonts w:cstheme="minorHAnsi"/>
          <w:lang w:val="en-US"/>
        </w:rPr>
        <w:t>1</w:t>
      </w:r>
      <w:r w:rsidR="004F0C43" w:rsidRPr="002825B0">
        <w:rPr>
          <w:rFonts w:cstheme="minorHAnsi"/>
          <w:lang w:val="en-US"/>
        </w:rPr>
        <w:t>4</w:t>
      </w:r>
      <w:r w:rsidRPr="002825B0">
        <w:rPr>
          <w:rFonts w:cstheme="minorHAnsi"/>
          <w:lang w:val="en-US"/>
        </w:rPr>
        <w:t xml:space="preserve"> loci</w:t>
      </w:r>
      <w:r w:rsidR="004D54E5" w:rsidRPr="002825B0">
        <w:rPr>
          <w:rFonts w:cstheme="minorHAnsi"/>
          <w:lang w:val="en-US"/>
        </w:rPr>
        <w:t>,</w:t>
      </w:r>
      <w:r w:rsidRPr="002825B0">
        <w:rPr>
          <w:rFonts w:cstheme="minorHAnsi"/>
          <w:lang w:val="en-US"/>
        </w:rPr>
        <w:t xml:space="preserve"> only 1 SNP was identified</w:t>
      </w:r>
      <w:r w:rsidR="00166324" w:rsidRPr="002825B0">
        <w:rPr>
          <w:rFonts w:cstheme="minorHAnsi"/>
          <w:lang w:val="en-US"/>
        </w:rPr>
        <w:t xml:space="preserve"> </w:t>
      </w:r>
      <w:r w:rsidR="00667074" w:rsidRPr="002825B0">
        <w:rPr>
          <w:rFonts w:cstheme="minorHAnsi"/>
          <w:lang w:val="en-US"/>
        </w:rPr>
        <w:t>(</w:t>
      </w:r>
      <w:r w:rsidR="00667074" w:rsidRPr="002825B0">
        <w:rPr>
          <w:rFonts w:cstheme="minorHAnsi"/>
          <w:b/>
          <w:bCs/>
          <w:lang w:val="en-US"/>
        </w:rPr>
        <w:t>Table S</w:t>
      </w:r>
      <w:r w:rsidR="00971A39">
        <w:rPr>
          <w:rFonts w:cstheme="minorHAnsi"/>
          <w:b/>
          <w:bCs/>
          <w:lang w:val="en-US"/>
        </w:rPr>
        <w:t>4</w:t>
      </w:r>
      <w:r w:rsidR="00830C2E">
        <w:rPr>
          <w:rFonts w:cstheme="minorHAnsi"/>
          <w:b/>
          <w:bCs/>
          <w:lang w:val="en-US"/>
        </w:rPr>
        <w:t>-S</w:t>
      </w:r>
      <w:r w:rsidR="00971A39">
        <w:rPr>
          <w:rFonts w:cstheme="minorHAnsi"/>
          <w:b/>
          <w:bCs/>
          <w:lang w:val="en-US"/>
        </w:rPr>
        <w:t>5</w:t>
      </w:r>
      <w:r w:rsidR="00667074" w:rsidRPr="002825B0">
        <w:rPr>
          <w:rFonts w:cstheme="minorHAnsi"/>
          <w:lang w:val="en-US"/>
        </w:rPr>
        <w:t>)</w:t>
      </w:r>
      <w:r w:rsidRPr="002825B0">
        <w:rPr>
          <w:rFonts w:cstheme="minorHAnsi"/>
          <w:lang w:val="en-US"/>
        </w:rPr>
        <w:t xml:space="preserve">. </w:t>
      </w:r>
      <w:r w:rsidR="00133E2F" w:rsidRPr="002825B0">
        <w:rPr>
          <w:rFonts w:cstheme="minorHAnsi"/>
          <w:lang w:val="en-US"/>
        </w:rPr>
        <w:t xml:space="preserve">Childhood </w:t>
      </w:r>
      <w:r w:rsidR="00166324" w:rsidRPr="002825B0">
        <w:rPr>
          <w:rFonts w:cstheme="minorHAnsi"/>
          <w:lang w:val="en-US"/>
        </w:rPr>
        <w:t xml:space="preserve">DNAm loci </w:t>
      </w:r>
      <w:r w:rsidR="00752DC2" w:rsidRPr="002825B0">
        <w:rPr>
          <w:rFonts w:cstheme="minorHAnsi"/>
          <w:lang w:val="en-US"/>
        </w:rPr>
        <w:t xml:space="preserve">had </w:t>
      </w:r>
      <w:bookmarkStart w:id="17" w:name="_Hlk136517729"/>
      <w:r w:rsidR="00752DC2" w:rsidRPr="002825B0">
        <w:rPr>
          <w:rFonts w:cstheme="minorHAnsi"/>
          <w:lang w:val="en-US"/>
        </w:rPr>
        <w:t>1</w:t>
      </w:r>
      <w:r w:rsidR="00E06DF0" w:rsidRPr="002825B0">
        <w:rPr>
          <w:rFonts w:cstheme="minorHAnsi"/>
          <w:lang w:val="en-US"/>
        </w:rPr>
        <w:t>6</w:t>
      </w:r>
      <w:bookmarkEnd w:id="17"/>
      <w:r w:rsidR="00752DC2" w:rsidRPr="002825B0">
        <w:rPr>
          <w:rFonts w:cstheme="minorHAnsi"/>
          <w:lang w:val="en-US"/>
        </w:rPr>
        <w:t xml:space="preserve"> unique association</w:t>
      </w:r>
      <w:r w:rsidR="00D8131E">
        <w:rPr>
          <w:rFonts w:cstheme="minorHAnsi"/>
          <w:lang w:val="en-US"/>
        </w:rPr>
        <w:t>s</w:t>
      </w:r>
      <w:r w:rsidR="00752DC2" w:rsidRPr="002825B0">
        <w:rPr>
          <w:rFonts w:cstheme="minorHAnsi"/>
          <w:lang w:val="en-US"/>
        </w:rPr>
        <w:t xml:space="preserve"> with</w:t>
      </w:r>
      <w:r w:rsidR="00166324" w:rsidRPr="002825B0">
        <w:rPr>
          <w:rFonts w:cstheme="minorHAnsi"/>
          <w:lang w:val="en-US"/>
        </w:rPr>
        <w:t xml:space="preserve"> </w:t>
      </w:r>
      <w:r w:rsidR="00BE0CE2" w:rsidRPr="002825B0">
        <w:rPr>
          <w:rFonts w:cstheme="minorHAnsi"/>
          <w:lang w:val="en-US"/>
        </w:rPr>
        <w:t xml:space="preserve">mental health, physical health, and </w:t>
      </w:r>
      <w:r w:rsidR="003D6F4B" w:rsidRPr="002825B0">
        <w:rPr>
          <w:rFonts w:cstheme="minorHAnsi"/>
          <w:lang w:val="en-US"/>
        </w:rPr>
        <w:t>unhealthy</w:t>
      </w:r>
      <w:r w:rsidR="00BE0CE2" w:rsidRPr="002825B0">
        <w:rPr>
          <w:rFonts w:cstheme="minorHAnsi"/>
          <w:lang w:val="en-US"/>
        </w:rPr>
        <w:t xml:space="preserve"> behaviors</w:t>
      </w:r>
      <w:r w:rsidR="00764685" w:rsidRPr="002825B0">
        <w:rPr>
          <w:rFonts w:cstheme="minorHAnsi"/>
          <w:lang w:val="en-US"/>
        </w:rPr>
        <w:t xml:space="preserve"> </w:t>
      </w:r>
      <w:r w:rsidR="00752DC2" w:rsidRPr="002825B0">
        <w:rPr>
          <w:rFonts w:cstheme="minorHAnsi"/>
          <w:lang w:val="en-US"/>
        </w:rPr>
        <w:t xml:space="preserve">at a nominal p&lt;0.01 </w:t>
      </w:r>
      <w:r w:rsidR="00324098" w:rsidRPr="002825B0">
        <w:rPr>
          <w:rFonts w:cstheme="minorHAnsi"/>
          <w:lang w:val="en-US"/>
        </w:rPr>
        <w:t>(</w:t>
      </w:r>
      <w:r w:rsidR="00324098" w:rsidRPr="002825B0">
        <w:rPr>
          <w:rFonts w:cstheme="minorHAnsi"/>
          <w:b/>
          <w:bCs/>
          <w:lang w:val="en-US"/>
        </w:rPr>
        <w:t>Table 2</w:t>
      </w:r>
      <w:r w:rsidR="00324098" w:rsidRPr="002825B0">
        <w:rPr>
          <w:rFonts w:cstheme="minorHAnsi"/>
          <w:lang w:val="en-US"/>
        </w:rPr>
        <w:t>)</w:t>
      </w:r>
      <w:r w:rsidR="00764685" w:rsidRPr="002825B0">
        <w:rPr>
          <w:rFonts w:cstheme="minorHAnsi"/>
          <w:lang w:val="en-US"/>
        </w:rPr>
        <w:t xml:space="preserve">. More specifically, </w:t>
      </w:r>
      <w:r w:rsidR="00605F32" w:rsidRPr="002825B0">
        <w:rPr>
          <w:rFonts w:cstheme="minorHAnsi"/>
          <w:lang w:val="en-US"/>
        </w:rPr>
        <w:t xml:space="preserve">we identified </w:t>
      </w:r>
      <w:r w:rsidR="00790BD3">
        <w:rPr>
          <w:rFonts w:cstheme="minorHAnsi"/>
          <w:lang w:val="en-US"/>
        </w:rPr>
        <w:t>6</w:t>
      </w:r>
      <w:r w:rsidR="00605F32" w:rsidRPr="002825B0">
        <w:rPr>
          <w:rFonts w:cstheme="minorHAnsi"/>
          <w:lang w:val="en-US"/>
        </w:rPr>
        <w:t xml:space="preserve"> associations between DNAm loci and </w:t>
      </w:r>
      <w:r w:rsidR="00667074" w:rsidRPr="002825B0">
        <w:rPr>
          <w:rFonts w:cstheme="minorHAnsi"/>
          <w:i/>
          <w:iCs/>
          <w:lang w:val="en-US"/>
        </w:rPr>
        <w:t>mental health outcomes</w:t>
      </w:r>
      <w:r w:rsidR="00667074" w:rsidRPr="002825B0">
        <w:rPr>
          <w:rFonts w:cstheme="minorHAnsi"/>
          <w:lang w:val="en-US"/>
        </w:rPr>
        <w:t xml:space="preserve"> (</w:t>
      </w:r>
      <w:r w:rsidR="00EB128D" w:rsidRPr="002825B0">
        <w:rPr>
          <w:rFonts w:cstheme="minorHAnsi"/>
          <w:lang w:val="en-US"/>
        </w:rPr>
        <w:t>ADHD</w:t>
      </w:r>
      <w:r w:rsidR="00667074" w:rsidRPr="002825B0">
        <w:rPr>
          <w:rFonts w:cstheme="minorHAnsi"/>
          <w:lang w:val="en-US"/>
        </w:rPr>
        <w:t xml:space="preserve">, bipolar disorder, </w:t>
      </w:r>
      <w:r w:rsidR="00E06DF0" w:rsidRPr="002825B0">
        <w:rPr>
          <w:rFonts w:cstheme="minorHAnsi"/>
          <w:lang w:val="en-US"/>
        </w:rPr>
        <w:t xml:space="preserve">depression, </w:t>
      </w:r>
      <w:r w:rsidR="008A6E68">
        <w:rPr>
          <w:rFonts w:cstheme="minorHAnsi"/>
          <w:lang w:val="en-US"/>
        </w:rPr>
        <w:t>PTSD</w:t>
      </w:r>
      <w:r w:rsidR="00667074" w:rsidRPr="002825B0">
        <w:rPr>
          <w:rFonts w:cstheme="minorHAnsi"/>
          <w:lang w:val="en-US"/>
        </w:rPr>
        <w:t>, schizophrenia</w:t>
      </w:r>
      <w:r w:rsidR="00710BD4" w:rsidRPr="002825B0">
        <w:rPr>
          <w:rFonts w:cstheme="minorHAnsi"/>
          <w:lang w:val="en-US"/>
        </w:rPr>
        <w:t>,</w:t>
      </w:r>
      <w:r w:rsidR="00E06DF0" w:rsidRPr="002825B0">
        <w:rPr>
          <w:rFonts w:cstheme="minorHAnsi"/>
          <w:lang w:val="en-US"/>
        </w:rPr>
        <w:t xml:space="preserve"> and suicide attempts</w:t>
      </w:r>
      <w:r w:rsidR="00667074" w:rsidRPr="002825B0">
        <w:rPr>
          <w:rFonts w:cstheme="minorHAnsi"/>
          <w:lang w:val="en-US"/>
        </w:rPr>
        <w:t>)</w:t>
      </w:r>
      <w:r w:rsidR="00605F32" w:rsidRPr="002825B0">
        <w:rPr>
          <w:rFonts w:cstheme="minorHAnsi"/>
          <w:lang w:val="en-US"/>
        </w:rPr>
        <w:t xml:space="preserve">, </w:t>
      </w:r>
      <w:r w:rsidR="00790BD3">
        <w:rPr>
          <w:rFonts w:cstheme="minorHAnsi"/>
          <w:lang w:val="en-US"/>
        </w:rPr>
        <w:t>8</w:t>
      </w:r>
      <w:r w:rsidR="00605F32" w:rsidRPr="002825B0">
        <w:rPr>
          <w:rFonts w:cstheme="minorHAnsi"/>
          <w:lang w:val="en-US"/>
        </w:rPr>
        <w:t xml:space="preserve"> associations with </w:t>
      </w:r>
      <w:r w:rsidR="00667074" w:rsidRPr="002825B0">
        <w:rPr>
          <w:rFonts w:cstheme="minorHAnsi"/>
          <w:i/>
          <w:iCs/>
          <w:lang w:val="en-US"/>
        </w:rPr>
        <w:t>physical health outcomes</w:t>
      </w:r>
      <w:r w:rsidR="00667074" w:rsidRPr="002825B0">
        <w:rPr>
          <w:rFonts w:cstheme="minorHAnsi"/>
          <w:lang w:val="en-US"/>
        </w:rPr>
        <w:t xml:space="preserve"> (asthma</w:t>
      </w:r>
      <w:r w:rsidR="00605F32" w:rsidRPr="002825B0">
        <w:rPr>
          <w:rFonts w:cstheme="minorHAnsi"/>
          <w:lang w:val="en-US"/>
        </w:rPr>
        <w:t xml:space="preserve"> [3 loci]</w:t>
      </w:r>
      <w:r w:rsidR="00667074" w:rsidRPr="002825B0">
        <w:rPr>
          <w:rFonts w:cstheme="minorHAnsi"/>
          <w:lang w:val="en-US"/>
        </w:rPr>
        <w:t xml:space="preserve">, </w:t>
      </w:r>
      <w:r w:rsidR="00171CC9">
        <w:rPr>
          <w:rFonts w:cstheme="minorHAnsi"/>
          <w:lang w:val="en-US"/>
        </w:rPr>
        <w:t xml:space="preserve">CAD </w:t>
      </w:r>
      <w:r w:rsidR="00171CC9" w:rsidRPr="002825B0">
        <w:rPr>
          <w:rFonts w:cstheme="minorHAnsi"/>
          <w:lang w:val="en-US"/>
        </w:rPr>
        <w:t>[3 loci]</w:t>
      </w:r>
      <w:r w:rsidR="00171CC9">
        <w:rPr>
          <w:rFonts w:cstheme="minorHAnsi"/>
          <w:lang w:val="en-US"/>
        </w:rPr>
        <w:t>, CKD</w:t>
      </w:r>
      <w:r w:rsidR="00652975" w:rsidRPr="002825B0">
        <w:rPr>
          <w:rFonts w:cstheme="minorHAnsi"/>
          <w:lang w:val="en-US"/>
        </w:rPr>
        <w:t xml:space="preserve">, </w:t>
      </w:r>
      <w:r w:rsidR="009F1C96" w:rsidRPr="002825B0">
        <w:rPr>
          <w:rFonts w:cstheme="minorHAnsi"/>
          <w:lang w:val="en-US"/>
        </w:rPr>
        <w:t xml:space="preserve">and </w:t>
      </w:r>
      <w:r w:rsidR="00171CC9">
        <w:rPr>
          <w:rFonts w:cstheme="minorHAnsi"/>
          <w:lang w:val="en-US"/>
        </w:rPr>
        <w:t>COPD</w:t>
      </w:r>
      <w:r w:rsidR="00667074" w:rsidRPr="002825B0">
        <w:rPr>
          <w:rFonts w:cstheme="minorHAnsi"/>
          <w:lang w:val="en-US"/>
        </w:rPr>
        <w:t>)</w:t>
      </w:r>
      <w:r w:rsidR="00605F32" w:rsidRPr="002825B0">
        <w:rPr>
          <w:rFonts w:cstheme="minorHAnsi"/>
          <w:lang w:val="en-US"/>
        </w:rPr>
        <w:t>,</w:t>
      </w:r>
      <w:r w:rsidR="00764685" w:rsidRPr="002825B0">
        <w:rPr>
          <w:rFonts w:cstheme="minorHAnsi"/>
          <w:lang w:val="en-US"/>
        </w:rPr>
        <w:t xml:space="preserve"> and </w:t>
      </w:r>
      <w:r w:rsidR="00790BD3">
        <w:rPr>
          <w:rFonts w:cstheme="minorHAnsi"/>
          <w:lang w:val="en-US"/>
        </w:rPr>
        <w:t>2</w:t>
      </w:r>
      <w:r w:rsidR="00667074" w:rsidRPr="002825B0">
        <w:rPr>
          <w:rFonts w:cstheme="minorHAnsi"/>
          <w:lang w:val="en-US"/>
        </w:rPr>
        <w:t xml:space="preserve"> associat</w:t>
      </w:r>
      <w:r w:rsidR="00605F32" w:rsidRPr="002825B0">
        <w:rPr>
          <w:rFonts w:cstheme="minorHAnsi"/>
          <w:lang w:val="en-US"/>
        </w:rPr>
        <w:t>ion</w:t>
      </w:r>
      <w:r w:rsidR="00790BD3">
        <w:rPr>
          <w:rFonts w:cstheme="minorHAnsi"/>
          <w:lang w:val="en-US"/>
        </w:rPr>
        <w:t>s</w:t>
      </w:r>
      <w:r w:rsidR="00667074" w:rsidRPr="002825B0">
        <w:rPr>
          <w:rFonts w:cstheme="minorHAnsi"/>
          <w:lang w:val="en-US"/>
        </w:rPr>
        <w:t xml:space="preserve"> with</w:t>
      </w:r>
      <w:r w:rsidR="00166324" w:rsidRPr="002825B0">
        <w:rPr>
          <w:rFonts w:cstheme="minorHAnsi"/>
          <w:lang w:val="en-US"/>
        </w:rPr>
        <w:t xml:space="preserve"> </w:t>
      </w:r>
      <w:r w:rsidR="003D6F4B" w:rsidRPr="002825B0">
        <w:rPr>
          <w:rFonts w:cstheme="minorHAnsi"/>
          <w:i/>
          <w:iCs/>
          <w:lang w:val="en-US"/>
        </w:rPr>
        <w:t>un</w:t>
      </w:r>
      <w:r w:rsidR="00605F32" w:rsidRPr="002825B0">
        <w:rPr>
          <w:rFonts w:cstheme="minorHAnsi"/>
          <w:i/>
          <w:iCs/>
          <w:lang w:val="en-US"/>
        </w:rPr>
        <w:t>health</w:t>
      </w:r>
      <w:r w:rsidR="003D6F4B" w:rsidRPr="002825B0">
        <w:rPr>
          <w:rFonts w:cstheme="minorHAnsi"/>
          <w:i/>
          <w:iCs/>
          <w:lang w:val="en-US"/>
        </w:rPr>
        <w:t>y</w:t>
      </w:r>
      <w:r w:rsidR="00605F32" w:rsidRPr="002825B0">
        <w:rPr>
          <w:rFonts w:cstheme="minorHAnsi"/>
          <w:lang w:val="en-US"/>
        </w:rPr>
        <w:t xml:space="preserve"> </w:t>
      </w:r>
      <w:r w:rsidR="00667074" w:rsidRPr="002825B0">
        <w:rPr>
          <w:rFonts w:cstheme="minorHAnsi"/>
          <w:i/>
          <w:iCs/>
          <w:lang w:val="en-US"/>
        </w:rPr>
        <w:t>behavior</w:t>
      </w:r>
      <w:r w:rsidR="00166324" w:rsidRPr="002825B0">
        <w:rPr>
          <w:rFonts w:cstheme="minorHAnsi"/>
          <w:i/>
          <w:iCs/>
          <w:lang w:val="en-US"/>
        </w:rPr>
        <w:t>s</w:t>
      </w:r>
      <w:r w:rsidR="00667074" w:rsidRPr="002825B0">
        <w:rPr>
          <w:rFonts w:cstheme="minorHAnsi"/>
          <w:lang w:val="en-US"/>
        </w:rPr>
        <w:t xml:space="preserve"> (alcohol </w:t>
      </w:r>
      <w:r w:rsidR="00E06DF0" w:rsidRPr="002825B0">
        <w:rPr>
          <w:rFonts w:cstheme="minorHAnsi"/>
          <w:lang w:val="en-US"/>
        </w:rPr>
        <w:t>consumption, problematic alcohol use</w:t>
      </w:r>
      <w:r w:rsidR="00667074" w:rsidRPr="002825B0">
        <w:rPr>
          <w:rFonts w:cstheme="minorHAnsi"/>
          <w:lang w:val="en-US"/>
        </w:rPr>
        <w:t xml:space="preserve">). </w:t>
      </w:r>
      <w:r w:rsidR="00605F32" w:rsidRPr="002825B0">
        <w:rPr>
          <w:rFonts w:cstheme="minorHAnsi"/>
          <w:lang w:val="en-US"/>
        </w:rPr>
        <w:t>After multiple</w:t>
      </w:r>
      <w:r w:rsidR="00C32733" w:rsidRPr="002825B0">
        <w:rPr>
          <w:rFonts w:cstheme="minorHAnsi"/>
          <w:lang w:val="en-US"/>
        </w:rPr>
        <w:t xml:space="preserve"> </w:t>
      </w:r>
      <w:r w:rsidR="00605F32" w:rsidRPr="002825B0">
        <w:rPr>
          <w:rFonts w:cstheme="minorHAnsi"/>
          <w:lang w:val="en-US"/>
        </w:rPr>
        <w:t xml:space="preserve">test correction, </w:t>
      </w:r>
      <w:r w:rsidR="00AB076A" w:rsidRPr="002825B0">
        <w:rPr>
          <w:rFonts w:cstheme="minorHAnsi"/>
          <w:lang w:val="en-US"/>
        </w:rPr>
        <w:t>10</w:t>
      </w:r>
      <w:r w:rsidR="00605F32" w:rsidRPr="002825B0">
        <w:rPr>
          <w:rFonts w:cstheme="minorHAnsi"/>
          <w:lang w:val="en-US"/>
        </w:rPr>
        <w:t xml:space="preserve"> associations </w:t>
      </w:r>
      <w:r w:rsidR="00B11AB0">
        <w:rPr>
          <w:rFonts w:cstheme="minorHAnsi"/>
          <w:lang w:val="en-US"/>
        </w:rPr>
        <w:t xml:space="preserve">passed </w:t>
      </w:r>
      <w:r w:rsidR="008F5301">
        <w:rPr>
          <w:rFonts w:cstheme="minorHAnsi"/>
          <w:lang w:val="en-US"/>
        </w:rPr>
        <w:t>the corrected q&lt;</w:t>
      </w:r>
      <w:r w:rsidR="008A6E68">
        <w:rPr>
          <w:rFonts w:cstheme="minorHAnsi"/>
          <w:lang w:val="en-US"/>
        </w:rPr>
        <w:t>0</w:t>
      </w:r>
      <w:r w:rsidR="008F5301">
        <w:rPr>
          <w:rFonts w:cstheme="minorHAnsi"/>
          <w:lang w:val="en-US"/>
        </w:rPr>
        <w:t>.05</w:t>
      </w:r>
      <w:r w:rsidR="00605F32" w:rsidRPr="002825B0">
        <w:rPr>
          <w:rFonts w:cstheme="minorHAnsi"/>
          <w:lang w:val="en-US"/>
        </w:rPr>
        <w:t xml:space="preserve"> (</w:t>
      </w:r>
      <w:r w:rsidR="00605F32" w:rsidRPr="002825B0">
        <w:rPr>
          <w:rFonts w:cstheme="minorHAnsi"/>
          <w:b/>
          <w:bCs/>
          <w:lang w:val="en-US"/>
        </w:rPr>
        <w:t>Figure</w:t>
      </w:r>
      <w:r w:rsidR="00605F32" w:rsidRPr="002825B0">
        <w:rPr>
          <w:b/>
          <w:lang w:val="en-US"/>
        </w:rPr>
        <w:t xml:space="preserve"> </w:t>
      </w:r>
      <w:r w:rsidR="00FB00D7">
        <w:rPr>
          <w:b/>
          <w:lang w:val="en-US"/>
        </w:rPr>
        <w:t>S</w:t>
      </w:r>
      <w:r w:rsidR="00971A39">
        <w:rPr>
          <w:b/>
          <w:lang w:val="en-US"/>
        </w:rPr>
        <w:t>3</w:t>
      </w:r>
      <w:r w:rsidR="00605F32" w:rsidRPr="002825B0">
        <w:rPr>
          <w:rFonts w:cstheme="minorHAnsi"/>
          <w:lang w:val="en-US"/>
        </w:rPr>
        <w:t>).</w:t>
      </w:r>
      <w:r w:rsidR="009122CC">
        <w:rPr>
          <w:rFonts w:cstheme="minorHAnsi"/>
          <w:lang w:val="en-US"/>
        </w:rPr>
        <w:t xml:space="preserve"> </w:t>
      </w:r>
      <w:r w:rsidR="00133E2F" w:rsidRPr="002825B0">
        <w:rPr>
          <w:rFonts w:cstheme="minorHAnsi"/>
          <w:lang w:val="en-US"/>
        </w:rPr>
        <w:t xml:space="preserve">For </w:t>
      </w:r>
      <w:r w:rsidR="00652975" w:rsidRPr="002825B0">
        <w:rPr>
          <w:rFonts w:cstheme="minorHAnsi"/>
          <w:lang w:val="en-US"/>
        </w:rPr>
        <w:t>7</w:t>
      </w:r>
      <w:r w:rsidR="008E42D9" w:rsidRPr="002825B0">
        <w:rPr>
          <w:rFonts w:cstheme="minorHAnsi"/>
          <w:lang w:val="en-US"/>
        </w:rPr>
        <w:t>5</w:t>
      </w:r>
      <w:r w:rsidR="00133E2F" w:rsidRPr="002825B0">
        <w:rPr>
          <w:rFonts w:cstheme="minorHAnsi"/>
          <w:lang w:val="en-US"/>
        </w:rPr>
        <w:t>% of</w:t>
      </w:r>
      <w:r w:rsidR="00F47D55">
        <w:rPr>
          <w:rFonts w:cstheme="minorHAnsi"/>
          <w:lang w:val="en-US"/>
        </w:rPr>
        <w:t xml:space="preserve"> these</w:t>
      </w:r>
      <w:r w:rsidR="00133E2F" w:rsidRPr="002825B0">
        <w:rPr>
          <w:rFonts w:cstheme="minorHAnsi"/>
          <w:lang w:val="en-US"/>
        </w:rPr>
        <w:t xml:space="preserve"> associations, </w:t>
      </w:r>
      <w:r w:rsidR="00605F32" w:rsidRPr="002825B0">
        <w:rPr>
          <w:rFonts w:cstheme="minorHAnsi"/>
          <w:lang w:val="en-US"/>
        </w:rPr>
        <w:t xml:space="preserve">DNAm had </w:t>
      </w:r>
      <w:r w:rsidR="0089555E">
        <w:rPr>
          <w:rFonts w:cstheme="minorHAnsi"/>
          <w:lang w:val="en-US"/>
        </w:rPr>
        <w:t xml:space="preserve">a </w:t>
      </w:r>
      <w:r w:rsidR="00605F32" w:rsidRPr="002825B0">
        <w:rPr>
          <w:rFonts w:cstheme="minorHAnsi"/>
          <w:lang w:val="en-US"/>
        </w:rPr>
        <w:t xml:space="preserve">risk suppressing </w:t>
      </w:r>
      <w:r w:rsidR="0089555E">
        <w:rPr>
          <w:rFonts w:cstheme="minorHAnsi"/>
          <w:lang w:val="en-US"/>
        </w:rPr>
        <w:t>role</w:t>
      </w:r>
      <w:r w:rsidR="0089555E" w:rsidRPr="002825B0">
        <w:rPr>
          <w:rFonts w:cstheme="minorHAnsi"/>
          <w:lang w:val="en-US"/>
        </w:rPr>
        <w:t xml:space="preserve"> </w:t>
      </w:r>
      <w:r w:rsidR="007F1EA4" w:rsidRPr="002825B0">
        <w:rPr>
          <w:rFonts w:cstheme="minorHAnsi"/>
          <w:lang w:val="en-US"/>
        </w:rPr>
        <w:t xml:space="preserve">(i.e., </w:t>
      </w:r>
      <w:r w:rsidR="00860709">
        <w:rPr>
          <w:rFonts w:cstheme="minorHAnsi"/>
          <w:lang w:val="en-US"/>
        </w:rPr>
        <w:t xml:space="preserve">adversity-associated </w:t>
      </w:r>
      <w:r w:rsidR="007F1EA4" w:rsidRPr="002825B0">
        <w:rPr>
          <w:rFonts w:cstheme="minorHAnsi"/>
          <w:lang w:val="en-US"/>
        </w:rPr>
        <w:t xml:space="preserve">DNAm </w:t>
      </w:r>
      <w:r w:rsidR="00860709">
        <w:rPr>
          <w:rFonts w:cstheme="minorHAnsi"/>
          <w:lang w:val="en-US"/>
        </w:rPr>
        <w:t xml:space="preserve">differences </w:t>
      </w:r>
      <w:r w:rsidR="009B6972">
        <w:rPr>
          <w:rFonts w:cstheme="minorHAnsi"/>
          <w:lang w:val="en-US"/>
        </w:rPr>
        <w:t>w</w:t>
      </w:r>
      <w:r w:rsidR="00860709">
        <w:rPr>
          <w:rFonts w:cstheme="minorHAnsi"/>
          <w:lang w:val="en-US"/>
        </w:rPr>
        <w:t>ere</w:t>
      </w:r>
      <w:r w:rsidR="009B6972">
        <w:rPr>
          <w:rFonts w:cstheme="minorHAnsi"/>
          <w:lang w:val="en-US"/>
        </w:rPr>
        <w:t xml:space="preserve"> linked to health outcomes </w:t>
      </w:r>
      <w:r w:rsidR="007F1EA4" w:rsidRPr="002825B0">
        <w:rPr>
          <w:rFonts w:cstheme="minorHAnsi"/>
          <w:lang w:val="en-US"/>
        </w:rPr>
        <w:t xml:space="preserve">in a way that </w:t>
      </w:r>
      <w:r w:rsidR="007F1EA4" w:rsidRPr="002825B0">
        <w:rPr>
          <w:rFonts w:cstheme="minorHAnsi"/>
          <w:i/>
          <w:iCs/>
          <w:lang w:val="en-US"/>
        </w:rPr>
        <w:t>decreased</w:t>
      </w:r>
      <w:r w:rsidR="007F1EA4" w:rsidRPr="002825B0">
        <w:rPr>
          <w:rFonts w:cstheme="minorHAnsi"/>
          <w:lang w:val="en-US"/>
        </w:rPr>
        <w:t xml:space="preserve"> risk). Th</w:t>
      </w:r>
      <w:r w:rsidR="0089555E">
        <w:rPr>
          <w:rFonts w:cstheme="minorHAnsi"/>
          <w:lang w:val="en-US"/>
        </w:rPr>
        <w:t xml:space="preserve">is role </w:t>
      </w:r>
      <w:r w:rsidR="00E42C08">
        <w:rPr>
          <w:rFonts w:cstheme="minorHAnsi"/>
          <w:lang w:val="en-US"/>
        </w:rPr>
        <w:t>was</w:t>
      </w:r>
      <w:r w:rsidR="00652975" w:rsidRPr="002825B0">
        <w:rPr>
          <w:rFonts w:cstheme="minorHAnsi"/>
          <w:lang w:val="en-US"/>
        </w:rPr>
        <w:t xml:space="preserve"> evident across mental outcomes</w:t>
      </w:r>
      <w:r w:rsidR="00605F32" w:rsidRPr="002825B0">
        <w:rPr>
          <w:rFonts w:cstheme="minorHAnsi"/>
          <w:lang w:val="en-US"/>
        </w:rPr>
        <w:t xml:space="preserve"> (</w:t>
      </w:r>
      <w:r w:rsidR="008E42D9" w:rsidRPr="002825B0">
        <w:rPr>
          <w:rFonts w:cstheme="minorHAnsi"/>
          <w:lang w:val="en-US"/>
        </w:rPr>
        <w:t>5/6</w:t>
      </w:r>
      <w:r w:rsidR="00605F32" w:rsidRPr="002825B0">
        <w:rPr>
          <w:rFonts w:cstheme="minorHAnsi"/>
          <w:lang w:val="en-US"/>
        </w:rPr>
        <w:t xml:space="preserve"> associations)</w:t>
      </w:r>
      <w:r w:rsidR="00652975" w:rsidRPr="002825B0">
        <w:rPr>
          <w:rFonts w:cstheme="minorHAnsi"/>
          <w:lang w:val="en-US"/>
        </w:rPr>
        <w:t xml:space="preserve">, physical outcomes (5/8 associations,) and </w:t>
      </w:r>
      <w:r w:rsidR="003D6F4B" w:rsidRPr="002825B0">
        <w:rPr>
          <w:rFonts w:cstheme="minorHAnsi"/>
          <w:lang w:val="en-US"/>
        </w:rPr>
        <w:t>unhealthy</w:t>
      </w:r>
      <w:r w:rsidR="00605F32" w:rsidRPr="002825B0">
        <w:rPr>
          <w:rFonts w:cstheme="minorHAnsi"/>
          <w:lang w:val="en-US"/>
        </w:rPr>
        <w:t xml:space="preserve"> behaviors (2/2 associations</w:t>
      </w:r>
      <w:r w:rsidR="0053408A">
        <w:rPr>
          <w:rFonts w:cstheme="minorHAnsi"/>
          <w:lang w:val="en-US"/>
        </w:rPr>
        <w:t xml:space="preserve">; </w:t>
      </w:r>
      <w:r w:rsidR="0053408A">
        <w:rPr>
          <w:rFonts w:cstheme="minorHAnsi"/>
          <w:b/>
          <w:bCs/>
          <w:lang w:val="en-US"/>
        </w:rPr>
        <w:t>Figure 1</w:t>
      </w:r>
      <w:r w:rsidR="0053408A">
        <w:rPr>
          <w:rFonts w:cstheme="minorHAnsi"/>
          <w:lang w:val="en-US"/>
        </w:rPr>
        <w:t>).</w:t>
      </w:r>
    </w:p>
    <w:bookmarkEnd w:id="15"/>
    <w:p w14:paraId="36858C37" w14:textId="456DC789" w:rsidR="00316304" w:rsidRPr="002825B0" w:rsidRDefault="00316304" w:rsidP="00316304">
      <w:pPr>
        <w:spacing w:line="480" w:lineRule="auto"/>
        <w:rPr>
          <w:rFonts w:cstheme="minorHAnsi"/>
          <w:b/>
          <w:bCs/>
          <w:i/>
          <w:iCs/>
          <w:lang w:val="en-US"/>
        </w:rPr>
      </w:pPr>
      <w:r w:rsidRPr="002825B0">
        <w:rPr>
          <w:rFonts w:cstheme="minorHAnsi"/>
          <w:b/>
          <w:bCs/>
          <w:i/>
          <w:iCs/>
          <w:lang w:val="en-US"/>
        </w:rPr>
        <w:t xml:space="preserve">Associations between adversity-related DNAm in </w:t>
      </w:r>
      <w:r w:rsidR="00753EC2" w:rsidRPr="002825B0">
        <w:rPr>
          <w:rFonts w:cstheme="minorHAnsi"/>
          <w:b/>
          <w:bCs/>
          <w:i/>
          <w:iCs/>
          <w:lang w:val="en-US"/>
        </w:rPr>
        <w:t>adolescence</w:t>
      </w:r>
      <w:r w:rsidRPr="002825B0">
        <w:rPr>
          <w:rFonts w:cstheme="minorHAnsi"/>
          <w:b/>
          <w:bCs/>
          <w:i/>
          <w:iCs/>
          <w:lang w:val="en-US"/>
        </w:rPr>
        <w:t xml:space="preserve"> and health outcomes</w:t>
      </w:r>
    </w:p>
    <w:p w14:paraId="55509749" w14:textId="14F1D255" w:rsidR="005272B7" w:rsidRPr="002825B0" w:rsidRDefault="00C51626" w:rsidP="00B53225">
      <w:pPr>
        <w:widowControl w:val="0"/>
        <w:spacing w:line="480" w:lineRule="auto"/>
        <w:ind w:firstLine="709"/>
        <w:rPr>
          <w:rFonts w:cstheme="minorHAnsi"/>
          <w:lang w:val="en-US"/>
        </w:rPr>
      </w:pPr>
      <w:r w:rsidRPr="002825B0">
        <w:rPr>
          <w:rFonts w:cstheme="minorHAnsi"/>
          <w:lang w:val="en-US"/>
        </w:rPr>
        <w:t xml:space="preserve">Of </w:t>
      </w:r>
      <w:r w:rsidRPr="002825B0">
        <w:rPr>
          <w:rFonts w:eastAsia="Times New Roman" w:cstheme="minorHAnsi"/>
          <w:lang w:val="en-US"/>
        </w:rPr>
        <w:t xml:space="preserve">41 </w:t>
      </w:r>
      <w:r w:rsidR="009C6752" w:rsidRPr="002825B0">
        <w:rPr>
          <w:rFonts w:eastAsia="Times New Roman" w:cstheme="minorHAnsi"/>
          <w:lang w:val="en-US"/>
        </w:rPr>
        <w:t>adolescent DNAm loci</w:t>
      </w:r>
      <w:r w:rsidRPr="002825B0">
        <w:rPr>
          <w:rFonts w:eastAsia="Times New Roman" w:cstheme="minorHAnsi"/>
          <w:lang w:val="en-US"/>
        </w:rPr>
        <w:t xml:space="preserve">, </w:t>
      </w:r>
      <w:r w:rsidR="00AD46FF" w:rsidRPr="002825B0">
        <w:rPr>
          <w:rFonts w:cstheme="minorHAnsi"/>
          <w:lang w:val="en-US"/>
        </w:rPr>
        <w:t>1</w:t>
      </w:r>
      <w:r w:rsidR="00652975" w:rsidRPr="002825B0">
        <w:rPr>
          <w:rFonts w:cstheme="minorHAnsi"/>
          <w:lang w:val="en-US"/>
        </w:rPr>
        <w:t>5</w:t>
      </w:r>
      <w:r w:rsidR="00AD46FF" w:rsidRPr="002825B0">
        <w:rPr>
          <w:rFonts w:cstheme="minorHAnsi"/>
          <w:lang w:val="en-US"/>
        </w:rPr>
        <w:t xml:space="preserve"> </w:t>
      </w:r>
      <w:r w:rsidR="00C33D1D">
        <w:rPr>
          <w:rFonts w:cstheme="minorHAnsi"/>
          <w:lang w:val="en-US"/>
        </w:rPr>
        <w:t xml:space="preserve">had associated SNPs that </w:t>
      </w:r>
      <w:r w:rsidR="00AD46FF" w:rsidRPr="002825B0">
        <w:rPr>
          <w:rFonts w:cstheme="minorHAnsi"/>
          <w:lang w:val="en-US"/>
        </w:rPr>
        <w:t xml:space="preserve">could be analyzed </w:t>
      </w:r>
      <w:r w:rsidR="00C33D1D">
        <w:rPr>
          <w:rFonts w:cstheme="minorHAnsi"/>
          <w:lang w:val="en-US"/>
        </w:rPr>
        <w:t>within</w:t>
      </w:r>
      <w:r w:rsidR="00AD46FF" w:rsidRPr="002825B0">
        <w:rPr>
          <w:rFonts w:cstheme="minorHAnsi"/>
          <w:lang w:val="en-US"/>
        </w:rPr>
        <w:t xml:space="preserve"> two</w:t>
      </w:r>
      <w:r w:rsidR="00AA2AE3">
        <w:rPr>
          <w:rFonts w:cstheme="minorHAnsi"/>
          <w:lang w:val="en-US"/>
        </w:rPr>
        <w:t>-</w:t>
      </w:r>
      <w:r w:rsidR="00AD46FF" w:rsidRPr="002825B0">
        <w:rPr>
          <w:rFonts w:cstheme="minorHAnsi"/>
          <w:lang w:val="en-US"/>
        </w:rPr>
        <w:t>sample MR</w:t>
      </w:r>
      <w:r w:rsidR="00764685" w:rsidRPr="002825B0">
        <w:rPr>
          <w:rFonts w:eastAsia="Times New Roman" w:cstheme="minorHAnsi"/>
          <w:lang w:val="en-US"/>
        </w:rPr>
        <w:t>. F</w:t>
      </w:r>
      <w:r w:rsidRPr="002825B0">
        <w:rPr>
          <w:rFonts w:eastAsia="Times New Roman" w:cstheme="minorHAnsi"/>
          <w:lang w:val="en-US"/>
        </w:rPr>
        <w:t xml:space="preserve">or </w:t>
      </w:r>
      <w:r w:rsidR="00652975" w:rsidRPr="002825B0">
        <w:rPr>
          <w:rFonts w:eastAsia="Times New Roman" w:cstheme="minorHAnsi"/>
          <w:lang w:val="en-US"/>
        </w:rPr>
        <w:t>6</w:t>
      </w:r>
      <w:r w:rsidRPr="002825B0">
        <w:rPr>
          <w:rFonts w:eastAsia="Times New Roman" w:cstheme="minorHAnsi"/>
          <w:lang w:val="en-US"/>
        </w:rPr>
        <w:t xml:space="preserve"> loci</w:t>
      </w:r>
      <w:r w:rsidR="00AD46FF" w:rsidRPr="002825B0">
        <w:rPr>
          <w:rFonts w:eastAsia="Times New Roman" w:cstheme="minorHAnsi"/>
          <w:lang w:val="en-US"/>
        </w:rPr>
        <w:t>,</w:t>
      </w:r>
      <w:r w:rsidRPr="002825B0">
        <w:rPr>
          <w:rFonts w:eastAsia="Times New Roman" w:cstheme="minorHAnsi"/>
          <w:lang w:val="en-US"/>
        </w:rPr>
        <w:t xml:space="preserve"> </w:t>
      </w:r>
      <w:r w:rsidRPr="002825B0">
        <w:rPr>
          <w:rFonts w:cstheme="minorHAnsi"/>
          <w:lang w:val="en-US"/>
        </w:rPr>
        <w:t>we identified 2</w:t>
      </w:r>
      <w:r w:rsidR="005272B7" w:rsidRPr="002825B0">
        <w:rPr>
          <w:rFonts w:cstheme="minorHAnsi"/>
          <w:lang w:val="en-US"/>
        </w:rPr>
        <w:t xml:space="preserve"> </w:t>
      </w:r>
      <w:r w:rsidRPr="002825B0">
        <w:rPr>
          <w:rFonts w:cstheme="minorHAnsi"/>
          <w:lang w:val="en-US"/>
        </w:rPr>
        <w:t xml:space="preserve">or more SNPs </w:t>
      </w:r>
      <w:r w:rsidR="00324098" w:rsidRPr="002825B0">
        <w:rPr>
          <w:rFonts w:cstheme="minorHAnsi"/>
          <w:lang w:val="en-US"/>
        </w:rPr>
        <w:t xml:space="preserve">(maximum 7 SNPs) </w:t>
      </w:r>
      <w:r w:rsidRPr="002825B0">
        <w:rPr>
          <w:rFonts w:cstheme="minorHAnsi"/>
          <w:lang w:val="en-US"/>
        </w:rPr>
        <w:t xml:space="preserve">as </w:t>
      </w:r>
      <w:r w:rsidR="00B02AD6">
        <w:rPr>
          <w:rFonts w:cstheme="minorHAnsi"/>
          <w:lang w:val="en-US"/>
        </w:rPr>
        <w:t>IVs</w:t>
      </w:r>
      <w:r w:rsidRPr="002825B0">
        <w:rPr>
          <w:rFonts w:cstheme="minorHAnsi"/>
          <w:lang w:val="en-US"/>
        </w:rPr>
        <w:t xml:space="preserve">; for </w:t>
      </w:r>
      <w:r w:rsidR="00652975" w:rsidRPr="002825B0">
        <w:rPr>
          <w:rFonts w:cstheme="minorHAnsi"/>
          <w:lang w:val="en-US"/>
        </w:rPr>
        <w:t>9</w:t>
      </w:r>
      <w:r w:rsidRPr="002825B0">
        <w:rPr>
          <w:rFonts w:cstheme="minorHAnsi"/>
          <w:lang w:val="en-US"/>
        </w:rPr>
        <w:t xml:space="preserve"> loci</w:t>
      </w:r>
      <w:r w:rsidR="00AD46FF" w:rsidRPr="002825B0">
        <w:rPr>
          <w:rFonts w:cstheme="minorHAnsi"/>
          <w:lang w:val="en-US"/>
        </w:rPr>
        <w:t>,</w:t>
      </w:r>
      <w:r w:rsidRPr="002825B0">
        <w:rPr>
          <w:rFonts w:cstheme="minorHAnsi"/>
          <w:lang w:val="en-US"/>
        </w:rPr>
        <w:t xml:space="preserve"> only 1 SNP was identified</w:t>
      </w:r>
      <w:r w:rsidR="00764685" w:rsidRPr="002825B0">
        <w:rPr>
          <w:rFonts w:cstheme="minorHAnsi"/>
          <w:lang w:val="en-US"/>
        </w:rPr>
        <w:t xml:space="preserve"> </w:t>
      </w:r>
      <w:r w:rsidR="00F7025C" w:rsidRPr="002825B0">
        <w:rPr>
          <w:rFonts w:cstheme="minorHAnsi"/>
          <w:lang w:val="en-US"/>
        </w:rPr>
        <w:t>(</w:t>
      </w:r>
      <w:r w:rsidR="00F7025C" w:rsidRPr="002825B0">
        <w:rPr>
          <w:rFonts w:cstheme="minorHAnsi"/>
          <w:b/>
          <w:bCs/>
          <w:lang w:val="en-US"/>
        </w:rPr>
        <w:t>Table S</w:t>
      </w:r>
      <w:r w:rsidR="00971A39">
        <w:rPr>
          <w:rFonts w:cstheme="minorHAnsi"/>
          <w:b/>
          <w:bCs/>
          <w:lang w:val="en-US"/>
        </w:rPr>
        <w:t>4</w:t>
      </w:r>
      <w:r w:rsidR="00F7025C" w:rsidRPr="002825B0">
        <w:rPr>
          <w:rFonts w:cstheme="minorHAnsi"/>
          <w:lang w:val="en-US"/>
        </w:rPr>
        <w:t>)</w:t>
      </w:r>
      <w:r w:rsidR="00B73AB7" w:rsidRPr="002825B0">
        <w:rPr>
          <w:rFonts w:cstheme="minorHAnsi"/>
          <w:lang w:val="en-US"/>
        </w:rPr>
        <w:t>.</w:t>
      </w:r>
      <w:r w:rsidR="00CC5BDF">
        <w:rPr>
          <w:rFonts w:cstheme="minorHAnsi"/>
          <w:lang w:val="en-US"/>
        </w:rPr>
        <w:t xml:space="preserve"> </w:t>
      </w:r>
      <w:r w:rsidR="00C0613C">
        <w:rPr>
          <w:rFonts w:cstheme="minorHAnsi"/>
          <w:lang w:val="en-US"/>
        </w:rPr>
        <w:t xml:space="preserve">Overall, we identified </w:t>
      </w:r>
      <w:r w:rsidR="009122CC">
        <w:rPr>
          <w:rFonts w:cstheme="minorHAnsi"/>
          <w:lang w:val="en-US"/>
        </w:rPr>
        <w:t xml:space="preserve">fewer </w:t>
      </w:r>
      <w:r w:rsidR="00C0613C">
        <w:rPr>
          <w:rFonts w:cstheme="minorHAnsi"/>
          <w:lang w:val="en-US"/>
        </w:rPr>
        <w:t>associations with adolescent DNAm loci than</w:t>
      </w:r>
      <w:r w:rsidR="00AA2AE3">
        <w:rPr>
          <w:rFonts w:cstheme="minorHAnsi"/>
          <w:lang w:val="en-US"/>
        </w:rPr>
        <w:t xml:space="preserve"> with</w:t>
      </w:r>
      <w:r w:rsidR="00C0613C">
        <w:rPr>
          <w:rFonts w:cstheme="minorHAnsi"/>
          <w:lang w:val="en-US"/>
        </w:rPr>
        <w:t xml:space="preserve"> childhood DNAm loci, </w:t>
      </w:r>
      <w:r w:rsidR="003A305C">
        <w:rPr>
          <w:rFonts w:cstheme="minorHAnsi"/>
          <w:lang w:val="en-US"/>
        </w:rPr>
        <w:t xml:space="preserve">as </w:t>
      </w:r>
      <w:r w:rsidR="00C0613C">
        <w:rPr>
          <w:rFonts w:cstheme="minorHAnsi"/>
          <w:lang w:val="en-US"/>
        </w:rPr>
        <w:t>we</w:t>
      </w:r>
      <w:r w:rsidR="00BD5806" w:rsidRPr="002825B0">
        <w:rPr>
          <w:rFonts w:cstheme="minorHAnsi"/>
          <w:lang w:val="en-US"/>
        </w:rPr>
        <w:t xml:space="preserve"> identified </w:t>
      </w:r>
      <w:bookmarkStart w:id="18" w:name="_Hlk136517739"/>
      <w:r w:rsidR="00790BD3">
        <w:rPr>
          <w:rFonts w:cstheme="minorHAnsi"/>
          <w:lang w:val="en-US"/>
        </w:rPr>
        <w:t>8</w:t>
      </w:r>
      <w:bookmarkEnd w:id="18"/>
      <w:r w:rsidR="00BD5806" w:rsidRPr="002825B0">
        <w:rPr>
          <w:rFonts w:cstheme="minorHAnsi"/>
          <w:lang w:val="en-US"/>
        </w:rPr>
        <w:t xml:space="preserve"> unique associations between a</w:t>
      </w:r>
      <w:r w:rsidR="00764685" w:rsidRPr="002825B0">
        <w:rPr>
          <w:rFonts w:cstheme="minorHAnsi"/>
          <w:lang w:val="en-US"/>
        </w:rPr>
        <w:t xml:space="preserve">dolescent DNAm loci </w:t>
      </w:r>
      <w:r w:rsidR="00BD5806" w:rsidRPr="002825B0">
        <w:rPr>
          <w:rFonts w:cstheme="minorHAnsi"/>
          <w:lang w:val="en-US"/>
        </w:rPr>
        <w:t xml:space="preserve">and </w:t>
      </w:r>
      <w:r w:rsidR="00BE0CE2" w:rsidRPr="002825B0">
        <w:rPr>
          <w:rFonts w:cstheme="minorHAnsi"/>
          <w:lang w:val="en-US"/>
        </w:rPr>
        <w:t>health</w:t>
      </w:r>
      <w:r w:rsidR="00764685" w:rsidRPr="002825B0">
        <w:rPr>
          <w:rFonts w:cstheme="minorHAnsi"/>
          <w:lang w:val="en-US"/>
        </w:rPr>
        <w:t xml:space="preserve"> </w:t>
      </w:r>
      <w:r w:rsidR="00BD5806" w:rsidRPr="002825B0">
        <w:rPr>
          <w:rFonts w:cstheme="minorHAnsi"/>
          <w:lang w:val="en-US"/>
        </w:rPr>
        <w:t xml:space="preserve">outcomes </w:t>
      </w:r>
      <w:r w:rsidR="008F5301">
        <w:rPr>
          <w:rFonts w:cstheme="minorHAnsi"/>
          <w:lang w:val="en-US"/>
        </w:rPr>
        <w:t>at nominal p&lt;</w:t>
      </w:r>
      <w:r w:rsidR="00E23E31">
        <w:rPr>
          <w:rFonts w:cstheme="minorHAnsi"/>
          <w:lang w:val="en-US"/>
        </w:rPr>
        <w:t>0</w:t>
      </w:r>
      <w:r w:rsidR="008F5301">
        <w:rPr>
          <w:rFonts w:cstheme="minorHAnsi"/>
          <w:lang w:val="en-US"/>
        </w:rPr>
        <w:t xml:space="preserve">.01 </w:t>
      </w:r>
      <w:r w:rsidR="00324098" w:rsidRPr="002825B0">
        <w:rPr>
          <w:rFonts w:cstheme="minorHAnsi"/>
          <w:lang w:val="en-US"/>
        </w:rPr>
        <w:t>(</w:t>
      </w:r>
      <w:r w:rsidR="00324098" w:rsidRPr="002825B0">
        <w:rPr>
          <w:rFonts w:cstheme="minorHAnsi"/>
          <w:b/>
          <w:bCs/>
          <w:lang w:val="en-US"/>
        </w:rPr>
        <w:t>Table 3</w:t>
      </w:r>
      <w:r w:rsidR="00C0613C">
        <w:rPr>
          <w:rFonts w:cstheme="minorHAnsi"/>
          <w:lang w:val="en-US"/>
        </w:rPr>
        <w:t>). Relatively more associations emerged for mental than for physical health outcomes</w:t>
      </w:r>
      <w:r w:rsidR="00AA2AE3">
        <w:rPr>
          <w:rFonts w:cstheme="minorHAnsi"/>
          <w:lang w:val="en-US"/>
        </w:rPr>
        <w:t>,</w:t>
      </w:r>
      <w:r w:rsidR="00C0613C">
        <w:rPr>
          <w:rFonts w:cstheme="minorHAnsi"/>
          <w:lang w:val="en-US"/>
        </w:rPr>
        <w:t xml:space="preserve"> </w:t>
      </w:r>
      <w:r w:rsidR="00AA2AE3">
        <w:rPr>
          <w:rFonts w:cstheme="minorHAnsi"/>
          <w:lang w:val="en-US"/>
        </w:rPr>
        <w:t>with</w:t>
      </w:r>
      <w:r w:rsidR="00764685" w:rsidRPr="002825B0">
        <w:rPr>
          <w:rFonts w:cstheme="minorHAnsi"/>
          <w:lang w:val="en-US"/>
        </w:rPr>
        <w:t xml:space="preserve"> </w:t>
      </w:r>
      <w:r w:rsidR="00790BD3">
        <w:rPr>
          <w:rFonts w:cstheme="minorHAnsi"/>
          <w:lang w:val="en-US"/>
        </w:rPr>
        <w:t>5</w:t>
      </w:r>
      <w:r w:rsidR="00764685" w:rsidRPr="002825B0">
        <w:rPr>
          <w:rFonts w:cstheme="minorHAnsi"/>
          <w:lang w:val="en-US"/>
        </w:rPr>
        <w:t xml:space="preserve"> </w:t>
      </w:r>
      <w:r w:rsidR="00C0613C">
        <w:rPr>
          <w:rFonts w:cstheme="minorHAnsi"/>
          <w:lang w:val="en-US"/>
        </w:rPr>
        <w:t>association</w:t>
      </w:r>
      <w:r w:rsidR="00AA2AE3">
        <w:rPr>
          <w:rFonts w:cstheme="minorHAnsi"/>
          <w:lang w:val="en-US"/>
        </w:rPr>
        <w:t>s</w:t>
      </w:r>
      <w:r w:rsidR="00764685" w:rsidRPr="002825B0">
        <w:rPr>
          <w:rFonts w:cstheme="minorHAnsi"/>
          <w:lang w:val="en-US"/>
        </w:rPr>
        <w:t xml:space="preserve"> </w:t>
      </w:r>
      <w:r w:rsidR="0029789E" w:rsidRPr="002825B0">
        <w:rPr>
          <w:rFonts w:cstheme="minorHAnsi"/>
          <w:lang w:val="en-US"/>
        </w:rPr>
        <w:t xml:space="preserve">to </w:t>
      </w:r>
      <w:r w:rsidR="00764685" w:rsidRPr="002825B0">
        <w:rPr>
          <w:rFonts w:cstheme="minorHAnsi"/>
          <w:i/>
          <w:iCs/>
          <w:lang w:val="en-US"/>
        </w:rPr>
        <w:t>mental health outcomes</w:t>
      </w:r>
      <w:r w:rsidR="00764685" w:rsidRPr="002825B0">
        <w:rPr>
          <w:rFonts w:cstheme="minorHAnsi"/>
          <w:lang w:val="en-US"/>
        </w:rPr>
        <w:t xml:space="preserve"> (anorexia nervosa, bipolar disorder, </w:t>
      </w:r>
      <w:r w:rsidR="00171CC9">
        <w:rPr>
          <w:rFonts w:cstheme="minorHAnsi"/>
          <w:lang w:val="en-US"/>
        </w:rPr>
        <w:t>OCD</w:t>
      </w:r>
      <w:r w:rsidR="00764685" w:rsidRPr="002825B0">
        <w:rPr>
          <w:rFonts w:cstheme="minorHAnsi"/>
          <w:lang w:val="en-US"/>
        </w:rPr>
        <w:t>, Tourette syndrome, schizophrenia</w:t>
      </w:r>
      <w:r w:rsidR="008E42D9" w:rsidRPr="002825B0">
        <w:rPr>
          <w:rFonts w:cstheme="minorHAnsi"/>
          <w:lang w:val="en-US"/>
        </w:rPr>
        <w:t>)</w:t>
      </w:r>
      <w:r w:rsidR="00BE0CE2" w:rsidRPr="002825B0">
        <w:rPr>
          <w:rFonts w:cstheme="minorHAnsi"/>
          <w:lang w:val="en-US"/>
        </w:rPr>
        <w:t xml:space="preserve"> and</w:t>
      </w:r>
      <w:r w:rsidR="00764685" w:rsidRPr="002825B0">
        <w:rPr>
          <w:rFonts w:cstheme="minorHAnsi"/>
          <w:lang w:val="en-US"/>
        </w:rPr>
        <w:t xml:space="preserve"> </w:t>
      </w:r>
      <w:r w:rsidR="00790BD3">
        <w:rPr>
          <w:rFonts w:cstheme="minorHAnsi"/>
          <w:lang w:val="en-US"/>
        </w:rPr>
        <w:t>3</w:t>
      </w:r>
      <w:r w:rsidR="00764685" w:rsidRPr="002825B0">
        <w:rPr>
          <w:rFonts w:cstheme="minorHAnsi"/>
          <w:lang w:val="en-US"/>
        </w:rPr>
        <w:t xml:space="preserve"> </w:t>
      </w:r>
      <w:r w:rsidR="00C0613C">
        <w:rPr>
          <w:rFonts w:cstheme="minorHAnsi"/>
          <w:lang w:val="en-US"/>
        </w:rPr>
        <w:t>to</w:t>
      </w:r>
      <w:r w:rsidR="0029789E" w:rsidRPr="002825B0">
        <w:rPr>
          <w:rFonts w:cstheme="minorHAnsi"/>
          <w:lang w:val="en-US"/>
        </w:rPr>
        <w:t xml:space="preserve"> </w:t>
      </w:r>
      <w:r w:rsidR="00764685" w:rsidRPr="002825B0">
        <w:rPr>
          <w:rFonts w:cstheme="minorHAnsi"/>
          <w:i/>
          <w:iCs/>
          <w:lang w:val="en-US"/>
        </w:rPr>
        <w:t>physical health outcomes</w:t>
      </w:r>
      <w:r w:rsidR="00764685" w:rsidRPr="002825B0">
        <w:rPr>
          <w:rFonts w:cstheme="minorHAnsi"/>
          <w:lang w:val="en-US"/>
        </w:rPr>
        <w:t xml:space="preserve"> (i.e., </w:t>
      </w:r>
      <w:r w:rsidR="00171CC9">
        <w:rPr>
          <w:rFonts w:cstheme="minorHAnsi"/>
          <w:lang w:val="en-US"/>
        </w:rPr>
        <w:t>CKD</w:t>
      </w:r>
      <w:r w:rsidR="00764685" w:rsidRPr="002825B0">
        <w:rPr>
          <w:rFonts w:cstheme="minorHAnsi"/>
          <w:lang w:val="en-US"/>
        </w:rPr>
        <w:t xml:space="preserve">, </w:t>
      </w:r>
      <w:r w:rsidR="003079C4">
        <w:rPr>
          <w:rFonts w:cstheme="minorHAnsi"/>
          <w:lang w:val="en-US"/>
        </w:rPr>
        <w:t xml:space="preserve">COPD, </w:t>
      </w:r>
      <w:r w:rsidR="00764685" w:rsidRPr="002825B0">
        <w:rPr>
          <w:rFonts w:cstheme="minorHAnsi"/>
          <w:lang w:val="en-US"/>
        </w:rPr>
        <w:t>and stroke)</w:t>
      </w:r>
      <w:r w:rsidR="00BE0CE2" w:rsidRPr="002825B0">
        <w:rPr>
          <w:rFonts w:cstheme="minorHAnsi"/>
          <w:lang w:val="en-US"/>
        </w:rPr>
        <w:t xml:space="preserve">. </w:t>
      </w:r>
      <w:r w:rsidR="00FB00D7">
        <w:rPr>
          <w:rFonts w:cstheme="minorHAnsi"/>
          <w:lang w:val="en-US"/>
        </w:rPr>
        <w:t xml:space="preserve">Two </w:t>
      </w:r>
      <w:r w:rsidR="0029789E" w:rsidRPr="002825B0">
        <w:rPr>
          <w:rFonts w:cstheme="minorHAnsi"/>
          <w:lang w:val="en-US"/>
        </w:rPr>
        <w:t xml:space="preserve">associations </w:t>
      </w:r>
      <w:r w:rsidR="00FB00D7">
        <w:rPr>
          <w:rFonts w:cstheme="minorHAnsi"/>
          <w:lang w:val="en-US"/>
        </w:rPr>
        <w:t xml:space="preserve">met the </w:t>
      </w:r>
      <w:r w:rsidR="008F5301">
        <w:rPr>
          <w:rFonts w:cstheme="minorHAnsi"/>
          <w:lang w:val="en-US"/>
        </w:rPr>
        <w:t>corrected q&lt;</w:t>
      </w:r>
      <w:r w:rsidR="00E23E31">
        <w:rPr>
          <w:rFonts w:cstheme="minorHAnsi"/>
          <w:lang w:val="en-US"/>
        </w:rPr>
        <w:t>0</w:t>
      </w:r>
      <w:r w:rsidR="008F5301">
        <w:rPr>
          <w:rFonts w:cstheme="minorHAnsi"/>
          <w:lang w:val="en-US"/>
        </w:rPr>
        <w:t>.05</w:t>
      </w:r>
      <w:r w:rsidR="0029789E" w:rsidRPr="002825B0">
        <w:rPr>
          <w:rFonts w:cstheme="minorHAnsi"/>
          <w:lang w:val="en-US"/>
        </w:rPr>
        <w:t xml:space="preserve"> (</w:t>
      </w:r>
      <w:r w:rsidR="0029789E" w:rsidRPr="002825B0">
        <w:rPr>
          <w:rFonts w:cstheme="minorHAnsi"/>
          <w:b/>
          <w:bCs/>
          <w:lang w:val="en-US"/>
        </w:rPr>
        <w:t xml:space="preserve">Figure </w:t>
      </w:r>
      <w:r w:rsidR="00FB00D7">
        <w:rPr>
          <w:rFonts w:cstheme="minorHAnsi"/>
          <w:b/>
          <w:bCs/>
          <w:lang w:val="en-US"/>
        </w:rPr>
        <w:t>S</w:t>
      </w:r>
      <w:r w:rsidR="00291DAA">
        <w:rPr>
          <w:rFonts w:cstheme="minorHAnsi"/>
          <w:b/>
          <w:bCs/>
          <w:lang w:val="en-US"/>
        </w:rPr>
        <w:t>2</w:t>
      </w:r>
      <w:r w:rsidR="0029789E" w:rsidRPr="002825B0">
        <w:rPr>
          <w:rFonts w:cstheme="minorHAnsi"/>
          <w:lang w:val="en-US"/>
        </w:rPr>
        <w:t>).</w:t>
      </w:r>
      <w:r w:rsidR="00C0613C">
        <w:rPr>
          <w:rFonts w:cstheme="minorHAnsi"/>
          <w:lang w:val="en-US"/>
        </w:rPr>
        <w:t xml:space="preserve"> </w:t>
      </w:r>
      <w:r w:rsidR="004D51AB" w:rsidRPr="002825B0">
        <w:rPr>
          <w:rFonts w:cstheme="minorHAnsi"/>
          <w:lang w:val="en-US"/>
        </w:rPr>
        <w:t>In contrast to childhood DNAm</w:t>
      </w:r>
      <w:r w:rsidR="00AA2AE3">
        <w:rPr>
          <w:rFonts w:cstheme="minorHAnsi"/>
          <w:lang w:val="en-US"/>
        </w:rPr>
        <w:t>, only</w:t>
      </w:r>
      <w:r w:rsidR="004D51AB" w:rsidRPr="002825B0">
        <w:rPr>
          <w:rFonts w:cstheme="minorHAnsi"/>
          <w:lang w:val="en-US"/>
        </w:rPr>
        <w:t xml:space="preserve"> </w:t>
      </w:r>
      <w:r w:rsidR="008E42D9" w:rsidRPr="002825B0">
        <w:rPr>
          <w:rFonts w:cstheme="minorHAnsi"/>
          <w:lang w:val="en-US"/>
        </w:rPr>
        <w:t>25</w:t>
      </w:r>
      <w:r w:rsidR="004D51AB" w:rsidRPr="002825B0">
        <w:rPr>
          <w:rFonts w:cstheme="minorHAnsi"/>
          <w:lang w:val="en-US"/>
        </w:rPr>
        <w:t xml:space="preserve">% of </w:t>
      </w:r>
      <w:r w:rsidR="00CA4CDB">
        <w:rPr>
          <w:rFonts w:cstheme="minorHAnsi"/>
          <w:lang w:val="en-US"/>
        </w:rPr>
        <w:t xml:space="preserve">adolescent </w:t>
      </w:r>
      <w:r w:rsidR="004D51AB" w:rsidRPr="002825B0">
        <w:rPr>
          <w:rFonts w:cstheme="minorHAnsi"/>
          <w:lang w:val="en-US"/>
        </w:rPr>
        <w:t>associations</w:t>
      </w:r>
      <w:r w:rsidR="00C33D1D">
        <w:rPr>
          <w:rFonts w:cstheme="minorHAnsi"/>
          <w:lang w:val="en-US"/>
        </w:rPr>
        <w:t xml:space="preserve"> </w:t>
      </w:r>
      <w:r w:rsidR="00AA2AE3">
        <w:rPr>
          <w:rFonts w:cstheme="minorHAnsi"/>
          <w:lang w:val="en-US"/>
        </w:rPr>
        <w:t xml:space="preserve">were risk suppressing </w:t>
      </w:r>
      <w:r w:rsidR="00C33D1D">
        <w:rPr>
          <w:rFonts w:cstheme="minorHAnsi"/>
          <w:lang w:val="en-US"/>
        </w:rPr>
        <w:t>(i.e.,</w:t>
      </w:r>
      <w:r w:rsidR="00965089" w:rsidRPr="002825B0">
        <w:rPr>
          <w:rFonts w:cstheme="minorHAnsi"/>
          <w:lang w:val="en-US"/>
        </w:rPr>
        <w:t xml:space="preserve"> anorexia</w:t>
      </w:r>
      <w:r w:rsidR="008E42D9" w:rsidRPr="002825B0">
        <w:rPr>
          <w:rFonts w:cstheme="minorHAnsi"/>
          <w:lang w:val="en-US"/>
        </w:rPr>
        <w:t xml:space="preserve"> nervosa</w:t>
      </w:r>
      <w:r w:rsidR="00C33D1D">
        <w:rPr>
          <w:rFonts w:cstheme="minorHAnsi"/>
          <w:lang w:val="en-US"/>
        </w:rPr>
        <w:t xml:space="preserve">, </w:t>
      </w:r>
      <w:r w:rsidR="00171CC9">
        <w:rPr>
          <w:rFonts w:cstheme="minorHAnsi"/>
          <w:lang w:val="en-US"/>
        </w:rPr>
        <w:t>CKD</w:t>
      </w:r>
      <w:r w:rsidR="00C33D1D">
        <w:rPr>
          <w:rFonts w:cstheme="minorHAnsi"/>
          <w:lang w:val="en-US"/>
        </w:rPr>
        <w:t>)</w:t>
      </w:r>
      <w:r w:rsidR="00965089" w:rsidRPr="002825B0">
        <w:rPr>
          <w:rFonts w:cstheme="minorHAnsi"/>
          <w:lang w:val="en-US"/>
        </w:rPr>
        <w:t>. F</w:t>
      </w:r>
      <w:r w:rsidRPr="002825B0">
        <w:rPr>
          <w:rFonts w:cstheme="minorHAnsi"/>
          <w:lang w:val="en-US"/>
        </w:rPr>
        <w:t xml:space="preserve">or full results, see </w:t>
      </w:r>
      <w:r w:rsidRPr="002825B0">
        <w:rPr>
          <w:rFonts w:cstheme="minorHAnsi"/>
          <w:b/>
          <w:bCs/>
          <w:lang w:val="en-US"/>
        </w:rPr>
        <w:lastRenderedPageBreak/>
        <w:t>Table S</w:t>
      </w:r>
      <w:r w:rsidR="00971A39">
        <w:rPr>
          <w:rFonts w:cstheme="minorHAnsi"/>
          <w:b/>
          <w:bCs/>
          <w:lang w:val="en-US"/>
        </w:rPr>
        <w:t>5</w:t>
      </w:r>
      <w:r w:rsidRPr="002825B0">
        <w:rPr>
          <w:rFonts w:cstheme="minorHAnsi"/>
          <w:lang w:val="en-US"/>
        </w:rPr>
        <w:t xml:space="preserve">. </w:t>
      </w:r>
    </w:p>
    <w:p w14:paraId="7B07A369" w14:textId="6BD3991F" w:rsidR="00316304" w:rsidRPr="002825B0" w:rsidRDefault="00AA2AE3" w:rsidP="00316304">
      <w:pPr>
        <w:spacing w:line="480" w:lineRule="auto"/>
        <w:rPr>
          <w:rFonts w:cstheme="minorHAnsi"/>
          <w:b/>
          <w:bCs/>
          <w:i/>
          <w:iCs/>
          <w:lang w:val="en-US"/>
        </w:rPr>
      </w:pPr>
      <w:r>
        <w:rPr>
          <w:rFonts w:cstheme="minorHAnsi"/>
          <w:b/>
          <w:bCs/>
          <w:i/>
          <w:iCs/>
          <w:lang w:val="en-US"/>
        </w:rPr>
        <w:t>Triangulation</w:t>
      </w:r>
      <w:r w:rsidR="00316304" w:rsidRPr="002825B0">
        <w:rPr>
          <w:rFonts w:cstheme="minorHAnsi"/>
          <w:b/>
          <w:bCs/>
          <w:i/>
          <w:iCs/>
          <w:lang w:val="en-US"/>
        </w:rPr>
        <w:t xml:space="preserve"> in an independent set of adversity-related loci </w:t>
      </w:r>
    </w:p>
    <w:p w14:paraId="14DE3467" w14:textId="5D76770B" w:rsidR="00360CD3" w:rsidRPr="00FE0013" w:rsidRDefault="00C04552" w:rsidP="00196A8B">
      <w:pPr>
        <w:spacing w:line="480" w:lineRule="auto"/>
        <w:ind w:firstLine="708"/>
        <w:rPr>
          <w:rFonts w:cstheme="minorHAnsi"/>
          <w:lang w:val="en-US"/>
        </w:rPr>
      </w:pPr>
      <w:bookmarkStart w:id="19" w:name="_Hlk134780255"/>
      <w:r w:rsidRPr="002825B0">
        <w:rPr>
          <w:rFonts w:cstheme="minorHAnsi"/>
          <w:lang w:val="en-US"/>
        </w:rPr>
        <w:t xml:space="preserve">We </w:t>
      </w:r>
      <w:r w:rsidR="008D76E6" w:rsidRPr="002825B0">
        <w:rPr>
          <w:rFonts w:cstheme="minorHAnsi"/>
          <w:lang w:val="en-US"/>
        </w:rPr>
        <w:t xml:space="preserve">next </w:t>
      </w:r>
      <w:r w:rsidR="00AA2AE3">
        <w:rPr>
          <w:rFonts w:cstheme="minorHAnsi"/>
          <w:lang w:val="en-US"/>
        </w:rPr>
        <w:t xml:space="preserve">triangulated </w:t>
      </w:r>
      <w:r w:rsidR="0049286B">
        <w:rPr>
          <w:rFonts w:cstheme="minorHAnsi"/>
          <w:lang w:val="en-US"/>
        </w:rPr>
        <w:t>findings using</w:t>
      </w:r>
      <w:r w:rsidR="008D76E6" w:rsidRPr="00FE0013">
        <w:rPr>
          <w:rFonts w:cstheme="minorHAnsi"/>
          <w:lang w:val="en-US"/>
        </w:rPr>
        <w:t xml:space="preserve"> </w:t>
      </w:r>
      <w:r w:rsidR="00E77845" w:rsidRPr="00FE0013">
        <w:rPr>
          <w:rFonts w:cstheme="minorHAnsi"/>
          <w:lang w:val="en-US"/>
        </w:rPr>
        <w:t xml:space="preserve">adversity-related </w:t>
      </w:r>
      <w:r w:rsidR="008D76E6" w:rsidRPr="00FE0013">
        <w:rPr>
          <w:rFonts w:cstheme="minorHAnsi"/>
          <w:lang w:val="en-US"/>
        </w:rPr>
        <w:t xml:space="preserve">DNAm </w:t>
      </w:r>
      <w:r w:rsidR="00E77845" w:rsidRPr="00FE0013">
        <w:rPr>
          <w:rFonts w:cstheme="minorHAnsi"/>
          <w:lang w:val="en-US"/>
        </w:rPr>
        <w:t xml:space="preserve">loci identified </w:t>
      </w:r>
      <w:r w:rsidR="008D76E6" w:rsidRPr="00FE0013">
        <w:rPr>
          <w:rFonts w:cstheme="minorHAnsi"/>
          <w:lang w:val="en-US"/>
        </w:rPr>
        <w:t>from independent stud</w:t>
      </w:r>
      <w:r w:rsidR="00E77845" w:rsidRPr="00FE0013">
        <w:rPr>
          <w:rFonts w:cstheme="minorHAnsi"/>
          <w:lang w:val="en-US"/>
        </w:rPr>
        <w:t>ies</w:t>
      </w:r>
      <w:r w:rsidR="008D76E6" w:rsidRPr="00FE0013">
        <w:rPr>
          <w:rFonts w:cstheme="minorHAnsi"/>
          <w:lang w:val="en-US"/>
        </w:rPr>
        <w:t xml:space="preserve"> and dataset</w:t>
      </w:r>
      <w:r w:rsidR="00E77845" w:rsidRPr="00FE0013">
        <w:rPr>
          <w:rFonts w:cstheme="minorHAnsi"/>
          <w:lang w:val="en-US"/>
        </w:rPr>
        <w:t>s</w:t>
      </w:r>
      <w:r w:rsidR="0049286B">
        <w:rPr>
          <w:rFonts w:cstheme="minorHAnsi"/>
          <w:lang w:val="en-US"/>
        </w:rPr>
        <w:t xml:space="preserve"> </w:t>
      </w:r>
      <w:r w:rsidR="00D8131E">
        <w:rPr>
          <w:rFonts w:cstheme="minorHAnsi"/>
          <w:lang w:val="en-US"/>
        </w:rPr>
        <w:t>earlier and later in development</w:t>
      </w:r>
      <w:r w:rsidR="008D76E6" w:rsidRPr="00FE0013">
        <w:rPr>
          <w:rFonts w:cstheme="minorHAnsi"/>
          <w:lang w:val="en-US"/>
        </w:rPr>
        <w:t xml:space="preserve">. </w:t>
      </w:r>
      <w:r w:rsidR="00C82EB2">
        <w:rPr>
          <w:rFonts w:cstheme="minorHAnsi"/>
          <w:lang w:val="en-US"/>
        </w:rPr>
        <w:t>Because</w:t>
      </w:r>
      <w:r w:rsidR="00967AFA" w:rsidRPr="00FE0013">
        <w:rPr>
          <w:rFonts w:cstheme="minorHAnsi"/>
          <w:lang w:val="en-US"/>
        </w:rPr>
        <w:t xml:space="preserve"> different sets of loci were identified across studies, we focused on broader patterns of replication (</w:t>
      </w:r>
      <w:r w:rsidR="0039592B" w:rsidRPr="00FE0013">
        <w:rPr>
          <w:rFonts w:cstheme="minorHAnsi"/>
          <w:lang w:val="en-US"/>
        </w:rPr>
        <w:t xml:space="preserve">i.e., </w:t>
      </w:r>
      <w:r w:rsidR="00C33D1D">
        <w:rPr>
          <w:rFonts w:cstheme="minorHAnsi"/>
          <w:lang w:val="en-US"/>
        </w:rPr>
        <w:t xml:space="preserve">sets of outcomes emerging, </w:t>
      </w:r>
      <w:r w:rsidR="0039592B" w:rsidRPr="00FE0013">
        <w:rPr>
          <w:rFonts w:cstheme="minorHAnsi"/>
          <w:lang w:val="en-US"/>
        </w:rPr>
        <w:t xml:space="preserve">timing of </w:t>
      </w:r>
      <w:r w:rsidR="0089555E">
        <w:rPr>
          <w:rFonts w:cstheme="minorHAnsi"/>
          <w:lang w:val="en-US"/>
        </w:rPr>
        <w:t>associations</w:t>
      </w:r>
      <w:r w:rsidR="0039592B" w:rsidRPr="00FE0013">
        <w:rPr>
          <w:rFonts w:cstheme="minorHAnsi"/>
          <w:lang w:val="en-US"/>
        </w:rPr>
        <w:t xml:space="preserve">; </w:t>
      </w:r>
      <w:r w:rsidR="00C33D1D">
        <w:rPr>
          <w:rFonts w:cstheme="minorHAnsi"/>
          <w:lang w:val="en-US"/>
        </w:rPr>
        <w:t>risk increasing versus suppressing role of DNAm</w:t>
      </w:r>
      <w:r w:rsidR="00967AFA" w:rsidRPr="00FE0013">
        <w:rPr>
          <w:rFonts w:cstheme="minorHAnsi"/>
          <w:lang w:val="en-US"/>
        </w:rPr>
        <w:t>), rather than specific associations</w:t>
      </w:r>
      <w:r w:rsidR="0039592B" w:rsidRPr="00FE0013">
        <w:rPr>
          <w:rFonts w:cstheme="minorHAnsi"/>
          <w:lang w:val="en-US"/>
        </w:rPr>
        <w:t xml:space="preserve"> with health outcomes</w:t>
      </w:r>
      <w:r w:rsidR="005304B7" w:rsidRPr="00FE0013">
        <w:rPr>
          <w:rFonts w:cstheme="minorHAnsi"/>
          <w:lang w:val="en-US"/>
        </w:rPr>
        <w:t xml:space="preserve">. </w:t>
      </w:r>
    </w:p>
    <w:p w14:paraId="50EC3098" w14:textId="3D8D344A" w:rsidR="00504389" w:rsidRPr="002825B0" w:rsidRDefault="002436F8" w:rsidP="00196A8B">
      <w:pPr>
        <w:spacing w:line="480" w:lineRule="auto"/>
        <w:ind w:firstLine="708"/>
        <w:rPr>
          <w:rFonts w:cstheme="minorHAnsi"/>
          <w:lang w:val="en-US"/>
        </w:rPr>
      </w:pPr>
      <w:r w:rsidRPr="00FE0013">
        <w:rPr>
          <w:rFonts w:cstheme="minorHAnsi"/>
          <w:lang w:val="en-US"/>
        </w:rPr>
        <w:t>For</w:t>
      </w:r>
      <w:r w:rsidR="003878C7" w:rsidRPr="00FE0013">
        <w:rPr>
          <w:rFonts w:cstheme="minorHAnsi"/>
          <w:lang w:val="en-US"/>
        </w:rPr>
        <w:t xml:space="preserve"> </w:t>
      </w:r>
      <w:r w:rsidR="00C043E8" w:rsidRPr="00FE0013">
        <w:rPr>
          <w:rFonts w:cstheme="minorHAnsi"/>
          <w:i/>
          <w:iCs/>
          <w:lang w:val="en-US"/>
        </w:rPr>
        <w:t>birth</w:t>
      </w:r>
      <w:r w:rsidR="00C043E8" w:rsidRPr="00FE0013">
        <w:rPr>
          <w:rFonts w:cstheme="minorHAnsi"/>
          <w:lang w:val="en-US"/>
        </w:rPr>
        <w:t xml:space="preserve"> DNAm </w:t>
      </w:r>
      <w:r w:rsidR="00C33D1D">
        <w:rPr>
          <w:rFonts w:cstheme="minorHAnsi"/>
          <w:lang w:val="en-US"/>
        </w:rPr>
        <w:t xml:space="preserve">loci </w:t>
      </w:r>
      <w:r w:rsidR="00C043E8" w:rsidRPr="00FE0013">
        <w:rPr>
          <w:rFonts w:cstheme="minorHAnsi"/>
          <w:lang w:val="en-US"/>
        </w:rPr>
        <w:t>related to maternal stressful events</w:t>
      </w:r>
      <w:r w:rsidRPr="00FE0013">
        <w:rPr>
          <w:rFonts w:cstheme="minorHAnsi"/>
          <w:lang w:val="en-US"/>
        </w:rPr>
        <w:t xml:space="preserve">, 8 </w:t>
      </w:r>
      <w:r w:rsidR="00AA2AE3">
        <w:rPr>
          <w:rFonts w:cstheme="minorHAnsi"/>
          <w:lang w:val="en-US"/>
        </w:rPr>
        <w:t xml:space="preserve">out </w:t>
      </w:r>
      <w:r w:rsidR="00CF63E4" w:rsidRPr="00FE0013">
        <w:rPr>
          <w:rFonts w:cstheme="minorHAnsi"/>
          <w:lang w:val="en-US"/>
        </w:rPr>
        <w:t xml:space="preserve">of 22 </w:t>
      </w:r>
      <w:r w:rsidRPr="00FE0013">
        <w:rPr>
          <w:rFonts w:cstheme="minorHAnsi"/>
          <w:lang w:val="en-US"/>
        </w:rPr>
        <w:t xml:space="preserve">loci could be </w:t>
      </w:r>
      <w:r w:rsidR="007B2FF0" w:rsidRPr="00FE0013">
        <w:rPr>
          <w:rFonts w:cstheme="minorHAnsi"/>
          <w:lang w:val="en-US"/>
        </w:rPr>
        <w:t>analyzed using</w:t>
      </w:r>
      <w:r w:rsidRPr="00FE0013">
        <w:rPr>
          <w:rFonts w:cstheme="minorHAnsi"/>
          <w:lang w:val="en-US"/>
        </w:rPr>
        <w:t xml:space="preserve"> MR</w:t>
      </w:r>
      <w:r w:rsidR="00EA1299">
        <w:rPr>
          <w:rFonts w:cstheme="minorHAnsi"/>
          <w:lang w:val="en-US"/>
        </w:rPr>
        <w:t xml:space="preserve"> (</w:t>
      </w:r>
      <w:r w:rsidR="002F56D4">
        <w:rPr>
          <w:rFonts w:cstheme="minorHAnsi"/>
          <w:lang w:val="en-US"/>
        </w:rPr>
        <w:t>4</w:t>
      </w:r>
      <w:r w:rsidR="00EA1299">
        <w:rPr>
          <w:rFonts w:cstheme="minorHAnsi"/>
          <w:lang w:val="en-US"/>
        </w:rPr>
        <w:t xml:space="preserve"> </w:t>
      </w:r>
      <w:r w:rsidR="00C33D1D">
        <w:rPr>
          <w:rFonts w:cstheme="minorHAnsi"/>
          <w:lang w:val="en-US"/>
        </w:rPr>
        <w:t xml:space="preserve">loci </w:t>
      </w:r>
      <w:r w:rsidR="00EA1299">
        <w:rPr>
          <w:rFonts w:cstheme="minorHAnsi"/>
          <w:lang w:val="en-US"/>
        </w:rPr>
        <w:t>with 2 or more SNPs</w:t>
      </w:r>
      <w:r w:rsidR="00C33D1D">
        <w:rPr>
          <w:rFonts w:cstheme="minorHAnsi"/>
          <w:lang w:val="en-US"/>
        </w:rPr>
        <w:t xml:space="preserve"> associated</w:t>
      </w:r>
      <w:r w:rsidR="00EA1299">
        <w:rPr>
          <w:rFonts w:cstheme="minorHAnsi"/>
          <w:lang w:val="en-US"/>
        </w:rPr>
        <w:t xml:space="preserve">, </w:t>
      </w:r>
      <w:r w:rsidR="002F56D4">
        <w:rPr>
          <w:rFonts w:cstheme="minorHAnsi"/>
          <w:lang w:val="en-US"/>
        </w:rPr>
        <w:t>4</w:t>
      </w:r>
      <w:r w:rsidR="00EA1299">
        <w:rPr>
          <w:rFonts w:cstheme="minorHAnsi"/>
          <w:lang w:val="en-US"/>
        </w:rPr>
        <w:t xml:space="preserve"> </w:t>
      </w:r>
      <w:r w:rsidR="00C33D1D">
        <w:rPr>
          <w:rFonts w:cstheme="minorHAnsi"/>
          <w:lang w:val="en-US"/>
        </w:rPr>
        <w:t>loci had</w:t>
      </w:r>
      <w:r w:rsidR="00EA1299">
        <w:rPr>
          <w:rFonts w:cstheme="minorHAnsi"/>
          <w:lang w:val="en-US"/>
        </w:rPr>
        <w:t xml:space="preserve"> 1 SNP</w:t>
      </w:r>
      <w:r w:rsidR="00C33D1D">
        <w:rPr>
          <w:rFonts w:cstheme="minorHAnsi"/>
          <w:lang w:val="en-US"/>
        </w:rPr>
        <w:t xml:space="preserve"> associated</w:t>
      </w:r>
      <w:r w:rsidR="00EA1299">
        <w:rPr>
          <w:rFonts w:cstheme="minorHAnsi"/>
          <w:lang w:val="en-US"/>
        </w:rPr>
        <w:t>)</w:t>
      </w:r>
      <w:r w:rsidRPr="00FE0013">
        <w:rPr>
          <w:rFonts w:cstheme="minorHAnsi"/>
          <w:lang w:val="en-US"/>
        </w:rPr>
        <w:t xml:space="preserve">. </w:t>
      </w:r>
      <w:r w:rsidR="00C0613C">
        <w:rPr>
          <w:rFonts w:cstheme="minorHAnsi"/>
          <w:lang w:val="en-US"/>
        </w:rPr>
        <w:t xml:space="preserve">Relative to the number of loci studied, </w:t>
      </w:r>
      <w:r w:rsidR="003A305C">
        <w:rPr>
          <w:rFonts w:cstheme="minorHAnsi"/>
          <w:lang w:val="en-US"/>
        </w:rPr>
        <w:t xml:space="preserve">most </w:t>
      </w:r>
      <w:r w:rsidR="00C0613C">
        <w:rPr>
          <w:rFonts w:cstheme="minorHAnsi"/>
          <w:lang w:val="en-US"/>
        </w:rPr>
        <w:t>associations were identified for this set of DNAm loci</w:t>
      </w:r>
      <w:r w:rsidR="00D8131E">
        <w:rPr>
          <w:rFonts w:cstheme="minorHAnsi"/>
          <w:lang w:val="en-US"/>
        </w:rPr>
        <w:t>, with</w:t>
      </w:r>
      <w:r w:rsidR="00E77845" w:rsidRPr="00FE0013">
        <w:rPr>
          <w:rFonts w:cstheme="minorHAnsi"/>
          <w:lang w:val="en-US"/>
        </w:rPr>
        <w:t xml:space="preserve"> </w:t>
      </w:r>
      <w:bookmarkStart w:id="20" w:name="_Hlk136517752"/>
      <w:r w:rsidR="0085544E">
        <w:rPr>
          <w:rFonts w:cstheme="minorHAnsi"/>
          <w:lang w:val="en-US"/>
        </w:rPr>
        <w:t>9</w:t>
      </w:r>
      <w:bookmarkEnd w:id="20"/>
      <w:r w:rsidR="0085544E" w:rsidRPr="00FE0013">
        <w:rPr>
          <w:rFonts w:cstheme="minorHAnsi"/>
          <w:lang w:val="en-US"/>
        </w:rPr>
        <w:t xml:space="preserve"> </w:t>
      </w:r>
      <w:r w:rsidR="00E77845" w:rsidRPr="00FE0013">
        <w:rPr>
          <w:rFonts w:cstheme="minorHAnsi"/>
          <w:lang w:val="en-US"/>
        </w:rPr>
        <w:t xml:space="preserve">unique associations </w:t>
      </w:r>
      <w:r w:rsidR="008F5301">
        <w:rPr>
          <w:rFonts w:cstheme="minorHAnsi"/>
          <w:lang w:val="en-US"/>
        </w:rPr>
        <w:t>at nominal p&lt;</w:t>
      </w:r>
      <w:r w:rsidR="00F805B8">
        <w:rPr>
          <w:rFonts w:cstheme="minorHAnsi"/>
          <w:lang w:val="en-US"/>
        </w:rPr>
        <w:t>0</w:t>
      </w:r>
      <w:r w:rsidR="008F5301">
        <w:rPr>
          <w:rFonts w:cstheme="minorHAnsi"/>
          <w:lang w:val="en-US"/>
        </w:rPr>
        <w:t>.01</w:t>
      </w:r>
      <w:r w:rsidR="00F805B8">
        <w:rPr>
          <w:rFonts w:cstheme="minorHAnsi"/>
          <w:lang w:val="en-US"/>
        </w:rPr>
        <w:t xml:space="preserve">, including </w:t>
      </w:r>
      <w:r w:rsidR="005B0134" w:rsidRPr="002825B0">
        <w:rPr>
          <w:rFonts w:cstheme="minorHAnsi"/>
          <w:lang w:val="en-US"/>
        </w:rPr>
        <w:t>schizophrenia</w:t>
      </w:r>
      <w:r w:rsidR="005B4B5E" w:rsidRPr="002825B0">
        <w:rPr>
          <w:rFonts w:cstheme="minorHAnsi"/>
          <w:lang w:val="en-US"/>
        </w:rPr>
        <w:t xml:space="preserve"> [2 loci]</w:t>
      </w:r>
      <w:r w:rsidR="00E77845" w:rsidRPr="002825B0">
        <w:rPr>
          <w:rFonts w:cstheme="minorHAnsi"/>
          <w:lang w:val="en-US"/>
        </w:rPr>
        <w:t xml:space="preserve">, </w:t>
      </w:r>
      <w:r w:rsidR="00906CC1">
        <w:rPr>
          <w:rFonts w:cstheme="minorHAnsi"/>
          <w:lang w:val="en-US"/>
        </w:rPr>
        <w:t>CAD</w:t>
      </w:r>
      <w:r w:rsidR="00E77845" w:rsidRPr="002825B0">
        <w:rPr>
          <w:rFonts w:cstheme="minorHAnsi"/>
          <w:lang w:val="en-US"/>
        </w:rPr>
        <w:t xml:space="preserve">, </w:t>
      </w:r>
      <w:r w:rsidR="005B0134" w:rsidRPr="002825B0">
        <w:rPr>
          <w:rFonts w:cstheme="minorHAnsi"/>
          <w:lang w:val="en-US"/>
        </w:rPr>
        <w:t>COPD</w:t>
      </w:r>
      <w:r w:rsidR="00924054" w:rsidRPr="002825B0">
        <w:rPr>
          <w:rFonts w:cstheme="minorHAnsi"/>
          <w:lang w:val="en-US"/>
        </w:rPr>
        <w:t>, obesity, type 2 diabetes</w:t>
      </w:r>
      <w:r w:rsidR="005B4B5E" w:rsidRPr="002825B0">
        <w:rPr>
          <w:rFonts w:cstheme="minorHAnsi"/>
          <w:lang w:val="en-US"/>
        </w:rPr>
        <w:t xml:space="preserve"> [2 loci]</w:t>
      </w:r>
      <w:r w:rsidR="00924054" w:rsidRPr="002825B0">
        <w:rPr>
          <w:rFonts w:cstheme="minorHAnsi"/>
          <w:lang w:val="en-US"/>
        </w:rPr>
        <w:t>, physical inactivity, and smoking</w:t>
      </w:r>
      <w:r w:rsidR="00E77845" w:rsidRPr="002825B0">
        <w:rPr>
          <w:rFonts w:cstheme="minorHAnsi"/>
          <w:lang w:val="en-US"/>
        </w:rPr>
        <w:t xml:space="preserve"> (</w:t>
      </w:r>
      <w:r w:rsidR="00E77845" w:rsidRPr="002825B0">
        <w:rPr>
          <w:rFonts w:cstheme="minorHAnsi"/>
          <w:b/>
          <w:bCs/>
          <w:lang w:val="en-US"/>
        </w:rPr>
        <w:t>Table 4</w:t>
      </w:r>
      <w:r w:rsidR="00E77845" w:rsidRPr="002825B0">
        <w:rPr>
          <w:rFonts w:cstheme="minorHAnsi"/>
          <w:lang w:val="en-US"/>
        </w:rPr>
        <w:t xml:space="preserve">). </w:t>
      </w:r>
      <w:r w:rsidR="00924054" w:rsidRPr="002825B0">
        <w:rPr>
          <w:rFonts w:cstheme="minorHAnsi"/>
          <w:lang w:val="en-US"/>
        </w:rPr>
        <w:t>All</w:t>
      </w:r>
      <w:r w:rsidR="00E77845" w:rsidRPr="002825B0">
        <w:rPr>
          <w:rFonts w:cstheme="minorHAnsi"/>
          <w:lang w:val="en-US"/>
        </w:rPr>
        <w:t xml:space="preserve"> </w:t>
      </w:r>
      <w:r w:rsidR="00D8131E">
        <w:rPr>
          <w:rFonts w:cstheme="minorHAnsi"/>
          <w:lang w:val="en-US"/>
        </w:rPr>
        <w:t>these</w:t>
      </w:r>
      <w:r w:rsidR="003A305C">
        <w:rPr>
          <w:rFonts w:cstheme="minorHAnsi"/>
          <w:lang w:val="en-US"/>
        </w:rPr>
        <w:t xml:space="preserve"> associations</w:t>
      </w:r>
      <w:r w:rsidR="00D8131E">
        <w:rPr>
          <w:rFonts w:cstheme="minorHAnsi"/>
          <w:lang w:val="en-US"/>
        </w:rPr>
        <w:t xml:space="preserve"> </w:t>
      </w:r>
      <w:r w:rsidR="00E77845" w:rsidRPr="002825B0">
        <w:rPr>
          <w:rFonts w:cstheme="minorHAnsi"/>
          <w:lang w:val="en-US"/>
        </w:rPr>
        <w:t>survived multiple test</w:t>
      </w:r>
      <w:r w:rsidR="002825B0">
        <w:rPr>
          <w:rFonts w:cstheme="minorHAnsi"/>
          <w:lang w:val="en-US"/>
        </w:rPr>
        <w:t xml:space="preserve"> </w:t>
      </w:r>
      <w:r w:rsidR="00E77845" w:rsidRPr="002825B0">
        <w:rPr>
          <w:rFonts w:cstheme="minorHAnsi"/>
          <w:lang w:val="en-US"/>
        </w:rPr>
        <w:t xml:space="preserve">correction. </w:t>
      </w:r>
      <w:r w:rsidR="00F805B8">
        <w:rPr>
          <w:rFonts w:cstheme="minorHAnsi"/>
          <w:lang w:val="en-US"/>
        </w:rPr>
        <w:t xml:space="preserve">Similar to childhood DNAm loci, we identified more </w:t>
      </w:r>
      <w:r w:rsidR="00D8131E">
        <w:rPr>
          <w:rFonts w:cstheme="minorHAnsi"/>
          <w:lang w:val="en-US"/>
        </w:rPr>
        <w:t>associations with</w:t>
      </w:r>
      <w:r w:rsidR="00F805B8">
        <w:rPr>
          <w:rFonts w:cstheme="minorHAnsi"/>
          <w:lang w:val="en-US"/>
        </w:rPr>
        <w:t xml:space="preserve"> physical disorders than mental outcomes. </w:t>
      </w:r>
      <w:r w:rsidR="005B4B5E" w:rsidRPr="002825B0">
        <w:rPr>
          <w:rFonts w:cstheme="minorHAnsi"/>
          <w:lang w:val="en-US"/>
        </w:rPr>
        <w:t xml:space="preserve">Further, </w:t>
      </w:r>
      <w:r w:rsidR="00C03692">
        <w:rPr>
          <w:rFonts w:cstheme="minorHAnsi"/>
          <w:lang w:val="en-US"/>
        </w:rPr>
        <w:t>44</w:t>
      </w:r>
      <w:r w:rsidR="000B0A39" w:rsidRPr="002825B0">
        <w:rPr>
          <w:rFonts w:cstheme="minorHAnsi"/>
          <w:lang w:val="en-US"/>
        </w:rPr>
        <w:t xml:space="preserve">% </w:t>
      </w:r>
      <w:r w:rsidR="00E77845" w:rsidRPr="002825B0">
        <w:rPr>
          <w:rFonts w:cstheme="minorHAnsi"/>
          <w:lang w:val="en-US"/>
        </w:rPr>
        <w:t xml:space="preserve">of birth DNAm loci had risk suppressing </w:t>
      </w:r>
      <w:r w:rsidR="0089555E">
        <w:rPr>
          <w:rFonts w:cstheme="minorHAnsi"/>
          <w:lang w:val="en-US"/>
        </w:rPr>
        <w:t>role</w:t>
      </w:r>
      <w:r w:rsidR="00C03692">
        <w:rPr>
          <w:rFonts w:cstheme="minorHAnsi"/>
          <w:lang w:val="en-US"/>
        </w:rPr>
        <w:t>.</w:t>
      </w:r>
    </w:p>
    <w:p w14:paraId="35777235" w14:textId="5BE51925" w:rsidR="00E77845" w:rsidRDefault="002436F8" w:rsidP="00196A8B">
      <w:pPr>
        <w:spacing w:line="480" w:lineRule="auto"/>
        <w:ind w:firstLine="708"/>
        <w:rPr>
          <w:rFonts w:cstheme="minorHAnsi"/>
          <w:lang w:val="en-US"/>
        </w:rPr>
      </w:pPr>
      <w:r w:rsidRPr="002825B0">
        <w:rPr>
          <w:rFonts w:cstheme="minorHAnsi"/>
          <w:lang w:val="en-US"/>
        </w:rPr>
        <w:t>For</w:t>
      </w:r>
      <w:r w:rsidR="003878C7" w:rsidRPr="002825B0">
        <w:rPr>
          <w:rFonts w:cstheme="minorHAnsi"/>
          <w:lang w:val="en-US"/>
        </w:rPr>
        <w:t xml:space="preserve"> </w:t>
      </w:r>
      <w:r w:rsidR="00D8131E">
        <w:rPr>
          <w:rFonts w:cstheme="minorHAnsi"/>
          <w:i/>
          <w:iCs/>
          <w:lang w:val="en-US"/>
        </w:rPr>
        <w:t>young adulthood</w:t>
      </w:r>
      <w:r w:rsidR="00D8131E" w:rsidRPr="002825B0">
        <w:rPr>
          <w:rFonts w:cstheme="minorHAnsi"/>
          <w:i/>
          <w:iCs/>
          <w:lang w:val="en-US"/>
        </w:rPr>
        <w:t xml:space="preserve"> </w:t>
      </w:r>
      <w:r w:rsidRPr="002825B0">
        <w:rPr>
          <w:rFonts w:cstheme="minorHAnsi"/>
          <w:lang w:val="en-US"/>
        </w:rPr>
        <w:t>DNA</w:t>
      </w:r>
      <w:r w:rsidR="00C043E8" w:rsidRPr="002825B0">
        <w:rPr>
          <w:rFonts w:cstheme="minorHAnsi"/>
          <w:lang w:val="en-US"/>
        </w:rPr>
        <w:t xml:space="preserve">m </w:t>
      </w:r>
      <w:r w:rsidR="00C33D1D">
        <w:rPr>
          <w:rFonts w:cstheme="minorHAnsi"/>
          <w:lang w:val="en-US"/>
        </w:rPr>
        <w:t xml:space="preserve">loci </w:t>
      </w:r>
      <w:r w:rsidR="00C043E8" w:rsidRPr="002825B0">
        <w:rPr>
          <w:rFonts w:cstheme="minorHAnsi"/>
          <w:lang w:val="en-US"/>
        </w:rPr>
        <w:t>related to childhood victimization</w:t>
      </w:r>
      <w:r w:rsidR="00E77845" w:rsidRPr="002825B0">
        <w:rPr>
          <w:rFonts w:cstheme="minorHAnsi"/>
          <w:lang w:val="en-US"/>
        </w:rPr>
        <w:t xml:space="preserve">, </w:t>
      </w:r>
      <w:r w:rsidRPr="002825B0">
        <w:rPr>
          <w:rFonts w:cstheme="minorHAnsi"/>
          <w:lang w:val="en-US"/>
        </w:rPr>
        <w:t>19</w:t>
      </w:r>
      <w:r w:rsidR="00C02E05">
        <w:rPr>
          <w:rFonts w:cstheme="minorHAnsi"/>
          <w:lang w:val="en-US"/>
        </w:rPr>
        <w:t xml:space="preserve"> of </w:t>
      </w:r>
      <w:r w:rsidR="00853B22">
        <w:rPr>
          <w:rFonts w:cstheme="minorHAnsi"/>
          <w:lang w:val="en-US"/>
        </w:rPr>
        <w:t>39</w:t>
      </w:r>
      <w:r w:rsidRPr="002825B0">
        <w:rPr>
          <w:rFonts w:cstheme="minorHAnsi"/>
          <w:lang w:val="en-US"/>
        </w:rPr>
        <w:t xml:space="preserve"> loci could be </w:t>
      </w:r>
      <w:r w:rsidR="00606DE4">
        <w:rPr>
          <w:rFonts w:cstheme="minorHAnsi"/>
          <w:lang w:val="en-US"/>
        </w:rPr>
        <w:t>analyzed using</w:t>
      </w:r>
      <w:r w:rsidR="00606DE4" w:rsidRPr="002825B0">
        <w:rPr>
          <w:rFonts w:cstheme="minorHAnsi"/>
          <w:lang w:val="en-US"/>
        </w:rPr>
        <w:t xml:space="preserve"> </w:t>
      </w:r>
      <w:r w:rsidRPr="002825B0">
        <w:rPr>
          <w:rFonts w:cstheme="minorHAnsi"/>
          <w:lang w:val="en-US"/>
        </w:rPr>
        <w:t>MR</w:t>
      </w:r>
      <w:r w:rsidR="00EA1299">
        <w:rPr>
          <w:rFonts w:cstheme="minorHAnsi"/>
          <w:lang w:val="en-US"/>
        </w:rPr>
        <w:t xml:space="preserve"> (</w:t>
      </w:r>
      <w:r w:rsidR="002F56D4">
        <w:rPr>
          <w:rFonts w:cstheme="minorHAnsi"/>
          <w:lang w:val="en-US"/>
        </w:rPr>
        <w:t>11</w:t>
      </w:r>
      <w:r w:rsidR="00EA1299">
        <w:rPr>
          <w:rFonts w:cstheme="minorHAnsi"/>
          <w:lang w:val="en-US"/>
        </w:rPr>
        <w:t xml:space="preserve"> </w:t>
      </w:r>
      <w:r w:rsidR="00C33D1D">
        <w:rPr>
          <w:rFonts w:cstheme="minorHAnsi"/>
          <w:lang w:val="en-US"/>
        </w:rPr>
        <w:t>loci had</w:t>
      </w:r>
      <w:r w:rsidR="00EA1299">
        <w:rPr>
          <w:rFonts w:cstheme="minorHAnsi"/>
          <w:lang w:val="en-US"/>
        </w:rPr>
        <w:t xml:space="preserve"> 2 or more SNPs</w:t>
      </w:r>
      <w:r w:rsidR="00C33D1D">
        <w:rPr>
          <w:rFonts w:cstheme="minorHAnsi"/>
          <w:lang w:val="en-US"/>
        </w:rPr>
        <w:t xml:space="preserve"> associated</w:t>
      </w:r>
      <w:r w:rsidR="00EA1299">
        <w:rPr>
          <w:rFonts w:cstheme="minorHAnsi"/>
          <w:lang w:val="en-US"/>
        </w:rPr>
        <w:t xml:space="preserve">, </w:t>
      </w:r>
      <w:r w:rsidR="002F56D4">
        <w:rPr>
          <w:rFonts w:cstheme="minorHAnsi"/>
          <w:lang w:val="en-US"/>
        </w:rPr>
        <w:t>8</w:t>
      </w:r>
      <w:r w:rsidR="00EA1299">
        <w:rPr>
          <w:rFonts w:cstheme="minorHAnsi"/>
          <w:lang w:val="en-US"/>
        </w:rPr>
        <w:t xml:space="preserve"> </w:t>
      </w:r>
      <w:r w:rsidR="00C33D1D">
        <w:rPr>
          <w:rFonts w:cstheme="minorHAnsi"/>
          <w:lang w:val="en-US"/>
        </w:rPr>
        <w:t>loci had</w:t>
      </w:r>
      <w:r w:rsidR="00EA1299">
        <w:rPr>
          <w:rFonts w:cstheme="minorHAnsi"/>
          <w:lang w:val="en-US"/>
        </w:rPr>
        <w:t xml:space="preserve"> 1 SNP</w:t>
      </w:r>
      <w:r w:rsidR="00C33D1D">
        <w:rPr>
          <w:rFonts w:cstheme="minorHAnsi"/>
          <w:lang w:val="en-US"/>
        </w:rPr>
        <w:t xml:space="preserve"> associated</w:t>
      </w:r>
      <w:r w:rsidR="00EA1299">
        <w:rPr>
          <w:rFonts w:cstheme="minorHAnsi"/>
          <w:lang w:val="en-US"/>
        </w:rPr>
        <w:t>)</w:t>
      </w:r>
      <w:r w:rsidR="00EA1299" w:rsidRPr="00FE0013">
        <w:rPr>
          <w:rFonts w:cstheme="minorHAnsi"/>
          <w:lang w:val="en-US"/>
        </w:rPr>
        <w:t>.</w:t>
      </w:r>
      <w:r w:rsidRPr="002825B0">
        <w:rPr>
          <w:rFonts w:cstheme="minorHAnsi"/>
          <w:lang w:val="en-US"/>
        </w:rPr>
        <w:t xml:space="preserve"> </w:t>
      </w:r>
      <w:r w:rsidR="00C0613C">
        <w:rPr>
          <w:rFonts w:cstheme="minorHAnsi"/>
          <w:lang w:val="en-US"/>
        </w:rPr>
        <w:t>Relative to the number of DNAm loci investigated, w</w:t>
      </w:r>
      <w:r w:rsidR="00E77845" w:rsidRPr="002825B0">
        <w:rPr>
          <w:rFonts w:cstheme="minorHAnsi"/>
          <w:lang w:val="en-US"/>
        </w:rPr>
        <w:t xml:space="preserve">e </w:t>
      </w:r>
      <w:r w:rsidR="00C6518F">
        <w:rPr>
          <w:rFonts w:cstheme="minorHAnsi"/>
          <w:lang w:val="en-US"/>
        </w:rPr>
        <w:t>identified</w:t>
      </w:r>
      <w:r w:rsidR="00C6518F" w:rsidRPr="002825B0">
        <w:rPr>
          <w:rFonts w:cstheme="minorHAnsi"/>
          <w:lang w:val="en-US"/>
        </w:rPr>
        <w:t xml:space="preserve"> </w:t>
      </w:r>
      <w:r w:rsidR="00C0613C">
        <w:rPr>
          <w:rFonts w:cstheme="minorHAnsi"/>
          <w:lang w:val="en-US"/>
        </w:rPr>
        <w:t xml:space="preserve">the </w:t>
      </w:r>
      <w:r w:rsidR="006B0AD8">
        <w:rPr>
          <w:rFonts w:cstheme="minorHAnsi"/>
          <w:lang w:val="en-US"/>
        </w:rPr>
        <w:t xml:space="preserve">fewest </w:t>
      </w:r>
      <w:r w:rsidR="00C0613C">
        <w:rPr>
          <w:rFonts w:cstheme="minorHAnsi"/>
          <w:lang w:val="en-US"/>
        </w:rPr>
        <w:t xml:space="preserve">associations </w:t>
      </w:r>
      <w:r w:rsidR="003A73B6">
        <w:rPr>
          <w:rFonts w:cstheme="minorHAnsi"/>
          <w:lang w:val="en-US"/>
        </w:rPr>
        <w:t>at this developmental period</w:t>
      </w:r>
      <w:r w:rsidR="00C0613C">
        <w:rPr>
          <w:rFonts w:cstheme="minorHAnsi"/>
          <w:lang w:val="en-US"/>
        </w:rPr>
        <w:t xml:space="preserve">. Only </w:t>
      </w:r>
      <w:bookmarkStart w:id="21" w:name="_Hlk136517762"/>
      <w:r w:rsidR="00924054" w:rsidRPr="002825B0">
        <w:rPr>
          <w:rFonts w:cstheme="minorHAnsi"/>
          <w:lang w:val="en-US"/>
        </w:rPr>
        <w:t>1</w:t>
      </w:r>
      <w:r w:rsidR="008E42D9" w:rsidRPr="002825B0">
        <w:rPr>
          <w:rFonts w:cstheme="minorHAnsi"/>
          <w:lang w:val="en-US"/>
        </w:rPr>
        <w:t>1</w:t>
      </w:r>
      <w:bookmarkEnd w:id="21"/>
      <w:r w:rsidR="00E77845" w:rsidRPr="002825B0">
        <w:rPr>
          <w:rFonts w:cstheme="minorHAnsi"/>
          <w:lang w:val="en-US"/>
        </w:rPr>
        <w:t xml:space="preserve"> unique associations </w:t>
      </w:r>
      <w:r w:rsidR="008F5301">
        <w:rPr>
          <w:rFonts w:cstheme="minorHAnsi"/>
          <w:lang w:val="en-US"/>
        </w:rPr>
        <w:t>at nominal p&lt;</w:t>
      </w:r>
      <w:r w:rsidR="00E23E31">
        <w:rPr>
          <w:rFonts w:cstheme="minorHAnsi"/>
          <w:lang w:val="en-US"/>
        </w:rPr>
        <w:t>0</w:t>
      </w:r>
      <w:r w:rsidR="008F5301">
        <w:rPr>
          <w:rFonts w:cstheme="minorHAnsi"/>
          <w:lang w:val="en-US"/>
        </w:rPr>
        <w:t xml:space="preserve">.01 </w:t>
      </w:r>
      <w:r w:rsidR="00C0613C">
        <w:rPr>
          <w:rFonts w:cstheme="minorHAnsi"/>
          <w:lang w:val="en-US"/>
        </w:rPr>
        <w:t xml:space="preserve">emerged, showing links </w:t>
      </w:r>
      <w:r w:rsidR="00E77845" w:rsidRPr="002825B0">
        <w:rPr>
          <w:rFonts w:cstheme="minorHAnsi"/>
          <w:lang w:val="en-US"/>
        </w:rPr>
        <w:t>between DNAm and anxiety</w:t>
      </w:r>
      <w:r w:rsidR="003A73B6">
        <w:rPr>
          <w:rFonts w:cstheme="minorHAnsi"/>
          <w:lang w:val="en-US"/>
        </w:rPr>
        <w:t xml:space="preserve"> disorders</w:t>
      </w:r>
      <w:r w:rsidR="00E77845" w:rsidRPr="002825B0">
        <w:rPr>
          <w:rFonts w:cstheme="minorHAnsi"/>
          <w:lang w:val="en-US"/>
        </w:rPr>
        <w:t xml:space="preserve">, bipolar disorder, </w:t>
      </w:r>
      <w:r w:rsidR="00171CC9">
        <w:rPr>
          <w:rFonts w:cstheme="minorHAnsi"/>
          <w:lang w:val="en-US"/>
        </w:rPr>
        <w:t>OCD</w:t>
      </w:r>
      <w:r w:rsidR="00E77845" w:rsidRPr="002825B0">
        <w:rPr>
          <w:rFonts w:cstheme="minorHAnsi"/>
          <w:lang w:val="en-US"/>
        </w:rPr>
        <w:t xml:space="preserve">, PTSD, </w:t>
      </w:r>
      <w:r w:rsidR="00DF46CE" w:rsidRPr="002825B0">
        <w:rPr>
          <w:rFonts w:cstheme="minorHAnsi"/>
          <w:lang w:val="en-US"/>
        </w:rPr>
        <w:t xml:space="preserve">suicide attempt, </w:t>
      </w:r>
      <w:r w:rsidR="00E77845" w:rsidRPr="002825B0">
        <w:rPr>
          <w:rFonts w:cstheme="minorHAnsi"/>
          <w:lang w:val="en-US"/>
        </w:rPr>
        <w:t xml:space="preserve">asthma, </w:t>
      </w:r>
      <w:r w:rsidR="00C85933">
        <w:rPr>
          <w:rFonts w:cstheme="minorHAnsi"/>
          <w:lang w:val="en-US"/>
        </w:rPr>
        <w:t xml:space="preserve">CAD, </w:t>
      </w:r>
      <w:r w:rsidR="00171CC9">
        <w:rPr>
          <w:rFonts w:cstheme="minorHAnsi"/>
          <w:lang w:val="en-US"/>
        </w:rPr>
        <w:t>CKD</w:t>
      </w:r>
      <w:r w:rsidR="00E77845" w:rsidRPr="002825B0">
        <w:rPr>
          <w:rFonts w:cstheme="minorHAnsi"/>
          <w:lang w:val="en-US"/>
        </w:rPr>
        <w:t xml:space="preserve">, </w:t>
      </w:r>
      <w:r w:rsidR="006F66C1">
        <w:rPr>
          <w:rFonts w:cstheme="minorHAnsi"/>
          <w:lang w:val="en-US"/>
        </w:rPr>
        <w:t>COPD</w:t>
      </w:r>
      <w:r w:rsidR="00E77845" w:rsidRPr="002825B0">
        <w:rPr>
          <w:rFonts w:cstheme="minorHAnsi"/>
          <w:lang w:val="en-US"/>
        </w:rPr>
        <w:t xml:space="preserve">, alcohol </w:t>
      </w:r>
      <w:r w:rsidR="008E42D9" w:rsidRPr="002825B0">
        <w:rPr>
          <w:rFonts w:cstheme="minorHAnsi"/>
          <w:lang w:val="en-US"/>
        </w:rPr>
        <w:t>consumption</w:t>
      </w:r>
      <w:r w:rsidR="000F6B6B">
        <w:rPr>
          <w:rFonts w:cstheme="minorHAnsi"/>
          <w:lang w:val="en-US"/>
        </w:rPr>
        <w:t>,</w:t>
      </w:r>
      <w:r w:rsidR="00E77845" w:rsidRPr="002825B0">
        <w:rPr>
          <w:rFonts w:cstheme="minorHAnsi"/>
          <w:lang w:val="en-US"/>
        </w:rPr>
        <w:t xml:space="preserve"> </w:t>
      </w:r>
      <w:r w:rsidR="008E42D9" w:rsidRPr="002825B0">
        <w:rPr>
          <w:rFonts w:cstheme="minorHAnsi"/>
          <w:lang w:val="en-US"/>
        </w:rPr>
        <w:t xml:space="preserve">and alcohol </w:t>
      </w:r>
      <w:r w:rsidR="00701715">
        <w:rPr>
          <w:rFonts w:cstheme="minorHAnsi"/>
          <w:lang w:val="en-US"/>
        </w:rPr>
        <w:t>problems</w:t>
      </w:r>
      <w:r w:rsidR="00701715" w:rsidRPr="002825B0">
        <w:rPr>
          <w:rFonts w:cstheme="minorHAnsi"/>
          <w:lang w:val="en-US"/>
        </w:rPr>
        <w:t xml:space="preserve"> </w:t>
      </w:r>
      <w:r w:rsidR="00E77845" w:rsidRPr="002825B0">
        <w:rPr>
          <w:rFonts w:cstheme="minorHAnsi"/>
          <w:lang w:val="en-US"/>
        </w:rPr>
        <w:t>(</w:t>
      </w:r>
      <w:r w:rsidR="00E77845" w:rsidRPr="002825B0">
        <w:rPr>
          <w:rFonts w:cstheme="minorHAnsi"/>
          <w:b/>
          <w:bCs/>
          <w:lang w:val="en-US"/>
        </w:rPr>
        <w:t>Table 4</w:t>
      </w:r>
      <w:r w:rsidR="00E77845" w:rsidRPr="002825B0">
        <w:rPr>
          <w:rFonts w:cstheme="minorHAnsi"/>
          <w:lang w:val="en-US"/>
        </w:rPr>
        <w:t xml:space="preserve">). </w:t>
      </w:r>
      <w:r w:rsidR="000A0880" w:rsidRPr="002825B0">
        <w:rPr>
          <w:rFonts w:cstheme="minorHAnsi"/>
          <w:lang w:val="en-US"/>
        </w:rPr>
        <w:t>Five</w:t>
      </w:r>
      <w:r w:rsidR="00E77845" w:rsidRPr="002825B0">
        <w:rPr>
          <w:rFonts w:cstheme="minorHAnsi"/>
          <w:lang w:val="en-US"/>
        </w:rPr>
        <w:t xml:space="preserve"> associations survived multiple test correction. </w:t>
      </w:r>
      <w:r w:rsidR="00C6518F">
        <w:rPr>
          <w:rFonts w:cstheme="minorHAnsi"/>
          <w:lang w:val="en-US"/>
        </w:rPr>
        <w:t xml:space="preserve">Similar to our primary set of adolescent loci, </w:t>
      </w:r>
      <w:r w:rsidR="00634068">
        <w:rPr>
          <w:rFonts w:cstheme="minorHAnsi"/>
          <w:lang w:val="en-US"/>
        </w:rPr>
        <w:t xml:space="preserve">more associations were detected with mental disorders and </w:t>
      </w:r>
      <w:r w:rsidR="00C6518F">
        <w:rPr>
          <w:rFonts w:cstheme="minorHAnsi"/>
          <w:lang w:val="en-US"/>
        </w:rPr>
        <w:t>o</w:t>
      </w:r>
      <w:r w:rsidR="00E77845" w:rsidRPr="002825B0">
        <w:rPr>
          <w:rFonts w:cstheme="minorHAnsi"/>
          <w:lang w:val="en-US"/>
        </w:rPr>
        <w:t>nly 3</w:t>
      </w:r>
      <w:r w:rsidR="00451591" w:rsidRPr="002825B0">
        <w:rPr>
          <w:rFonts w:cstheme="minorHAnsi"/>
          <w:lang w:val="en-US"/>
        </w:rPr>
        <w:t>6</w:t>
      </w:r>
      <w:r w:rsidR="00E77845" w:rsidRPr="002825B0">
        <w:rPr>
          <w:rFonts w:cstheme="minorHAnsi"/>
          <w:lang w:val="en-US"/>
        </w:rPr>
        <w:t>% of adversity-related DNAm differences were risk suppressin</w:t>
      </w:r>
      <w:r w:rsidR="000D422F" w:rsidRPr="002825B0">
        <w:rPr>
          <w:rFonts w:cstheme="minorHAnsi"/>
          <w:lang w:val="en-US"/>
        </w:rPr>
        <w:t>g</w:t>
      </w:r>
      <w:r w:rsidR="00634068">
        <w:rPr>
          <w:rFonts w:cstheme="minorHAnsi"/>
          <w:lang w:val="en-US"/>
        </w:rPr>
        <w:t>.</w:t>
      </w:r>
      <w:r w:rsidR="00E77845" w:rsidRPr="002825B0">
        <w:rPr>
          <w:rFonts w:cstheme="minorHAnsi"/>
          <w:lang w:val="en-US"/>
        </w:rPr>
        <w:t xml:space="preserve"> For full results, see </w:t>
      </w:r>
      <w:r w:rsidR="00123151" w:rsidRPr="002825B0">
        <w:rPr>
          <w:rFonts w:cstheme="minorHAnsi"/>
          <w:b/>
          <w:bCs/>
          <w:lang w:val="en-US"/>
        </w:rPr>
        <w:t>Figure S</w:t>
      </w:r>
      <w:r w:rsidR="00153ED7">
        <w:rPr>
          <w:rFonts w:cstheme="minorHAnsi"/>
          <w:b/>
          <w:bCs/>
          <w:lang w:val="en-US"/>
        </w:rPr>
        <w:t>3</w:t>
      </w:r>
      <w:r w:rsidR="00123151" w:rsidRPr="002825B0">
        <w:rPr>
          <w:rFonts w:cstheme="minorHAnsi"/>
          <w:b/>
          <w:bCs/>
          <w:lang w:val="en-US"/>
        </w:rPr>
        <w:t xml:space="preserve"> </w:t>
      </w:r>
      <w:r w:rsidR="00123151" w:rsidRPr="002825B0">
        <w:rPr>
          <w:rFonts w:cstheme="minorHAnsi"/>
          <w:lang w:val="en-US"/>
        </w:rPr>
        <w:t xml:space="preserve">and </w:t>
      </w:r>
      <w:r w:rsidR="00E77845" w:rsidRPr="002825B0">
        <w:rPr>
          <w:rFonts w:cstheme="minorHAnsi"/>
          <w:b/>
          <w:bCs/>
          <w:lang w:val="en-US"/>
        </w:rPr>
        <w:t>Table S</w:t>
      </w:r>
      <w:r w:rsidR="00971A39">
        <w:rPr>
          <w:rFonts w:cstheme="minorHAnsi"/>
          <w:b/>
          <w:bCs/>
          <w:lang w:val="en-US"/>
        </w:rPr>
        <w:t>6</w:t>
      </w:r>
      <w:r w:rsidR="00E77845" w:rsidRPr="002825B0">
        <w:rPr>
          <w:rFonts w:cstheme="minorHAnsi"/>
          <w:lang w:val="en-US"/>
        </w:rPr>
        <w:t xml:space="preserve">. </w:t>
      </w:r>
    </w:p>
    <w:p w14:paraId="5E14C5B7" w14:textId="27B94D15" w:rsidR="0082399B" w:rsidRPr="002825B0" w:rsidRDefault="00885CE8" w:rsidP="00186D71">
      <w:pPr>
        <w:spacing w:line="480" w:lineRule="auto"/>
        <w:ind w:firstLine="708"/>
        <w:rPr>
          <w:rFonts w:cstheme="minorHAnsi"/>
          <w:lang w:val="en-US"/>
        </w:rPr>
      </w:pPr>
      <w:r>
        <w:rPr>
          <w:rFonts w:cstheme="minorHAnsi"/>
          <w:lang w:val="en-US"/>
        </w:rPr>
        <w:lastRenderedPageBreak/>
        <w:t>When contrasting</w:t>
      </w:r>
      <w:r w:rsidR="003955AA">
        <w:rPr>
          <w:rFonts w:cstheme="minorHAnsi"/>
          <w:lang w:val="en-US"/>
        </w:rPr>
        <w:t xml:space="preserve"> all four studies</w:t>
      </w:r>
      <w:r w:rsidR="0010692E">
        <w:rPr>
          <w:rFonts w:cstheme="minorHAnsi"/>
          <w:lang w:val="en-US"/>
        </w:rPr>
        <w:t xml:space="preserve">, we observed </w:t>
      </w:r>
      <w:r w:rsidR="00C0118F">
        <w:rPr>
          <w:rFonts w:cstheme="minorHAnsi"/>
          <w:lang w:val="en-US"/>
        </w:rPr>
        <w:t>that early DNAm differences were more closely linked to physical disorders, while later differences showed stronger associations with mental outcomes</w:t>
      </w:r>
      <w:r w:rsidR="0010692E">
        <w:rPr>
          <w:rFonts w:cstheme="minorHAnsi"/>
          <w:lang w:val="en-US"/>
        </w:rPr>
        <w:t xml:space="preserve">. </w:t>
      </w:r>
      <w:r w:rsidR="00487CFB">
        <w:rPr>
          <w:rFonts w:cstheme="minorHAnsi"/>
          <w:lang w:val="en-US"/>
        </w:rPr>
        <w:t>We also identified</w:t>
      </w:r>
      <w:r w:rsidR="00C0118F" w:rsidRPr="00C0118F">
        <w:rPr>
          <w:rFonts w:cstheme="minorHAnsi"/>
          <w:lang w:val="en-US"/>
        </w:rPr>
        <w:t xml:space="preserve"> </w:t>
      </w:r>
      <w:r w:rsidR="00C0118F">
        <w:rPr>
          <w:rFonts w:cstheme="minorHAnsi"/>
          <w:lang w:val="en-US"/>
        </w:rPr>
        <w:t>a greater relative number of associations between DNAm and health outcomes when DNAm was measured earlier (i.e., birth and childhood)</w:t>
      </w:r>
      <w:r w:rsidR="00487CFB">
        <w:rPr>
          <w:rFonts w:cstheme="minorHAnsi"/>
          <w:lang w:val="en-US"/>
        </w:rPr>
        <w:t>,</w:t>
      </w:r>
      <w:r w:rsidR="00C0118F">
        <w:rPr>
          <w:rFonts w:cstheme="minorHAnsi"/>
          <w:lang w:val="en-US"/>
        </w:rPr>
        <w:t xml:space="preserve"> rather than later in development</w:t>
      </w:r>
      <w:r w:rsidR="00E24BE4">
        <w:rPr>
          <w:rFonts w:cstheme="minorHAnsi"/>
          <w:lang w:val="en-US"/>
        </w:rPr>
        <w:t xml:space="preserve">. </w:t>
      </w:r>
      <w:r w:rsidR="0010692E">
        <w:rPr>
          <w:rFonts w:cstheme="minorHAnsi"/>
          <w:lang w:val="en-US"/>
        </w:rPr>
        <w:t xml:space="preserve">In addition, </w:t>
      </w:r>
      <w:r w:rsidR="00E24BE4">
        <w:rPr>
          <w:rFonts w:cstheme="minorHAnsi"/>
          <w:lang w:val="en-US"/>
        </w:rPr>
        <w:t xml:space="preserve">earlier </w:t>
      </w:r>
      <w:r w:rsidR="0010692E">
        <w:rPr>
          <w:rFonts w:cstheme="minorHAnsi"/>
          <w:lang w:val="en-US"/>
        </w:rPr>
        <w:t xml:space="preserve">DNAm differences </w:t>
      </w:r>
      <w:r w:rsidR="0089555E">
        <w:rPr>
          <w:rFonts w:cstheme="minorHAnsi"/>
          <w:lang w:val="en-US"/>
        </w:rPr>
        <w:t>more often had a risk suppressing role</w:t>
      </w:r>
      <w:r w:rsidR="00E24BE4">
        <w:rPr>
          <w:rFonts w:cstheme="minorHAnsi"/>
          <w:lang w:val="en-US"/>
        </w:rPr>
        <w:t xml:space="preserve"> than </w:t>
      </w:r>
      <w:r w:rsidR="0010692E">
        <w:rPr>
          <w:rFonts w:cstheme="minorHAnsi"/>
          <w:lang w:val="en-US"/>
        </w:rPr>
        <w:t xml:space="preserve">DNAm </w:t>
      </w:r>
      <w:r w:rsidR="0089555E">
        <w:rPr>
          <w:rFonts w:cstheme="minorHAnsi"/>
          <w:lang w:val="en-US"/>
        </w:rPr>
        <w:t xml:space="preserve">later </w:t>
      </w:r>
      <w:r w:rsidR="000168C2">
        <w:rPr>
          <w:rFonts w:cstheme="minorHAnsi"/>
          <w:lang w:val="en-US"/>
        </w:rPr>
        <w:t xml:space="preserve">in </w:t>
      </w:r>
      <w:r w:rsidR="00EF47CE">
        <w:rPr>
          <w:rFonts w:cstheme="minorHAnsi"/>
          <w:lang w:val="en-US"/>
        </w:rPr>
        <w:t>lif</w:t>
      </w:r>
      <w:r w:rsidR="00524EA2">
        <w:rPr>
          <w:rFonts w:cstheme="minorHAnsi"/>
          <w:lang w:val="en-US"/>
        </w:rPr>
        <w:t>e</w:t>
      </w:r>
      <w:r w:rsidR="000168C2">
        <w:rPr>
          <w:rFonts w:cstheme="minorHAnsi"/>
          <w:lang w:val="en-US"/>
        </w:rPr>
        <w:t xml:space="preserve"> </w:t>
      </w:r>
      <w:r w:rsidR="0010692E">
        <w:rPr>
          <w:rFonts w:cstheme="minorHAnsi"/>
          <w:lang w:val="en-US"/>
        </w:rPr>
        <w:t>(</w:t>
      </w:r>
      <w:r w:rsidR="0010692E">
        <w:rPr>
          <w:rFonts w:cstheme="minorHAnsi"/>
          <w:b/>
          <w:bCs/>
          <w:lang w:val="en-US"/>
        </w:rPr>
        <w:t xml:space="preserve">Figure </w:t>
      </w:r>
      <w:r w:rsidR="00BF6EFB">
        <w:rPr>
          <w:rFonts w:cstheme="minorHAnsi"/>
          <w:b/>
          <w:bCs/>
          <w:lang w:val="en-US"/>
        </w:rPr>
        <w:t>1</w:t>
      </w:r>
      <w:r w:rsidR="0010692E">
        <w:rPr>
          <w:rFonts w:cstheme="minorHAnsi"/>
          <w:lang w:val="en-US"/>
        </w:rPr>
        <w:t>).</w:t>
      </w:r>
      <w:r w:rsidR="00E24BE4">
        <w:rPr>
          <w:rFonts w:cstheme="minorHAnsi"/>
          <w:lang w:val="en-US"/>
        </w:rPr>
        <w:t xml:space="preserve"> </w:t>
      </w:r>
    </w:p>
    <w:bookmarkEnd w:id="19"/>
    <w:p w14:paraId="2ABA1098" w14:textId="4E77F234" w:rsidR="00C230A3" w:rsidRPr="002825B0" w:rsidRDefault="0012112F" w:rsidP="000814B6">
      <w:pPr>
        <w:spacing w:line="480" w:lineRule="auto"/>
        <w:rPr>
          <w:rFonts w:cstheme="minorHAnsi"/>
          <w:b/>
          <w:bCs/>
          <w:i/>
          <w:iCs/>
          <w:lang w:val="en-US"/>
        </w:rPr>
      </w:pPr>
      <w:r w:rsidRPr="002825B0">
        <w:rPr>
          <w:rFonts w:cstheme="minorHAnsi"/>
          <w:b/>
          <w:bCs/>
          <w:i/>
          <w:iCs/>
          <w:lang w:val="en-US"/>
        </w:rPr>
        <w:t>Sensitivity analyses</w:t>
      </w:r>
    </w:p>
    <w:p w14:paraId="60BF4AE9" w14:textId="0FDB639E" w:rsidR="00CC1A70" w:rsidRPr="002825B0" w:rsidRDefault="004D1777" w:rsidP="009A015A">
      <w:pPr>
        <w:spacing w:line="480" w:lineRule="auto"/>
        <w:ind w:firstLine="708"/>
        <w:rPr>
          <w:rFonts w:cstheme="minorHAnsi"/>
          <w:lang w:val="en-US"/>
        </w:rPr>
      </w:pPr>
      <w:bookmarkStart w:id="22" w:name="_Hlk134796279"/>
      <w:r w:rsidRPr="002825B0">
        <w:rPr>
          <w:rFonts w:cstheme="minorHAnsi"/>
          <w:lang w:val="en-US"/>
        </w:rPr>
        <w:t xml:space="preserve">For </w:t>
      </w:r>
      <w:r w:rsidR="00DD364C">
        <w:rPr>
          <w:rFonts w:cstheme="minorHAnsi"/>
          <w:lang w:val="en-US"/>
        </w:rPr>
        <w:t xml:space="preserve">both primary and </w:t>
      </w:r>
      <w:r w:rsidR="00186D71">
        <w:rPr>
          <w:rFonts w:cstheme="minorHAnsi"/>
          <w:lang w:val="en-US"/>
        </w:rPr>
        <w:t>triangulation</w:t>
      </w:r>
      <w:r w:rsidR="00DD364C">
        <w:rPr>
          <w:rFonts w:cstheme="minorHAnsi"/>
          <w:lang w:val="en-US"/>
        </w:rPr>
        <w:t xml:space="preserve"> </w:t>
      </w:r>
      <w:r w:rsidR="00520606" w:rsidRPr="002825B0">
        <w:rPr>
          <w:rFonts w:cstheme="minorHAnsi"/>
          <w:lang w:val="en-US"/>
        </w:rPr>
        <w:t>loci</w:t>
      </w:r>
      <w:r w:rsidR="009B6972">
        <w:rPr>
          <w:rFonts w:cstheme="minorHAnsi"/>
          <w:lang w:val="en-US"/>
        </w:rPr>
        <w:t>, findings were comparable when r</w:t>
      </w:r>
      <w:r w:rsidRPr="002825B0">
        <w:rPr>
          <w:rFonts w:cstheme="minorHAnsi"/>
          <w:lang w:val="en-US"/>
        </w:rPr>
        <w:t xml:space="preserve">esults </w:t>
      </w:r>
      <w:r w:rsidR="009B6972">
        <w:rPr>
          <w:rFonts w:cstheme="minorHAnsi"/>
          <w:lang w:val="en-US"/>
        </w:rPr>
        <w:t xml:space="preserve">were </w:t>
      </w:r>
      <w:r w:rsidRPr="002825B0">
        <w:rPr>
          <w:rFonts w:cstheme="minorHAnsi"/>
          <w:lang w:val="en-US"/>
        </w:rPr>
        <w:t xml:space="preserve">obtained using </w:t>
      </w:r>
      <w:r w:rsidR="00557F60">
        <w:rPr>
          <w:rFonts w:cstheme="minorHAnsi"/>
          <w:lang w:val="en-US"/>
        </w:rPr>
        <w:t xml:space="preserve">multiple or </w:t>
      </w:r>
      <w:r w:rsidRPr="002825B0">
        <w:rPr>
          <w:rFonts w:cstheme="minorHAnsi"/>
          <w:lang w:val="en-US"/>
        </w:rPr>
        <w:t xml:space="preserve">individual </w:t>
      </w:r>
      <w:r w:rsidR="00B02AD6">
        <w:rPr>
          <w:rFonts w:cstheme="minorHAnsi"/>
          <w:lang w:val="en-US"/>
        </w:rPr>
        <w:t>IVs</w:t>
      </w:r>
      <w:r w:rsidRPr="002825B0">
        <w:rPr>
          <w:rFonts w:cstheme="minorHAnsi"/>
          <w:lang w:val="en-US"/>
        </w:rPr>
        <w:t xml:space="preserve"> (</w:t>
      </w:r>
      <w:r w:rsidRPr="002825B0">
        <w:rPr>
          <w:rFonts w:cstheme="minorHAnsi"/>
          <w:b/>
          <w:bCs/>
          <w:lang w:val="en-US"/>
        </w:rPr>
        <w:t xml:space="preserve">Table </w:t>
      </w:r>
      <w:r w:rsidR="00393759" w:rsidRPr="002825B0">
        <w:rPr>
          <w:rFonts w:cstheme="minorHAnsi"/>
          <w:b/>
          <w:bCs/>
          <w:lang w:val="en-US"/>
        </w:rPr>
        <w:t>S</w:t>
      </w:r>
      <w:r w:rsidR="00971A39">
        <w:rPr>
          <w:rFonts w:cstheme="minorHAnsi"/>
          <w:b/>
          <w:bCs/>
          <w:lang w:val="en-US"/>
        </w:rPr>
        <w:t>7</w:t>
      </w:r>
      <w:r w:rsidRPr="002825B0">
        <w:rPr>
          <w:rFonts w:cstheme="minorHAnsi"/>
          <w:lang w:val="en-US"/>
        </w:rPr>
        <w:t xml:space="preserve">). </w:t>
      </w:r>
      <w:r w:rsidR="00971AD6" w:rsidRPr="002825B0">
        <w:rPr>
          <w:rFonts w:cstheme="minorHAnsi"/>
          <w:lang w:val="en-US"/>
        </w:rPr>
        <w:t xml:space="preserve">None of the associations </w:t>
      </w:r>
      <w:r w:rsidR="007B05C3" w:rsidRPr="002825B0">
        <w:rPr>
          <w:rFonts w:cstheme="minorHAnsi"/>
          <w:lang w:val="en-US"/>
        </w:rPr>
        <w:t>showed indication</w:t>
      </w:r>
      <w:r w:rsidR="00277984" w:rsidRPr="002825B0">
        <w:rPr>
          <w:rFonts w:cstheme="minorHAnsi"/>
          <w:lang w:val="en-US"/>
        </w:rPr>
        <w:t>s</w:t>
      </w:r>
      <w:r w:rsidR="007B05C3" w:rsidRPr="002825B0">
        <w:rPr>
          <w:rFonts w:cstheme="minorHAnsi"/>
          <w:lang w:val="en-US"/>
        </w:rPr>
        <w:t xml:space="preserve"> of pleiotropy </w:t>
      </w:r>
      <w:r w:rsidR="00085C36" w:rsidRPr="002825B0">
        <w:rPr>
          <w:rFonts w:cstheme="minorHAnsi"/>
          <w:lang w:val="en-US"/>
        </w:rPr>
        <w:t xml:space="preserve">(MR Egger </w:t>
      </w:r>
      <w:r w:rsidR="007B05C3" w:rsidRPr="002825B0">
        <w:rPr>
          <w:rFonts w:cstheme="minorHAnsi"/>
          <w:i/>
          <w:iCs/>
          <w:lang w:val="en-US"/>
        </w:rPr>
        <w:t>p</w:t>
      </w:r>
      <w:r w:rsidR="007B05C3" w:rsidRPr="002825B0">
        <w:rPr>
          <w:rFonts w:cstheme="minorHAnsi"/>
          <w:lang w:val="en-US"/>
        </w:rPr>
        <w:t>-value&lt;</w:t>
      </w:r>
      <w:r w:rsidR="00DC6465" w:rsidRPr="002825B0">
        <w:rPr>
          <w:rFonts w:cstheme="minorHAnsi"/>
          <w:lang w:val="en-US"/>
        </w:rPr>
        <w:t>0</w:t>
      </w:r>
      <w:r w:rsidR="007B05C3" w:rsidRPr="002825B0">
        <w:rPr>
          <w:rFonts w:cstheme="minorHAnsi"/>
          <w:lang w:val="en-US"/>
        </w:rPr>
        <w:t>.05</w:t>
      </w:r>
      <w:r w:rsidR="00085C36" w:rsidRPr="002825B0">
        <w:rPr>
          <w:rFonts w:cstheme="minorHAnsi"/>
          <w:lang w:val="en-US"/>
        </w:rPr>
        <w:t>)</w:t>
      </w:r>
      <w:r w:rsidR="00C1756E" w:rsidRPr="002825B0">
        <w:rPr>
          <w:rFonts w:cstheme="minorHAnsi"/>
          <w:lang w:val="en-US"/>
        </w:rPr>
        <w:t xml:space="preserve"> </w:t>
      </w:r>
      <w:r w:rsidR="00E25236" w:rsidRPr="002825B0">
        <w:rPr>
          <w:rFonts w:cstheme="minorHAnsi"/>
          <w:lang w:val="en-US"/>
        </w:rPr>
        <w:t>(</w:t>
      </w:r>
      <w:r w:rsidR="00E25236" w:rsidRPr="002825B0">
        <w:rPr>
          <w:rFonts w:cstheme="minorHAnsi"/>
          <w:b/>
          <w:bCs/>
          <w:lang w:val="en-US"/>
        </w:rPr>
        <w:t xml:space="preserve">Table </w:t>
      </w:r>
      <w:r w:rsidR="00393759" w:rsidRPr="002825B0">
        <w:rPr>
          <w:rFonts w:cstheme="minorHAnsi"/>
          <w:b/>
          <w:bCs/>
          <w:lang w:val="en-US"/>
        </w:rPr>
        <w:t>S</w:t>
      </w:r>
      <w:r w:rsidR="00971A39">
        <w:rPr>
          <w:rFonts w:cstheme="minorHAnsi"/>
          <w:b/>
          <w:bCs/>
          <w:lang w:val="en-US"/>
        </w:rPr>
        <w:t>8</w:t>
      </w:r>
      <w:r w:rsidR="00E25236" w:rsidRPr="002825B0">
        <w:rPr>
          <w:rFonts w:cstheme="minorHAnsi"/>
          <w:lang w:val="en-US"/>
        </w:rPr>
        <w:t>)</w:t>
      </w:r>
      <w:r w:rsidR="007B05C3" w:rsidRPr="002825B0">
        <w:rPr>
          <w:rFonts w:cstheme="minorHAnsi"/>
          <w:lang w:val="en-US"/>
        </w:rPr>
        <w:t xml:space="preserve">. </w:t>
      </w:r>
      <w:r w:rsidR="00277984" w:rsidRPr="002825B0">
        <w:rPr>
          <w:rFonts w:cstheme="minorHAnsi"/>
          <w:lang w:val="en-US"/>
        </w:rPr>
        <w:t>Further, no</w:t>
      </w:r>
      <w:r w:rsidR="00971AD6" w:rsidRPr="002825B0">
        <w:rPr>
          <w:rFonts w:cstheme="minorHAnsi"/>
          <w:lang w:val="en-US"/>
        </w:rPr>
        <w:t xml:space="preserve"> associations </w:t>
      </w:r>
      <w:r w:rsidR="00085C36" w:rsidRPr="002825B0">
        <w:rPr>
          <w:rFonts w:cstheme="minorHAnsi"/>
          <w:lang w:val="en-US"/>
        </w:rPr>
        <w:t>showed</w:t>
      </w:r>
      <w:r w:rsidR="00971AD6" w:rsidRPr="002825B0">
        <w:rPr>
          <w:rFonts w:cstheme="minorHAnsi"/>
          <w:lang w:val="en-US"/>
        </w:rPr>
        <w:t xml:space="preserve"> </w:t>
      </w:r>
      <w:r w:rsidR="007B05C3" w:rsidRPr="002825B0">
        <w:rPr>
          <w:rFonts w:cstheme="minorHAnsi"/>
          <w:lang w:val="en-US"/>
        </w:rPr>
        <w:t>indication</w:t>
      </w:r>
      <w:r w:rsidR="00085C36" w:rsidRPr="002825B0">
        <w:rPr>
          <w:rFonts w:cstheme="minorHAnsi"/>
          <w:lang w:val="en-US"/>
        </w:rPr>
        <w:t>s</w:t>
      </w:r>
      <w:r w:rsidR="007B05C3" w:rsidRPr="002825B0">
        <w:rPr>
          <w:rFonts w:cstheme="minorHAnsi"/>
          <w:lang w:val="en-US"/>
        </w:rPr>
        <w:t xml:space="preserve"> </w:t>
      </w:r>
      <w:r w:rsidR="007B05C3" w:rsidRPr="00FE0013">
        <w:rPr>
          <w:rFonts w:cstheme="minorHAnsi"/>
          <w:lang w:val="en-US"/>
        </w:rPr>
        <w:t xml:space="preserve">of heterogeneity, except for </w:t>
      </w:r>
      <w:r w:rsidR="00024AFE" w:rsidRPr="00FE0013">
        <w:rPr>
          <w:rFonts w:cstheme="minorHAnsi"/>
          <w:lang w:val="en-US"/>
        </w:rPr>
        <w:t>cg14855874</w:t>
      </w:r>
      <w:r w:rsidR="00DC6465" w:rsidRPr="00FE0013">
        <w:rPr>
          <w:rFonts w:cstheme="minorHAnsi"/>
          <w:lang w:val="en-US"/>
        </w:rPr>
        <w:t xml:space="preserve"> (adolescent</w:t>
      </w:r>
      <w:r w:rsidR="006A597E" w:rsidRPr="00FE0013">
        <w:rPr>
          <w:rFonts w:cstheme="minorHAnsi"/>
          <w:lang w:val="en-US"/>
        </w:rPr>
        <w:t xml:space="preserve"> locus</w:t>
      </w:r>
      <w:r w:rsidR="00DC6465" w:rsidRPr="00FE0013">
        <w:rPr>
          <w:rFonts w:cstheme="minorHAnsi"/>
          <w:lang w:val="en-US"/>
        </w:rPr>
        <w:t>)</w:t>
      </w:r>
      <w:r w:rsidR="00024AFE" w:rsidRPr="00FE0013">
        <w:rPr>
          <w:rFonts w:cstheme="minorHAnsi"/>
          <w:lang w:val="en-US"/>
        </w:rPr>
        <w:t xml:space="preserve"> </w:t>
      </w:r>
      <w:r w:rsidR="00557F60">
        <w:rPr>
          <w:rFonts w:cstheme="minorHAnsi"/>
          <w:lang w:val="en-US"/>
        </w:rPr>
        <w:t xml:space="preserve">and </w:t>
      </w:r>
      <w:r w:rsidR="007B05C3" w:rsidRPr="00FE0013">
        <w:rPr>
          <w:rFonts w:cstheme="minorHAnsi"/>
          <w:lang w:val="en-US"/>
        </w:rPr>
        <w:t>schizophrenia</w:t>
      </w:r>
      <w:r w:rsidR="00E25236" w:rsidRPr="00FE0013">
        <w:rPr>
          <w:rFonts w:cstheme="minorHAnsi"/>
          <w:lang w:val="en-US"/>
        </w:rPr>
        <w:t xml:space="preserve"> (</w:t>
      </w:r>
      <w:r w:rsidR="00024AFE" w:rsidRPr="00FE0013">
        <w:rPr>
          <w:rFonts w:cstheme="minorHAnsi"/>
          <w:lang w:val="en-US"/>
        </w:rPr>
        <w:t>p=</w:t>
      </w:r>
      <w:r w:rsidR="00DC6465" w:rsidRPr="00FE0013">
        <w:rPr>
          <w:rFonts w:cstheme="minorHAnsi"/>
          <w:lang w:val="en-US"/>
        </w:rPr>
        <w:t>0</w:t>
      </w:r>
      <w:r w:rsidR="00024AFE" w:rsidRPr="00FE0013">
        <w:rPr>
          <w:rFonts w:cstheme="minorHAnsi"/>
          <w:lang w:val="en-US"/>
        </w:rPr>
        <w:t>.022</w:t>
      </w:r>
      <w:r w:rsidR="006F4B00" w:rsidRPr="00FE0013">
        <w:rPr>
          <w:rFonts w:cstheme="minorHAnsi"/>
          <w:lang w:val="en-US"/>
        </w:rPr>
        <w:t xml:space="preserve">; </w:t>
      </w:r>
      <w:r w:rsidR="006F4B00" w:rsidRPr="00FE0013">
        <w:rPr>
          <w:rFonts w:cstheme="minorHAnsi"/>
          <w:b/>
          <w:bCs/>
          <w:lang w:val="en-US"/>
        </w:rPr>
        <w:t xml:space="preserve">Table </w:t>
      </w:r>
      <w:r w:rsidR="00393759" w:rsidRPr="00FE0013">
        <w:rPr>
          <w:rFonts w:cstheme="minorHAnsi"/>
          <w:b/>
          <w:bCs/>
          <w:lang w:val="en-US"/>
        </w:rPr>
        <w:t>S</w:t>
      </w:r>
      <w:r w:rsidR="00971A39">
        <w:rPr>
          <w:rFonts w:cstheme="minorHAnsi"/>
          <w:b/>
          <w:bCs/>
          <w:lang w:val="en-US"/>
        </w:rPr>
        <w:t>9</w:t>
      </w:r>
      <w:r w:rsidR="00024AFE" w:rsidRPr="00FE0013">
        <w:rPr>
          <w:rFonts w:cstheme="minorHAnsi"/>
          <w:lang w:val="en-US"/>
        </w:rPr>
        <w:t>)</w:t>
      </w:r>
      <w:r w:rsidR="00971AD6" w:rsidRPr="00FE0013">
        <w:rPr>
          <w:rFonts w:cstheme="minorHAnsi"/>
          <w:lang w:val="en-US"/>
        </w:rPr>
        <w:t>, suggest</w:t>
      </w:r>
      <w:r w:rsidR="00557F60">
        <w:rPr>
          <w:rFonts w:cstheme="minorHAnsi"/>
          <w:lang w:val="en-US"/>
        </w:rPr>
        <w:t>ing</w:t>
      </w:r>
      <w:r w:rsidR="00971AD6" w:rsidRPr="00FE0013">
        <w:rPr>
          <w:rFonts w:cstheme="minorHAnsi"/>
          <w:lang w:val="en-US"/>
        </w:rPr>
        <w:t xml:space="preserve"> the instruments used to test this relationship were incompatible and </w:t>
      </w:r>
      <w:r w:rsidR="00983E92" w:rsidRPr="00FE0013">
        <w:rPr>
          <w:rFonts w:cstheme="minorHAnsi"/>
          <w:lang w:val="en-US"/>
        </w:rPr>
        <w:t>may be</w:t>
      </w:r>
      <w:r w:rsidR="00971AD6" w:rsidRPr="00FE0013">
        <w:rPr>
          <w:rFonts w:cstheme="minorHAnsi"/>
          <w:lang w:val="en-US"/>
        </w:rPr>
        <w:t xml:space="preserve"> a spurious</w:t>
      </w:r>
      <w:r w:rsidR="00971AD6" w:rsidRPr="002825B0">
        <w:rPr>
          <w:rFonts w:cstheme="minorHAnsi"/>
          <w:lang w:val="en-US"/>
        </w:rPr>
        <w:t xml:space="preserve"> </w:t>
      </w:r>
      <w:r w:rsidR="00983E92" w:rsidRPr="002825B0">
        <w:rPr>
          <w:rFonts w:cstheme="minorHAnsi"/>
          <w:lang w:val="en-US"/>
        </w:rPr>
        <w:t>result</w:t>
      </w:r>
      <w:r w:rsidR="00971AD6" w:rsidRPr="002825B0">
        <w:rPr>
          <w:rFonts w:cstheme="minorHAnsi"/>
          <w:lang w:val="en-US"/>
        </w:rPr>
        <w:t xml:space="preserve">. </w:t>
      </w:r>
      <w:r w:rsidRPr="002825B0">
        <w:rPr>
          <w:rFonts w:cstheme="minorHAnsi"/>
          <w:lang w:val="en-US"/>
        </w:rPr>
        <w:t xml:space="preserve">Finally, leave-one-out </w:t>
      </w:r>
      <w:r w:rsidR="00D103F4">
        <w:rPr>
          <w:rFonts w:cstheme="minorHAnsi"/>
          <w:lang w:val="en-US"/>
        </w:rPr>
        <w:t>analyses</w:t>
      </w:r>
      <w:r w:rsidR="00D103F4" w:rsidRPr="002825B0">
        <w:rPr>
          <w:rFonts w:cstheme="minorHAnsi"/>
          <w:lang w:val="en-US"/>
        </w:rPr>
        <w:t xml:space="preserve"> </w:t>
      </w:r>
      <w:r w:rsidRPr="002825B0">
        <w:rPr>
          <w:rFonts w:cstheme="minorHAnsi"/>
          <w:lang w:val="en-US"/>
        </w:rPr>
        <w:t xml:space="preserve">showed that </w:t>
      </w:r>
      <w:r w:rsidR="00186D71">
        <w:rPr>
          <w:rFonts w:cstheme="minorHAnsi"/>
          <w:lang w:val="en-US"/>
        </w:rPr>
        <w:t>some association</w:t>
      </w:r>
      <w:r w:rsidR="00A15180">
        <w:rPr>
          <w:rFonts w:cstheme="minorHAnsi"/>
          <w:lang w:val="en-US"/>
        </w:rPr>
        <w:t>s</w:t>
      </w:r>
      <w:r w:rsidR="00186D71">
        <w:rPr>
          <w:rFonts w:cstheme="minorHAnsi"/>
          <w:lang w:val="en-US"/>
        </w:rPr>
        <w:t xml:space="preserve"> were</w:t>
      </w:r>
      <w:r w:rsidR="00186D71" w:rsidRPr="002825B0">
        <w:rPr>
          <w:rFonts w:cstheme="minorHAnsi"/>
          <w:lang w:val="en-US"/>
        </w:rPr>
        <w:t xml:space="preserve"> potentially driven by one SNP</w:t>
      </w:r>
      <w:r w:rsidR="00557F60">
        <w:rPr>
          <w:rFonts w:cstheme="minorHAnsi"/>
          <w:lang w:val="en-US"/>
        </w:rPr>
        <w:t xml:space="preserve">, including </w:t>
      </w:r>
      <w:r w:rsidRPr="002825B0">
        <w:rPr>
          <w:rFonts w:cstheme="minorHAnsi"/>
          <w:lang w:val="en-US"/>
        </w:rPr>
        <w:t xml:space="preserve">cg12023170 </w:t>
      </w:r>
      <w:r w:rsidR="008F3BB7" w:rsidRPr="002825B0">
        <w:rPr>
          <w:rFonts w:cstheme="minorHAnsi"/>
          <w:lang w:val="en-US"/>
        </w:rPr>
        <w:t>(childhood</w:t>
      </w:r>
      <w:r w:rsidR="00B07E7B">
        <w:rPr>
          <w:rFonts w:cstheme="minorHAnsi"/>
          <w:lang w:val="en-US"/>
        </w:rPr>
        <w:t>; potentially confounded by an eQTL</w:t>
      </w:r>
      <w:r w:rsidR="008F3BB7" w:rsidRPr="002825B0">
        <w:rPr>
          <w:rFonts w:cstheme="minorHAnsi"/>
          <w:lang w:val="en-US"/>
        </w:rPr>
        <w:t xml:space="preserve">) </w:t>
      </w:r>
      <w:r w:rsidR="00557F60">
        <w:rPr>
          <w:rFonts w:cstheme="minorHAnsi"/>
          <w:lang w:val="en-US"/>
        </w:rPr>
        <w:t xml:space="preserve">and </w:t>
      </w:r>
      <w:r w:rsidR="00171CC9">
        <w:rPr>
          <w:rFonts w:cstheme="minorHAnsi"/>
          <w:lang w:val="en-US"/>
        </w:rPr>
        <w:t>CKD</w:t>
      </w:r>
      <w:r w:rsidR="006B7C80" w:rsidRPr="002825B0">
        <w:rPr>
          <w:rFonts w:cstheme="minorHAnsi"/>
          <w:lang w:val="en-US"/>
        </w:rPr>
        <w:t xml:space="preserve">, </w:t>
      </w:r>
      <w:r w:rsidR="008F3BB7" w:rsidRPr="002825B0">
        <w:rPr>
          <w:rFonts w:ascii="Calibri" w:hAnsi="Calibri" w:cs="Calibri"/>
          <w:color w:val="000000"/>
          <w:lang w:val="en-US"/>
        </w:rPr>
        <w:t>cg11811897</w:t>
      </w:r>
      <w:r w:rsidR="008F3BB7" w:rsidRPr="002825B0">
        <w:rPr>
          <w:rFonts w:cstheme="minorHAnsi"/>
          <w:lang w:val="en-US"/>
        </w:rPr>
        <w:t xml:space="preserve"> (adolescent) </w:t>
      </w:r>
      <w:r w:rsidR="00557F60">
        <w:rPr>
          <w:rFonts w:cstheme="minorHAnsi"/>
          <w:lang w:val="en-US"/>
        </w:rPr>
        <w:t xml:space="preserve">and </w:t>
      </w:r>
      <w:r w:rsidR="00171CC9">
        <w:rPr>
          <w:rFonts w:cstheme="minorHAnsi"/>
          <w:lang w:val="en-US"/>
        </w:rPr>
        <w:t>COPD</w:t>
      </w:r>
      <w:r w:rsidR="006B7C80" w:rsidRPr="002825B0">
        <w:rPr>
          <w:rFonts w:cstheme="minorHAnsi"/>
          <w:lang w:val="en-US"/>
        </w:rPr>
        <w:t xml:space="preserve">, and </w:t>
      </w:r>
      <w:r w:rsidR="006B7C80" w:rsidRPr="002825B0">
        <w:rPr>
          <w:rFonts w:ascii="Calibri" w:hAnsi="Calibri" w:cs="Calibri"/>
          <w:color w:val="000000"/>
          <w:lang w:val="en-US"/>
        </w:rPr>
        <w:t xml:space="preserve">cg25745600 </w:t>
      </w:r>
      <w:r w:rsidR="00DC289B" w:rsidRPr="002825B0">
        <w:rPr>
          <w:rFonts w:cstheme="minorHAnsi"/>
          <w:lang w:val="en-US"/>
        </w:rPr>
        <w:t xml:space="preserve">(birth) </w:t>
      </w:r>
      <w:r w:rsidR="006B7C80" w:rsidRPr="002825B0">
        <w:rPr>
          <w:rFonts w:ascii="Calibri" w:hAnsi="Calibri" w:cs="Calibri"/>
          <w:color w:val="000000"/>
          <w:lang w:val="en-US"/>
        </w:rPr>
        <w:t>on COPD and schizophrenia</w:t>
      </w:r>
      <w:r w:rsidR="008F3BB7" w:rsidRPr="002825B0">
        <w:rPr>
          <w:rFonts w:cstheme="minorHAnsi"/>
          <w:lang w:val="en-US"/>
        </w:rPr>
        <w:t xml:space="preserve"> </w:t>
      </w:r>
      <w:r w:rsidRPr="002825B0">
        <w:rPr>
          <w:rFonts w:cstheme="minorHAnsi"/>
          <w:lang w:val="en-US"/>
        </w:rPr>
        <w:t>(</w:t>
      </w:r>
      <w:r w:rsidRPr="002825B0">
        <w:rPr>
          <w:rFonts w:cstheme="minorHAnsi"/>
          <w:b/>
          <w:bCs/>
          <w:lang w:val="en-US"/>
        </w:rPr>
        <w:t>Figure S</w:t>
      </w:r>
      <w:r w:rsidR="00153ED7">
        <w:rPr>
          <w:rFonts w:cstheme="minorHAnsi"/>
          <w:b/>
          <w:bCs/>
          <w:lang w:val="en-US"/>
        </w:rPr>
        <w:t>4</w:t>
      </w:r>
      <w:r w:rsidRPr="002825B0">
        <w:rPr>
          <w:rFonts w:cstheme="minorHAnsi"/>
          <w:lang w:val="en-US"/>
        </w:rPr>
        <w:t xml:space="preserve">). </w:t>
      </w:r>
    </w:p>
    <w:bookmarkEnd w:id="22"/>
    <w:p w14:paraId="3B89E5C6" w14:textId="395D6E9E" w:rsidR="00F7794F" w:rsidRPr="002825B0" w:rsidRDefault="00F7794F" w:rsidP="000814B6">
      <w:pPr>
        <w:spacing w:line="480" w:lineRule="auto"/>
        <w:rPr>
          <w:rFonts w:cstheme="minorHAnsi"/>
          <w:b/>
          <w:bCs/>
          <w:lang w:val="en-US"/>
        </w:rPr>
      </w:pPr>
    </w:p>
    <w:p w14:paraId="05916CE0" w14:textId="4CD4FB91" w:rsidR="00663D53" w:rsidRPr="002825B0" w:rsidRDefault="00D5471D" w:rsidP="000814B6">
      <w:pPr>
        <w:spacing w:line="480" w:lineRule="auto"/>
        <w:rPr>
          <w:rFonts w:cstheme="minorHAnsi"/>
          <w:b/>
          <w:bCs/>
          <w:lang w:val="en-US"/>
        </w:rPr>
      </w:pPr>
      <w:r w:rsidRPr="002825B0">
        <w:rPr>
          <w:rFonts w:cstheme="minorHAnsi"/>
          <w:b/>
          <w:bCs/>
          <w:lang w:val="en-US"/>
        </w:rPr>
        <w:t>DISCUSSION</w:t>
      </w:r>
    </w:p>
    <w:p w14:paraId="14D50596" w14:textId="333D92B1" w:rsidR="00F12AFF" w:rsidRPr="002825B0" w:rsidRDefault="00460348" w:rsidP="00F12AFF">
      <w:pPr>
        <w:spacing w:line="480" w:lineRule="auto"/>
        <w:ind w:firstLine="708"/>
        <w:rPr>
          <w:rFonts w:cstheme="minorHAnsi"/>
          <w:lang w:val="en-US"/>
        </w:rPr>
      </w:pPr>
      <w:r>
        <w:rPr>
          <w:rFonts w:cstheme="minorHAnsi"/>
          <w:lang w:val="en-US"/>
        </w:rPr>
        <w:t xml:space="preserve">The overarching goal of this study was to </w:t>
      </w:r>
      <w:r w:rsidR="009B6972">
        <w:rPr>
          <w:rFonts w:cstheme="minorHAnsi"/>
          <w:lang w:val="en-US"/>
        </w:rPr>
        <w:t xml:space="preserve">obtain </w:t>
      </w:r>
      <w:r w:rsidR="003D6F4B" w:rsidRPr="002825B0">
        <w:rPr>
          <w:rFonts w:cstheme="minorHAnsi"/>
          <w:lang w:val="en-US"/>
        </w:rPr>
        <w:t xml:space="preserve">a stronger causal association between </w:t>
      </w:r>
      <w:r w:rsidR="00EA3234">
        <w:rPr>
          <w:rFonts w:cstheme="minorHAnsi"/>
          <w:lang w:val="en-US"/>
        </w:rPr>
        <w:t xml:space="preserve">age-specific </w:t>
      </w:r>
      <w:r w:rsidR="003D6F4B" w:rsidRPr="002825B0">
        <w:rPr>
          <w:rFonts w:cstheme="minorHAnsi"/>
          <w:lang w:val="en-US"/>
        </w:rPr>
        <w:t>DNAm</w:t>
      </w:r>
      <w:r w:rsidR="00F12AFF" w:rsidRPr="002825B0">
        <w:rPr>
          <w:rFonts w:cstheme="minorHAnsi"/>
          <w:lang w:val="en-US"/>
        </w:rPr>
        <w:t xml:space="preserve"> </w:t>
      </w:r>
      <w:r w:rsidR="00DC289B">
        <w:rPr>
          <w:rFonts w:cstheme="minorHAnsi"/>
          <w:lang w:val="en-US"/>
        </w:rPr>
        <w:t xml:space="preserve">linked to childhood adversity </w:t>
      </w:r>
      <w:r w:rsidR="003D6F4B" w:rsidRPr="002825B0">
        <w:rPr>
          <w:rFonts w:cstheme="minorHAnsi"/>
          <w:lang w:val="en-US"/>
        </w:rPr>
        <w:t>and</w:t>
      </w:r>
      <w:r w:rsidR="00F12AFF" w:rsidRPr="002825B0">
        <w:rPr>
          <w:rFonts w:cstheme="minorHAnsi"/>
          <w:lang w:val="en-US"/>
        </w:rPr>
        <w:t xml:space="preserve"> </w:t>
      </w:r>
      <w:r w:rsidR="001C6A37" w:rsidRPr="002825B0">
        <w:rPr>
          <w:rFonts w:cstheme="minorHAnsi"/>
          <w:lang w:val="en-US"/>
        </w:rPr>
        <w:t xml:space="preserve">health </w:t>
      </w:r>
      <w:r w:rsidR="003D6F4B" w:rsidRPr="002825B0">
        <w:rPr>
          <w:rFonts w:cstheme="minorHAnsi"/>
          <w:lang w:val="en-US"/>
        </w:rPr>
        <w:t>outcomes</w:t>
      </w:r>
      <w:r w:rsidR="00EA3234">
        <w:rPr>
          <w:rFonts w:cstheme="minorHAnsi"/>
          <w:lang w:val="en-US"/>
        </w:rPr>
        <w:t xml:space="preserve">. </w:t>
      </w:r>
      <w:r w:rsidR="00F6029C" w:rsidRPr="002825B0">
        <w:rPr>
          <w:rFonts w:cstheme="minorHAnsi"/>
          <w:lang w:val="en-US"/>
        </w:rPr>
        <w:t xml:space="preserve">We highlight three key </w:t>
      </w:r>
      <w:r w:rsidR="00D31456">
        <w:rPr>
          <w:rFonts w:cstheme="minorHAnsi"/>
          <w:lang w:val="en-US"/>
        </w:rPr>
        <w:t>findings</w:t>
      </w:r>
      <w:r w:rsidR="00F6029C" w:rsidRPr="002825B0">
        <w:rPr>
          <w:rFonts w:cstheme="minorHAnsi"/>
          <w:lang w:val="en-US"/>
        </w:rPr>
        <w:t xml:space="preserve">. First, we </w:t>
      </w:r>
      <w:r w:rsidR="00F12AFF" w:rsidRPr="002825B0">
        <w:rPr>
          <w:rFonts w:cstheme="minorHAnsi"/>
          <w:lang w:val="en-US"/>
        </w:rPr>
        <w:t xml:space="preserve">identified </w:t>
      </w:r>
      <w:r w:rsidR="00F6029C" w:rsidRPr="002825B0">
        <w:rPr>
          <w:rFonts w:cstheme="minorHAnsi"/>
          <w:lang w:val="en-US"/>
        </w:rPr>
        <w:t xml:space="preserve">a potentially causal relationship between </w:t>
      </w:r>
      <w:r w:rsidR="00DC289B">
        <w:rPr>
          <w:rFonts w:cstheme="minorHAnsi"/>
          <w:lang w:val="en-US"/>
        </w:rPr>
        <w:t xml:space="preserve">adversity-related </w:t>
      </w:r>
      <w:r w:rsidR="00F6029C" w:rsidRPr="002825B0">
        <w:rPr>
          <w:rFonts w:cstheme="minorHAnsi"/>
          <w:lang w:val="en-US"/>
        </w:rPr>
        <w:t xml:space="preserve">DNAm </w:t>
      </w:r>
      <w:r w:rsidR="007A7952" w:rsidRPr="002825B0">
        <w:rPr>
          <w:rFonts w:cstheme="minorHAnsi"/>
          <w:lang w:val="en-US"/>
        </w:rPr>
        <w:t xml:space="preserve">differences </w:t>
      </w:r>
      <w:r w:rsidR="00F6029C" w:rsidRPr="002825B0">
        <w:rPr>
          <w:rFonts w:cstheme="minorHAnsi"/>
          <w:lang w:val="en-US"/>
        </w:rPr>
        <w:t>a</w:t>
      </w:r>
      <w:r w:rsidR="00F12AFF" w:rsidRPr="002825B0">
        <w:rPr>
          <w:rFonts w:cstheme="minorHAnsi"/>
          <w:lang w:val="en-US"/>
        </w:rPr>
        <w:t>n</w:t>
      </w:r>
      <w:r w:rsidR="00F6029C" w:rsidRPr="002825B0">
        <w:rPr>
          <w:rFonts w:cstheme="minorHAnsi"/>
          <w:lang w:val="en-US"/>
        </w:rPr>
        <w:t>d</w:t>
      </w:r>
      <w:r w:rsidR="00F12AFF" w:rsidRPr="002825B0">
        <w:rPr>
          <w:rFonts w:cstheme="minorHAnsi"/>
          <w:lang w:val="en-US"/>
        </w:rPr>
        <w:t xml:space="preserve"> various health outcomes. </w:t>
      </w:r>
      <w:r w:rsidR="00F6029C" w:rsidRPr="002825B0">
        <w:rPr>
          <w:rFonts w:cstheme="minorHAnsi"/>
          <w:lang w:val="en-US"/>
        </w:rPr>
        <w:t xml:space="preserve">Second, </w:t>
      </w:r>
      <w:r w:rsidR="00DA7383" w:rsidRPr="002825B0">
        <w:rPr>
          <w:rFonts w:cstheme="minorHAnsi"/>
          <w:lang w:val="en-US"/>
        </w:rPr>
        <w:t>associations</w:t>
      </w:r>
      <w:r w:rsidR="003A20E9" w:rsidRPr="002825B0">
        <w:rPr>
          <w:rFonts w:cstheme="minorHAnsi"/>
          <w:lang w:val="en-US"/>
        </w:rPr>
        <w:t xml:space="preserve"> were age-specific, </w:t>
      </w:r>
      <w:r w:rsidR="00EA3234">
        <w:rPr>
          <w:rFonts w:cstheme="minorHAnsi"/>
          <w:lang w:val="en-US"/>
        </w:rPr>
        <w:t xml:space="preserve">where </w:t>
      </w:r>
      <w:r w:rsidR="00DA7383" w:rsidRPr="002825B0">
        <w:rPr>
          <w:rFonts w:cstheme="minorHAnsi"/>
          <w:lang w:val="en-US"/>
        </w:rPr>
        <w:t xml:space="preserve">DNAm </w:t>
      </w:r>
      <w:r w:rsidR="00073B95">
        <w:rPr>
          <w:rFonts w:cstheme="minorHAnsi"/>
          <w:lang w:val="en-US"/>
        </w:rPr>
        <w:t xml:space="preserve">alterations </w:t>
      </w:r>
      <w:r w:rsidR="00F24FC1">
        <w:rPr>
          <w:rFonts w:cstheme="minorHAnsi"/>
          <w:lang w:val="en-US"/>
        </w:rPr>
        <w:t xml:space="preserve">that emerged </w:t>
      </w:r>
      <w:r w:rsidR="00073B95">
        <w:rPr>
          <w:rFonts w:cstheme="minorHAnsi"/>
          <w:lang w:val="en-US"/>
        </w:rPr>
        <w:t xml:space="preserve">early </w:t>
      </w:r>
      <w:r w:rsidR="00F24FC1">
        <w:rPr>
          <w:rFonts w:cstheme="minorHAnsi"/>
          <w:lang w:val="en-US"/>
        </w:rPr>
        <w:t xml:space="preserve">in </w:t>
      </w:r>
      <w:r w:rsidR="00073B95">
        <w:rPr>
          <w:rFonts w:cstheme="minorHAnsi"/>
          <w:lang w:val="en-US"/>
        </w:rPr>
        <w:t xml:space="preserve">development (i.e., birth and childhood) </w:t>
      </w:r>
      <w:r w:rsidR="00EA3234">
        <w:rPr>
          <w:rFonts w:cstheme="minorHAnsi"/>
          <w:lang w:val="en-US"/>
        </w:rPr>
        <w:t xml:space="preserve">had more links to health outcomes </w:t>
      </w:r>
      <w:r w:rsidR="003D6F4B" w:rsidRPr="002825B0">
        <w:rPr>
          <w:rFonts w:cstheme="minorHAnsi"/>
          <w:lang w:val="en-US"/>
        </w:rPr>
        <w:t xml:space="preserve">than </w:t>
      </w:r>
      <w:r w:rsidR="00073B95">
        <w:rPr>
          <w:rFonts w:cstheme="minorHAnsi"/>
          <w:lang w:val="en-US"/>
        </w:rPr>
        <w:t xml:space="preserve">those present in </w:t>
      </w:r>
      <w:r w:rsidR="00DA7383" w:rsidRPr="0082399B">
        <w:rPr>
          <w:rFonts w:cstheme="minorHAnsi"/>
          <w:lang w:val="en-US"/>
        </w:rPr>
        <w:t>adolescen</w:t>
      </w:r>
      <w:r w:rsidR="00073B95" w:rsidRPr="0082399B">
        <w:rPr>
          <w:rFonts w:cstheme="minorHAnsi"/>
          <w:lang w:val="en-US"/>
        </w:rPr>
        <w:t>ce</w:t>
      </w:r>
      <w:r w:rsidR="00DA7383" w:rsidRPr="002825B0">
        <w:rPr>
          <w:rFonts w:cstheme="minorHAnsi"/>
          <w:lang w:val="en-US"/>
        </w:rPr>
        <w:t>.</w:t>
      </w:r>
      <w:r w:rsidR="0068698D" w:rsidRPr="002825B0">
        <w:rPr>
          <w:rFonts w:cstheme="minorHAnsi"/>
          <w:lang w:val="en-US"/>
        </w:rPr>
        <w:t xml:space="preserve"> Third</w:t>
      </w:r>
      <w:r w:rsidR="000B7215" w:rsidRPr="002825B0">
        <w:rPr>
          <w:rFonts w:cstheme="minorHAnsi"/>
          <w:lang w:val="en-US"/>
        </w:rPr>
        <w:t>,</w:t>
      </w:r>
      <w:r w:rsidR="00956401">
        <w:rPr>
          <w:rFonts w:cstheme="minorHAnsi"/>
          <w:lang w:val="en-US"/>
        </w:rPr>
        <w:t xml:space="preserve"> </w:t>
      </w:r>
      <w:r w:rsidR="00EA3234">
        <w:rPr>
          <w:rFonts w:cstheme="minorHAnsi"/>
          <w:lang w:val="en-US"/>
        </w:rPr>
        <w:t>t</w:t>
      </w:r>
      <w:r w:rsidR="00D31456">
        <w:rPr>
          <w:rFonts w:cstheme="minorHAnsi"/>
          <w:lang w:val="en-US"/>
        </w:rPr>
        <w:t xml:space="preserve">o our surprise, </w:t>
      </w:r>
      <w:r w:rsidR="00956401">
        <w:rPr>
          <w:rFonts w:cstheme="minorHAnsi"/>
          <w:lang w:val="en-US"/>
        </w:rPr>
        <w:t xml:space="preserve">we found that </w:t>
      </w:r>
      <w:r w:rsidR="00DA7383" w:rsidRPr="002825B0">
        <w:rPr>
          <w:rFonts w:cstheme="minorHAnsi"/>
          <w:lang w:val="en-US"/>
        </w:rPr>
        <w:t xml:space="preserve">adversity-related DNAm differences </w:t>
      </w:r>
      <w:r w:rsidR="00956401">
        <w:rPr>
          <w:rFonts w:cstheme="minorHAnsi"/>
          <w:lang w:val="en-US"/>
        </w:rPr>
        <w:t xml:space="preserve">may </w:t>
      </w:r>
      <w:r w:rsidR="00EA3234">
        <w:rPr>
          <w:rFonts w:cstheme="minorHAnsi"/>
          <w:lang w:val="en-US"/>
        </w:rPr>
        <w:t>potential</w:t>
      </w:r>
      <w:r w:rsidR="00DC289B">
        <w:rPr>
          <w:rFonts w:cstheme="minorHAnsi"/>
          <w:lang w:val="en-US"/>
        </w:rPr>
        <w:t>ly</w:t>
      </w:r>
      <w:r w:rsidR="00EA3234">
        <w:rPr>
          <w:rFonts w:cstheme="minorHAnsi"/>
          <w:lang w:val="en-US"/>
        </w:rPr>
        <w:t xml:space="preserve"> </w:t>
      </w:r>
      <w:r w:rsidR="00DA7383" w:rsidRPr="002825B0">
        <w:rPr>
          <w:rFonts w:cstheme="minorHAnsi"/>
          <w:lang w:val="en-US"/>
        </w:rPr>
        <w:t>suppress</w:t>
      </w:r>
      <w:r w:rsidR="0082399B">
        <w:rPr>
          <w:rFonts w:cstheme="minorHAnsi"/>
          <w:lang w:val="en-US"/>
        </w:rPr>
        <w:t xml:space="preserve"> </w:t>
      </w:r>
      <w:r w:rsidR="00956401">
        <w:rPr>
          <w:rFonts w:cstheme="minorHAnsi"/>
          <w:lang w:val="en-US"/>
        </w:rPr>
        <w:t>th</w:t>
      </w:r>
      <w:r w:rsidR="00EA3234">
        <w:rPr>
          <w:rFonts w:cstheme="minorHAnsi"/>
          <w:lang w:val="en-US"/>
        </w:rPr>
        <w:t xml:space="preserve">e negative </w:t>
      </w:r>
      <w:r w:rsidR="00DC289B">
        <w:rPr>
          <w:rFonts w:cstheme="minorHAnsi"/>
          <w:lang w:val="en-US"/>
        </w:rPr>
        <w:t>relationship</w:t>
      </w:r>
      <w:r w:rsidR="00D8131E">
        <w:rPr>
          <w:rFonts w:cstheme="minorHAnsi"/>
          <w:lang w:val="en-US"/>
        </w:rPr>
        <w:t xml:space="preserve"> between </w:t>
      </w:r>
      <w:r w:rsidR="00EA3234">
        <w:rPr>
          <w:rFonts w:cstheme="minorHAnsi"/>
          <w:lang w:val="en-US"/>
        </w:rPr>
        <w:t xml:space="preserve">adversity </w:t>
      </w:r>
      <w:r w:rsidR="00D8131E">
        <w:rPr>
          <w:rFonts w:cstheme="minorHAnsi"/>
          <w:lang w:val="en-US"/>
        </w:rPr>
        <w:t xml:space="preserve">and </w:t>
      </w:r>
      <w:r w:rsidR="00EA3234">
        <w:rPr>
          <w:rFonts w:cstheme="minorHAnsi"/>
          <w:lang w:val="en-US"/>
        </w:rPr>
        <w:t>health,</w:t>
      </w:r>
      <w:r w:rsidR="00956401">
        <w:rPr>
          <w:rFonts w:cstheme="minorHAnsi"/>
          <w:lang w:val="en-US"/>
        </w:rPr>
        <w:t xml:space="preserve"> </w:t>
      </w:r>
      <w:r w:rsidR="0068698D" w:rsidRPr="002825B0">
        <w:rPr>
          <w:rFonts w:cstheme="minorHAnsi"/>
          <w:lang w:val="en-US"/>
        </w:rPr>
        <w:t xml:space="preserve">rather than </w:t>
      </w:r>
      <w:r w:rsidR="0082399B">
        <w:rPr>
          <w:rFonts w:cstheme="minorHAnsi"/>
          <w:lang w:val="en-US"/>
        </w:rPr>
        <w:t>increasing risk of disease</w:t>
      </w:r>
      <w:r w:rsidR="00F6029C" w:rsidRPr="002825B0">
        <w:rPr>
          <w:rFonts w:cstheme="minorHAnsi"/>
          <w:lang w:val="en-US"/>
        </w:rPr>
        <w:t xml:space="preserve">. </w:t>
      </w:r>
    </w:p>
    <w:p w14:paraId="4EECA010" w14:textId="5A013965" w:rsidR="00D506D0" w:rsidRPr="002825B0" w:rsidRDefault="00763D12" w:rsidP="008A394D">
      <w:pPr>
        <w:spacing w:line="480" w:lineRule="auto"/>
        <w:ind w:firstLine="708"/>
        <w:rPr>
          <w:rFonts w:cstheme="minorHAnsi"/>
          <w:lang w:val="en-US"/>
        </w:rPr>
      </w:pPr>
      <w:r w:rsidRPr="002825B0">
        <w:rPr>
          <w:rFonts w:cstheme="minorHAnsi"/>
          <w:lang w:val="en-US"/>
        </w:rPr>
        <w:lastRenderedPageBreak/>
        <w:t>We found</w:t>
      </w:r>
      <w:r w:rsidR="00FC325F" w:rsidRPr="002825B0">
        <w:rPr>
          <w:rFonts w:cstheme="minorHAnsi"/>
          <w:lang w:val="en-US"/>
        </w:rPr>
        <w:t xml:space="preserve"> that a</w:t>
      </w:r>
      <w:r w:rsidR="00671969" w:rsidRPr="002825B0">
        <w:rPr>
          <w:rFonts w:cstheme="minorHAnsi"/>
          <w:lang w:val="en-US"/>
        </w:rPr>
        <w:t xml:space="preserve">dversity-related DNAm differences </w:t>
      </w:r>
      <w:r w:rsidR="00EA3234">
        <w:rPr>
          <w:rFonts w:cstheme="minorHAnsi"/>
          <w:lang w:val="en-US"/>
        </w:rPr>
        <w:t xml:space="preserve">were </w:t>
      </w:r>
      <w:r w:rsidR="00671969" w:rsidRPr="002825B0">
        <w:rPr>
          <w:rFonts w:cstheme="minorHAnsi"/>
          <w:lang w:val="en-US"/>
        </w:rPr>
        <w:t xml:space="preserve">linked to various health outcomes, encompassing mental health, physical health, and </w:t>
      </w:r>
      <w:r w:rsidR="003D6F4B" w:rsidRPr="002825B0">
        <w:rPr>
          <w:rFonts w:cstheme="minorHAnsi"/>
          <w:lang w:val="en-US"/>
        </w:rPr>
        <w:t>un</w:t>
      </w:r>
      <w:r w:rsidR="00671969" w:rsidRPr="002825B0">
        <w:rPr>
          <w:rFonts w:cstheme="minorHAnsi"/>
          <w:lang w:val="en-US"/>
        </w:rPr>
        <w:t>health</w:t>
      </w:r>
      <w:r w:rsidR="003D6F4B" w:rsidRPr="002825B0">
        <w:rPr>
          <w:rFonts w:cstheme="minorHAnsi"/>
          <w:lang w:val="en-US"/>
        </w:rPr>
        <w:t>y</w:t>
      </w:r>
      <w:r w:rsidR="00671969" w:rsidRPr="002825B0">
        <w:rPr>
          <w:rFonts w:cstheme="minorHAnsi"/>
          <w:lang w:val="en-US"/>
        </w:rPr>
        <w:t xml:space="preserve"> behavior</w:t>
      </w:r>
      <w:r w:rsidR="003D6F4B" w:rsidRPr="002825B0">
        <w:rPr>
          <w:rFonts w:cstheme="minorHAnsi"/>
          <w:lang w:val="en-US"/>
        </w:rPr>
        <w:t>s</w:t>
      </w:r>
      <w:r w:rsidR="00FE0013">
        <w:rPr>
          <w:rFonts w:cstheme="minorHAnsi"/>
          <w:lang w:val="en-US"/>
        </w:rPr>
        <w:t xml:space="preserve">; with </w:t>
      </w:r>
      <w:r w:rsidR="00AB35C2">
        <w:rPr>
          <w:rFonts w:cstheme="minorHAnsi"/>
          <w:lang w:val="en-US"/>
        </w:rPr>
        <w:t xml:space="preserve">particularly strong </w:t>
      </w:r>
      <w:r w:rsidR="0089555E">
        <w:rPr>
          <w:rFonts w:cstheme="minorHAnsi"/>
          <w:lang w:val="en-US"/>
        </w:rPr>
        <w:t xml:space="preserve">findings for </w:t>
      </w:r>
      <w:r w:rsidR="00AB35C2">
        <w:rPr>
          <w:rFonts w:cstheme="minorHAnsi"/>
          <w:lang w:val="en-US"/>
        </w:rPr>
        <w:t xml:space="preserve">ADHD, depression, </w:t>
      </w:r>
      <w:r w:rsidR="00171CC9">
        <w:rPr>
          <w:rFonts w:cstheme="minorHAnsi"/>
          <w:lang w:val="en-US"/>
        </w:rPr>
        <w:t>OCD</w:t>
      </w:r>
      <w:r w:rsidR="00AB35C2">
        <w:rPr>
          <w:rFonts w:cstheme="minorHAnsi"/>
          <w:lang w:val="en-US"/>
        </w:rPr>
        <w:t xml:space="preserve">, suicide attempts, asthma, </w:t>
      </w:r>
      <w:r w:rsidR="006F66C1">
        <w:rPr>
          <w:rFonts w:cstheme="minorHAnsi"/>
          <w:lang w:val="en-US"/>
        </w:rPr>
        <w:t>CAD</w:t>
      </w:r>
      <w:r w:rsidR="00AB35C2">
        <w:rPr>
          <w:rFonts w:cstheme="minorHAnsi"/>
          <w:lang w:val="en-US"/>
        </w:rPr>
        <w:t xml:space="preserve">, and </w:t>
      </w:r>
      <w:r w:rsidR="006F66C1">
        <w:rPr>
          <w:rFonts w:cstheme="minorHAnsi"/>
          <w:lang w:val="en-US"/>
        </w:rPr>
        <w:t>CKD</w:t>
      </w:r>
      <w:r w:rsidR="00AB35C2">
        <w:rPr>
          <w:rFonts w:cstheme="minorHAnsi"/>
          <w:lang w:val="en-US"/>
        </w:rPr>
        <w:t>.</w:t>
      </w:r>
      <w:r w:rsidR="00F4481C">
        <w:rPr>
          <w:rFonts w:cstheme="minorHAnsi"/>
          <w:lang w:val="en-US"/>
        </w:rPr>
        <w:t xml:space="preserve"> </w:t>
      </w:r>
      <w:r w:rsidR="008769D4">
        <w:rPr>
          <w:rFonts w:cstheme="minorHAnsi"/>
          <w:lang w:val="en-US"/>
        </w:rPr>
        <w:t>Interestingly, p</w:t>
      </w:r>
      <w:r w:rsidR="00EA5625">
        <w:rPr>
          <w:rFonts w:cstheme="minorHAnsi"/>
          <w:lang w:val="en-US"/>
        </w:rPr>
        <w:t xml:space="preserve">hysical health outcomes were </w:t>
      </w:r>
      <w:r w:rsidR="008769D4">
        <w:rPr>
          <w:rFonts w:cstheme="minorHAnsi"/>
          <w:lang w:val="en-US"/>
        </w:rPr>
        <w:t xml:space="preserve">observed </w:t>
      </w:r>
      <w:r w:rsidR="00EA5625">
        <w:rPr>
          <w:rFonts w:cstheme="minorHAnsi"/>
          <w:lang w:val="en-US"/>
        </w:rPr>
        <w:t xml:space="preserve">more often in association to </w:t>
      </w:r>
      <w:r w:rsidR="008769D4">
        <w:rPr>
          <w:rFonts w:cstheme="minorHAnsi"/>
          <w:lang w:val="en-US"/>
        </w:rPr>
        <w:t xml:space="preserve">birth and childhood </w:t>
      </w:r>
      <w:r w:rsidR="008E2196">
        <w:rPr>
          <w:rFonts w:cstheme="minorHAnsi"/>
          <w:lang w:val="en-US"/>
        </w:rPr>
        <w:t xml:space="preserve">DNAm </w:t>
      </w:r>
      <w:r w:rsidR="005D7083">
        <w:rPr>
          <w:rFonts w:cstheme="minorHAnsi"/>
          <w:lang w:val="en-US"/>
        </w:rPr>
        <w:t>differences</w:t>
      </w:r>
      <w:r w:rsidR="00EA5625">
        <w:rPr>
          <w:rFonts w:cstheme="minorHAnsi"/>
          <w:lang w:val="en-US"/>
        </w:rPr>
        <w:t xml:space="preserve">, while mental </w:t>
      </w:r>
      <w:r w:rsidR="005D7083">
        <w:rPr>
          <w:rFonts w:cstheme="minorHAnsi"/>
          <w:lang w:val="en-US"/>
        </w:rPr>
        <w:t>health outcomes</w:t>
      </w:r>
      <w:r w:rsidR="00EA5625">
        <w:rPr>
          <w:rFonts w:cstheme="minorHAnsi"/>
          <w:lang w:val="en-US"/>
        </w:rPr>
        <w:t xml:space="preserve"> were </w:t>
      </w:r>
      <w:r w:rsidR="008769D4">
        <w:rPr>
          <w:rFonts w:cstheme="minorHAnsi"/>
          <w:lang w:val="en-US"/>
        </w:rPr>
        <w:t xml:space="preserve">observed </w:t>
      </w:r>
      <w:r w:rsidR="00EA5625">
        <w:rPr>
          <w:rFonts w:cstheme="minorHAnsi"/>
          <w:lang w:val="en-US"/>
        </w:rPr>
        <w:t xml:space="preserve">more often in association to </w:t>
      </w:r>
      <w:r w:rsidR="008769D4">
        <w:rPr>
          <w:rFonts w:cstheme="minorHAnsi"/>
          <w:lang w:val="en-US"/>
        </w:rPr>
        <w:t xml:space="preserve">adolescent and young adulthood </w:t>
      </w:r>
      <w:r w:rsidR="00EA5625">
        <w:rPr>
          <w:rFonts w:cstheme="minorHAnsi"/>
          <w:lang w:val="en-US"/>
        </w:rPr>
        <w:t>DNAm differences</w:t>
      </w:r>
      <w:r w:rsidR="008E2196">
        <w:rPr>
          <w:rFonts w:cstheme="minorHAnsi"/>
          <w:lang w:val="en-US"/>
        </w:rPr>
        <w:t xml:space="preserve">. This increased burden for mental health </w:t>
      </w:r>
      <w:r w:rsidR="005D7083">
        <w:rPr>
          <w:rFonts w:cstheme="minorHAnsi"/>
          <w:lang w:val="en-US"/>
        </w:rPr>
        <w:t xml:space="preserve">later in </w:t>
      </w:r>
      <w:r w:rsidR="00EA5625">
        <w:rPr>
          <w:rFonts w:cstheme="minorHAnsi"/>
          <w:lang w:val="en-US"/>
        </w:rPr>
        <w:t>development</w:t>
      </w:r>
      <w:r w:rsidR="005D7083">
        <w:rPr>
          <w:rFonts w:cstheme="minorHAnsi"/>
          <w:lang w:val="en-US"/>
        </w:rPr>
        <w:t xml:space="preserve"> </w:t>
      </w:r>
      <w:r w:rsidR="008E2196">
        <w:rPr>
          <w:rFonts w:cstheme="minorHAnsi"/>
          <w:lang w:val="en-US"/>
        </w:rPr>
        <w:t xml:space="preserve">coincides with the peak onset of many psychiatric disorder, which </w:t>
      </w:r>
      <w:r w:rsidR="00C0118F">
        <w:rPr>
          <w:rFonts w:cstheme="minorHAnsi"/>
          <w:lang w:val="en-US"/>
        </w:rPr>
        <w:t>are</w:t>
      </w:r>
      <w:r w:rsidR="008E2196">
        <w:rPr>
          <w:rFonts w:cstheme="minorHAnsi"/>
          <w:lang w:val="en-US"/>
        </w:rPr>
        <w:t xml:space="preserve"> centered around </w:t>
      </w:r>
      <w:r w:rsidR="005D7083">
        <w:rPr>
          <w:rFonts w:cstheme="minorHAnsi"/>
          <w:lang w:val="en-US"/>
        </w:rPr>
        <w:t>adolescence</w:t>
      </w:r>
      <w:r w:rsidR="008E2196">
        <w:rPr>
          <w:rFonts w:cstheme="minorHAnsi"/>
          <w:lang w:val="en-US"/>
        </w:rPr>
        <w:fldChar w:fldCharType="begin"/>
      </w:r>
      <w:r w:rsidR="002A34CD">
        <w:rPr>
          <w:rFonts w:cstheme="minorHAnsi"/>
          <w:lang w:val="en-US"/>
        </w:rPr>
        <w:instrText xml:space="preserve"> ADDIN EN.CITE &lt;EndNote&gt;&lt;Cite&gt;&lt;Author&gt;Solmi&lt;/Author&gt;&lt;Year&gt;2022&lt;/Year&gt;&lt;RecNum&gt;62&lt;/RecNum&gt;&lt;DisplayText&gt;(40)&lt;/DisplayText&gt;&lt;record&gt;&lt;rec-number&gt;62&lt;/rec-number&gt;&lt;foreign-keys&gt;&lt;key app="EN" db-id="9wtsv9z57spv2qex0tjvdss6td5efs2tzvds" timestamp="1683689085"&gt;62&lt;/key&gt;&lt;/foreign-keys&gt;&lt;ref-type name="Journal Article"&gt;17&lt;/ref-type&gt;&lt;contributors&gt;&lt;authors&gt;&lt;author&gt;Solmi, Marco&lt;/author&gt;&lt;author&gt;Radua, Joaquim&lt;/author&gt;&lt;author&gt;Olivola, Miriam&lt;/author&gt;&lt;author&gt;Croce, Enrico&lt;/author&gt;&lt;author&gt;Soardo, Livia&lt;/author&gt;&lt;author&gt;Salazar de Pablo, Gonzalo&lt;/author&gt;&lt;author&gt;Il Shin, Jae&lt;/author&gt;&lt;author&gt;Kirkbride, James B&lt;/author&gt;&lt;author&gt;Jones, Peter&lt;/author&gt;&lt;author&gt;Kim, Jae Han&lt;/author&gt;&lt;/authors&gt;&lt;/contributors&gt;&lt;titles&gt;&lt;title&gt;Age at onset of mental disorders worldwide: large-scale meta-analysis of 192 epidemiological studies&lt;/title&gt;&lt;secondary-title&gt;Molecular psychiatry&lt;/secondary-title&gt;&lt;/titles&gt;&lt;periodical&gt;&lt;full-title&gt;Molecular psychiatry&lt;/full-title&gt;&lt;/periodical&gt;&lt;pages&gt;281-295&lt;/pages&gt;&lt;volume&gt;27&lt;/volume&gt;&lt;number&gt;1&lt;/number&gt;&lt;dates&gt;&lt;year&gt;2022&lt;/year&gt;&lt;/dates&gt;&lt;isbn&gt;1359-4184&lt;/isbn&gt;&lt;urls&gt;&lt;/urls&gt;&lt;/record&gt;&lt;/Cite&gt;&lt;/EndNote&gt;</w:instrText>
      </w:r>
      <w:r w:rsidR="008E2196">
        <w:rPr>
          <w:rFonts w:cstheme="minorHAnsi"/>
          <w:lang w:val="en-US"/>
        </w:rPr>
        <w:fldChar w:fldCharType="separate"/>
      </w:r>
      <w:r w:rsidR="002A34CD">
        <w:rPr>
          <w:rFonts w:cstheme="minorHAnsi"/>
          <w:noProof/>
          <w:lang w:val="en-US"/>
        </w:rPr>
        <w:t>(40)</w:t>
      </w:r>
      <w:r w:rsidR="008E2196">
        <w:rPr>
          <w:rFonts w:cstheme="minorHAnsi"/>
          <w:lang w:val="en-US"/>
        </w:rPr>
        <w:fldChar w:fldCharType="end"/>
      </w:r>
      <w:r w:rsidR="008E2196">
        <w:rPr>
          <w:rFonts w:cstheme="minorHAnsi"/>
          <w:lang w:val="en-US"/>
        </w:rPr>
        <w:t>.</w:t>
      </w:r>
      <w:r w:rsidR="005D7083">
        <w:rPr>
          <w:rFonts w:cstheme="minorHAnsi"/>
          <w:lang w:val="en-US"/>
        </w:rPr>
        <w:t xml:space="preserve"> </w:t>
      </w:r>
      <w:r w:rsidR="00DC289B">
        <w:rPr>
          <w:rFonts w:cstheme="minorHAnsi"/>
          <w:lang w:val="en-US"/>
        </w:rPr>
        <w:t xml:space="preserve">These </w:t>
      </w:r>
      <w:r w:rsidR="0028108A">
        <w:rPr>
          <w:rFonts w:cstheme="minorHAnsi"/>
          <w:lang w:val="en-US"/>
        </w:rPr>
        <w:t xml:space="preserve">results </w:t>
      </w:r>
      <w:r w:rsidR="00C043E8" w:rsidRPr="002825B0">
        <w:rPr>
          <w:rFonts w:cstheme="minorHAnsi"/>
          <w:lang w:val="en-US"/>
        </w:rPr>
        <w:t>suggest</w:t>
      </w:r>
      <w:r w:rsidR="0028108A">
        <w:rPr>
          <w:rFonts w:cstheme="minorHAnsi"/>
          <w:lang w:val="en-US"/>
        </w:rPr>
        <w:t xml:space="preserve"> </w:t>
      </w:r>
      <w:r w:rsidR="007465AC" w:rsidRPr="002825B0">
        <w:rPr>
          <w:rFonts w:cstheme="minorHAnsi"/>
          <w:lang w:val="en-US"/>
        </w:rPr>
        <w:t xml:space="preserve">DNAm may </w:t>
      </w:r>
      <w:r w:rsidR="00D35D71" w:rsidRPr="002825B0">
        <w:rPr>
          <w:rFonts w:cstheme="minorHAnsi"/>
          <w:lang w:val="en-US"/>
        </w:rPr>
        <w:t>play a causal role</w:t>
      </w:r>
      <w:r w:rsidR="007465AC" w:rsidRPr="002825B0">
        <w:rPr>
          <w:rFonts w:cstheme="minorHAnsi"/>
          <w:lang w:val="en-US"/>
        </w:rPr>
        <w:t xml:space="preserve"> </w:t>
      </w:r>
      <w:r w:rsidR="00EA5625">
        <w:rPr>
          <w:rFonts w:cstheme="minorHAnsi"/>
          <w:lang w:val="en-US"/>
        </w:rPr>
        <w:t xml:space="preserve">in </w:t>
      </w:r>
      <w:r w:rsidR="007465AC" w:rsidRPr="002825B0">
        <w:rPr>
          <w:rFonts w:cstheme="minorHAnsi"/>
          <w:lang w:val="en-US"/>
        </w:rPr>
        <w:t>link</w:t>
      </w:r>
      <w:r w:rsidR="00D35D71" w:rsidRPr="002825B0">
        <w:rPr>
          <w:rFonts w:cstheme="minorHAnsi"/>
          <w:lang w:val="en-US"/>
        </w:rPr>
        <w:t>ing</w:t>
      </w:r>
      <w:r w:rsidR="007465AC" w:rsidRPr="002825B0">
        <w:rPr>
          <w:rFonts w:cstheme="minorHAnsi"/>
          <w:lang w:val="en-US"/>
        </w:rPr>
        <w:t xml:space="preserve"> </w:t>
      </w:r>
      <w:r w:rsidR="007465AC" w:rsidRPr="002825B0">
        <w:rPr>
          <w:rFonts w:cstheme="minorHAnsi"/>
          <w:i/>
          <w:iCs/>
          <w:lang w:val="en-US"/>
        </w:rPr>
        <w:t>childhood adversity to future health</w:t>
      </w:r>
      <w:r w:rsidR="007465AC" w:rsidRPr="002825B0">
        <w:rPr>
          <w:rFonts w:cstheme="minorHAnsi"/>
          <w:lang w:val="en-US"/>
        </w:rPr>
        <w:t>, which is</w:t>
      </w:r>
      <w:r w:rsidR="00CC5899" w:rsidRPr="002825B0">
        <w:rPr>
          <w:rFonts w:cstheme="minorHAnsi"/>
          <w:lang w:val="en-US"/>
        </w:rPr>
        <w:t xml:space="preserve"> i</w:t>
      </w:r>
      <w:r w:rsidR="008E6C70" w:rsidRPr="002825B0">
        <w:rPr>
          <w:rFonts w:cstheme="minorHAnsi"/>
          <w:lang w:val="en-US"/>
        </w:rPr>
        <w:t xml:space="preserve">n line with </w:t>
      </w:r>
      <w:r w:rsidR="00D35D71" w:rsidRPr="002825B0">
        <w:rPr>
          <w:rFonts w:cstheme="minorHAnsi"/>
          <w:lang w:val="en-US"/>
        </w:rPr>
        <w:t xml:space="preserve">the previously hypothesized role for DNAm </w:t>
      </w:r>
      <w:r w:rsidR="001B2B35">
        <w:rPr>
          <w:rFonts w:cstheme="minorHAnsi"/>
          <w:lang w:val="en-US"/>
        </w:rPr>
        <w:fldChar w:fldCharType="begin">
          <w:fldData xml:space="preserve">PEVuZE5vdGU+PENpdGU+PEF1dGhvcj5TbWl0aDwvQXV0aG9yPjxZZWFyPjIwMjE8L1llYXI+PFJl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</w:fldData>
        </w:fldChar>
      </w:r>
      <w:r w:rsidR="00B53225">
        <w:rPr>
          <w:rFonts w:cstheme="minorHAnsi"/>
          <w:lang w:val="en-US"/>
        </w:rPr>
        <w:instrText xml:space="preserve"> ADDIN EN.CITE </w:instrText>
      </w:r>
      <w:r w:rsidR="00B53225">
        <w:rPr>
          <w:rFonts w:cstheme="minorHAnsi"/>
          <w:lang w:val="en-US"/>
        </w:rPr>
        <w:fldChar w:fldCharType="begin">
          <w:fldData xml:space="preserve">PEVuZE5vdGU+PENpdGU+PEF1dGhvcj5TbWl0aDwvQXV0aG9yPjxZZWFyPjIwMjE8L1llYXI+PFJl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</w:fldData>
        </w:fldChar>
      </w:r>
      <w:r w:rsidR="00B53225">
        <w:rPr>
          <w:rFonts w:cstheme="minorHAnsi"/>
          <w:lang w:val="en-US"/>
        </w:rPr>
        <w:instrText xml:space="preserve"> ADDIN EN.CITE.DATA </w:instrText>
      </w:r>
      <w:r w:rsidR="00B53225">
        <w:rPr>
          <w:rFonts w:cstheme="minorHAnsi"/>
          <w:lang w:val="en-US"/>
        </w:rPr>
      </w:r>
      <w:r w:rsidR="00B53225">
        <w:rPr>
          <w:rFonts w:cstheme="minorHAnsi"/>
          <w:lang w:val="en-US"/>
        </w:rPr>
        <w:fldChar w:fldCharType="end"/>
      </w:r>
      <w:r w:rsidR="001B2B35">
        <w:rPr>
          <w:rFonts w:cstheme="minorHAnsi"/>
          <w:lang w:val="en-US"/>
        </w:rPr>
      </w:r>
      <w:r w:rsidR="001B2B35">
        <w:rPr>
          <w:rFonts w:cstheme="minorHAnsi"/>
          <w:lang w:val="en-US"/>
        </w:rPr>
        <w:fldChar w:fldCharType="separate"/>
      </w:r>
      <w:r w:rsidR="00B53225">
        <w:rPr>
          <w:rFonts w:cstheme="minorHAnsi"/>
          <w:noProof/>
          <w:lang w:val="en-US"/>
        </w:rPr>
        <w:t>(7-9)</w:t>
      </w:r>
      <w:r w:rsidR="001B2B35">
        <w:rPr>
          <w:rFonts w:cstheme="minorHAnsi"/>
          <w:lang w:val="en-US"/>
        </w:rPr>
        <w:fldChar w:fldCharType="end"/>
      </w:r>
      <w:r w:rsidR="007465AC" w:rsidRPr="002825B0">
        <w:rPr>
          <w:rFonts w:cstheme="minorHAnsi"/>
          <w:lang w:val="en-US"/>
        </w:rPr>
        <w:t>.</w:t>
      </w:r>
      <w:r w:rsidR="00FC325F" w:rsidRPr="002825B0">
        <w:rPr>
          <w:rFonts w:cstheme="minorHAnsi"/>
          <w:lang w:val="en-US"/>
        </w:rPr>
        <w:t xml:space="preserve"> </w:t>
      </w:r>
      <w:r w:rsidR="00671969" w:rsidRPr="002825B0">
        <w:rPr>
          <w:rFonts w:cstheme="minorHAnsi"/>
          <w:lang w:val="en-US"/>
        </w:rPr>
        <w:t xml:space="preserve">While there are likely multiple </w:t>
      </w:r>
      <w:r w:rsidR="00ED5276" w:rsidRPr="002825B0">
        <w:rPr>
          <w:rFonts w:cstheme="minorHAnsi"/>
          <w:lang w:val="en-US"/>
        </w:rPr>
        <w:t xml:space="preserve">other </w:t>
      </w:r>
      <w:r w:rsidR="00DC289B">
        <w:rPr>
          <w:rFonts w:cstheme="minorHAnsi"/>
          <w:lang w:val="en-US"/>
        </w:rPr>
        <w:t xml:space="preserve">biological </w:t>
      </w:r>
      <w:r w:rsidR="00671969" w:rsidRPr="002825B0">
        <w:rPr>
          <w:rFonts w:cstheme="minorHAnsi"/>
          <w:lang w:val="en-US"/>
        </w:rPr>
        <w:t>mechanisms at play</w:t>
      </w:r>
      <w:r w:rsidR="007465AC" w:rsidRPr="002825B0">
        <w:rPr>
          <w:rFonts w:cstheme="minorHAnsi"/>
          <w:lang w:val="en-US"/>
        </w:rPr>
        <w:t xml:space="preserve"> beyond DNAm (e.g., autonomic, neuroendocrine, and immune responses</w:t>
      </w:r>
      <w:r w:rsidR="007465AC" w:rsidRPr="002825B0">
        <w:rPr>
          <w:rFonts w:cstheme="minorHAnsi"/>
          <w:lang w:val="en-US"/>
        </w:rPr>
        <w:fldChar w:fldCharType="begin"/>
      </w:r>
      <w:r w:rsidR="002A34CD">
        <w:rPr>
          <w:rFonts w:cstheme="minorHAnsi"/>
          <w:lang w:val="en-US"/>
        </w:rPr>
        <w:instrText xml:space="preserve"> ADDIN EN.CITE &lt;EndNote&gt;&lt;Cite&gt;&lt;Author&gt;Taylor&lt;/Author&gt;&lt;Year&gt;2010&lt;/Year&gt;&lt;RecNum&gt;95&lt;/RecNum&gt;&lt;DisplayText&gt;(41)&lt;/DisplayText&gt;&lt;record&gt;&lt;rec-number&gt;95&lt;/rec-number&gt;&lt;foreign-keys&gt;&lt;key app="EN" db-id="9wtsv9z57spv2qex0tjvdss6td5efs2tzvds" timestamp="1683901328"&gt;95&lt;/key&gt;&lt;/foreign-keys&gt;&lt;ref-type name="Journal Article"&gt;17&lt;/ref-type&gt;&lt;contributors&gt;&lt;authors&gt;&lt;author&gt;Taylor, Shelley E&lt;/author&gt;&lt;/authors&gt;&lt;/contributors&gt;&lt;titles&gt;&lt;title&gt;Mechanisms linking early life stress to adult health outcomes&lt;/title&gt;&lt;secondary-title&gt;Proceedings of the National Academy of Sciences&lt;/secondary-title&gt;&lt;/titles&gt;&lt;periodical&gt;&lt;full-title&gt;Proceedings of the National Academy of Sciences&lt;/full-title&gt;&lt;/periodical&gt;&lt;pages&gt;8507-8512&lt;/pages&gt;&lt;volume&gt;107&lt;/volume&gt;&lt;number&gt;19&lt;/number&gt;&lt;dates&gt;&lt;year&gt;2010&lt;/year&gt;&lt;/dates&gt;&lt;isbn&gt;0027-8424&lt;/isbn&gt;&lt;urls&gt;&lt;/urls&gt;&lt;/record&gt;&lt;/Cite&gt;&lt;/EndNote&gt;</w:instrText>
      </w:r>
      <w:r w:rsidR="007465AC" w:rsidRPr="002825B0">
        <w:rPr>
          <w:rFonts w:cstheme="minorHAnsi"/>
          <w:lang w:val="en-US"/>
        </w:rPr>
        <w:fldChar w:fldCharType="separate"/>
      </w:r>
      <w:r w:rsidR="002A34CD">
        <w:rPr>
          <w:rFonts w:cstheme="minorHAnsi"/>
          <w:noProof/>
          <w:lang w:val="en-US"/>
        </w:rPr>
        <w:t>(41)</w:t>
      </w:r>
      <w:r w:rsidR="007465AC" w:rsidRPr="002825B0">
        <w:rPr>
          <w:rFonts w:cstheme="minorHAnsi"/>
          <w:lang w:val="en-US"/>
        </w:rPr>
        <w:fldChar w:fldCharType="end"/>
      </w:r>
      <w:r w:rsidR="007465AC" w:rsidRPr="002825B0">
        <w:rPr>
          <w:rFonts w:cstheme="minorHAnsi"/>
          <w:lang w:val="en-US"/>
        </w:rPr>
        <w:t xml:space="preserve">), </w:t>
      </w:r>
      <w:r w:rsidR="00AA5BB1">
        <w:rPr>
          <w:rFonts w:cstheme="minorHAnsi"/>
          <w:lang w:val="en-US"/>
        </w:rPr>
        <w:t xml:space="preserve">our findings </w:t>
      </w:r>
      <w:r w:rsidR="00DC289B">
        <w:rPr>
          <w:rFonts w:cstheme="minorHAnsi"/>
          <w:lang w:val="en-US"/>
        </w:rPr>
        <w:t xml:space="preserve">suggest DNAm may be one of the key players in </w:t>
      </w:r>
      <w:r w:rsidR="00671969" w:rsidRPr="002825B0">
        <w:rPr>
          <w:rFonts w:cstheme="minorHAnsi"/>
          <w:lang w:val="en-US"/>
        </w:rPr>
        <w:t xml:space="preserve">the pathways </w:t>
      </w:r>
      <w:r w:rsidR="009F27F8" w:rsidRPr="002825B0">
        <w:rPr>
          <w:rFonts w:cstheme="minorHAnsi"/>
          <w:lang w:val="en-US"/>
        </w:rPr>
        <w:t>underlying the deleterious consequences of childhood adversity</w:t>
      </w:r>
      <w:r w:rsidR="00671969" w:rsidRPr="002825B0">
        <w:rPr>
          <w:rFonts w:cstheme="minorHAnsi"/>
          <w:lang w:val="en-US"/>
        </w:rPr>
        <w:t>.</w:t>
      </w:r>
    </w:p>
    <w:p w14:paraId="4058367D" w14:textId="5FDD91E6" w:rsidR="008A394D" w:rsidRPr="002825B0" w:rsidRDefault="00EA53A2" w:rsidP="0068698D">
      <w:pPr>
        <w:spacing w:line="480" w:lineRule="auto"/>
        <w:ind w:firstLine="708"/>
        <w:rPr>
          <w:rFonts w:cstheme="minorHAnsi"/>
          <w:lang w:val="en-US"/>
        </w:rPr>
      </w:pPr>
      <w:r>
        <w:rPr>
          <w:rFonts w:cstheme="minorHAnsi"/>
          <w:lang w:val="en-US"/>
        </w:rPr>
        <w:t>Our study further revealed</w:t>
      </w:r>
      <w:r w:rsidR="001A1528" w:rsidRPr="002825B0">
        <w:rPr>
          <w:rFonts w:cstheme="minorHAnsi"/>
          <w:lang w:val="en-US"/>
        </w:rPr>
        <w:t xml:space="preserve"> a time-sensitive </w:t>
      </w:r>
      <w:r w:rsidR="001A1528" w:rsidRPr="00EC5B46">
        <w:rPr>
          <w:rFonts w:cstheme="minorHAnsi"/>
          <w:lang w:val="en-US"/>
        </w:rPr>
        <w:t xml:space="preserve">role </w:t>
      </w:r>
      <w:r w:rsidR="00E87618" w:rsidRPr="00EC5B46">
        <w:rPr>
          <w:rFonts w:cstheme="minorHAnsi"/>
          <w:lang w:val="en-US"/>
        </w:rPr>
        <w:t xml:space="preserve">for DNAm </w:t>
      </w:r>
      <w:r w:rsidR="001A1528" w:rsidRPr="00EC5B46">
        <w:rPr>
          <w:rFonts w:cstheme="minorHAnsi"/>
          <w:lang w:val="en-US"/>
        </w:rPr>
        <w:t>in linking adversity to health</w:t>
      </w:r>
      <w:r w:rsidR="00E87618" w:rsidRPr="00EC5B46">
        <w:rPr>
          <w:rFonts w:cstheme="minorHAnsi"/>
          <w:lang w:val="en-US"/>
        </w:rPr>
        <w:t>. Specifically,</w:t>
      </w:r>
      <w:r w:rsidR="00F24FC1" w:rsidRPr="00EC5B46">
        <w:rPr>
          <w:rFonts w:cstheme="minorHAnsi"/>
          <w:lang w:val="en-US"/>
        </w:rPr>
        <w:t xml:space="preserve"> </w:t>
      </w:r>
      <w:r w:rsidRPr="00EC5B46">
        <w:rPr>
          <w:rFonts w:cstheme="minorHAnsi"/>
          <w:lang w:val="en-US"/>
        </w:rPr>
        <w:t xml:space="preserve">DNAm differences emerging </w:t>
      </w:r>
      <w:r w:rsidRPr="00EC5B46">
        <w:rPr>
          <w:rFonts w:cstheme="minorHAnsi"/>
          <w:i/>
          <w:iCs/>
          <w:lang w:val="en-US"/>
        </w:rPr>
        <w:t>earlier in development</w:t>
      </w:r>
      <w:r w:rsidRPr="00EC5B46">
        <w:rPr>
          <w:rFonts w:cstheme="minorHAnsi"/>
          <w:lang w:val="en-US"/>
        </w:rPr>
        <w:t xml:space="preserve"> </w:t>
      </w:r>
      <w:r w:rsidR="00593FDF" w:rsidRPr="00EC5B46">
        <w:rPr>
          <w:rFonts w:cstheme="minorHAnsi"/>
          <w:lang w:val="en-US"/>
        </w:rPr>
        <w:t>were particularly important in association</w:t>
      </w:r>
      <w:r w:rsidR="00EC5B46">
        <w:rPr>
          <w:rFonts w:cstheme="minorHAnsi"/>
          <w:lang w:val="en-US"/>
        </w:rPr>
        <w:t>s</w:t>
      </w:r>
      <w:r w:rsidR="00593FDF" w:rsidRPr="00EC5B46">
        <w:rPr>
          <w:rFonts w:cstheme="minorHAnsi"/>
          <w:lang w:val="en-US"/>
        </w:rPr>
        <w:t xml:space="preserve"> to health outcomes</w:t>
      </w:r>
      <w:r w:rsidR="00B75084" w:rsidRPr="00EC5B46">
        <w:rPr>
          <w:rFonts w:cstheme="minorHAnsi"/>
          <w:lang w:val="en-US"/>
        </w:rPr>
        <w:t xml:space="preserve">, </w:t>
      </w:r>
      <w:r w:rsidR="00C03692" w:rsidRPr="00EC5B46">
        <w:rPr>
          <w:rFonts w:cstheme="minorHAnsi"/>
          <w:lang w:val="en-US"/>
        </w:rPr>
        <w:t>as</w:t>
      </w:r>
      <w:r w:rsidR="005A6C7B" w:rsidRPr="00EC5B46">
        <w:rPr>
          <w:rFonts w:cstheme="minorHAnsi"/>
          <w:lang w:val="en-US"/>
        </w:rPr>
        <w:t xml:space="preserve"> we </w:t>
      </w:r>
      <w:r w:rsidR="00EC5B46">
        <w:rPr>
          <w:rFonts w:cstheme="minorHAnsi"/>
          <w:lang w:val="en-US"/>
        </w:rPr>
        <w:t>had</w:t>
      </w:r>
      <w:r w:rsidR="002523D5" w:rsidRPr="00EC5B46">
        <w:rPr>
          <w:rFonts w:cstheme="minorHAnsi"/>
          <w:lang w:val="en-US"/>
        </w:rPr>
        <w:t xml:space="preserve"> relatively</w:t>
      </w:r>
      <w:r w:rsidR="002523D5" w:rsidRPr="002825B0">
        <w:rPr>
          <w:rFonts w:cstheme="minorHAnsi"/>
          <w:lang w:val="en-US"/>
        </w:rPr>
        <w:t xml:space="preserve"> </w:t>
      </w:r>
      <w:r w:rsidR="00954872" w:rsidRPr="002825B0">
        <w:rPr>
          <w:rFonts w:cstheme="minorHAnsi"/>
          <w:lang w:val="en-US"/>
        </w:rPr>
        <w:t>more</w:t>
      </w:r>
      <w:r w:rsidR="002523D5" w:rsidRPr="002825B0">
        <w:rPr>
          <w:rFonts w:cstheme="minorHAnsi"/>
          <w:lang w:val="en-US"/>
        </w:rPr>
        <w:t xml:space="preserve"> </w:t>
      </w:r>
      <w:r w:rsidR="00EC5B46">
        <w:rPr>
          <w:rFonts w:cstheme="minorHAnsi"/>
          <w:lang w:val="en-US"/>
        </w:rPr>
        <w:t>findings</w:t>
      </w:r>
      <w:r w:rsidR="002523D5" w:rsidRPr="002825B0">
        <w:rPr>
          <w:rFonts w:cstheme="minorHAnsi"/>
          <w:lang w:val="en-US"/>
        </w:rPr>
        <w:t xml:space="preserve"> </w:t>
      </w:r>
      <w:r w:rsidR="00C2407A" w:rsidRPr="002825B0">
        <w:rPr>
          <w:rFonts w:cstheme="minorHAnsi"/>
          <w:lang w:val="en-US"/>
        </w:rPr>
        <w:t>for</w:t>
      </w:r>
      <w:r w:rsidR="002523D5" w:rsidRPr="002825B0">
        <w:rPr>
          <w:rFonts w:cstheme="minorHAnsi"/>
          <w:lang w:val="en-US"/>
        </w:rPr>
        <w:t xml:space="preserve"> </w:t>
      </w:r>
      <w:r w:rsidR="002523D5" w:rsidRPr="002825B0">
        <w:rPr>
          <w:rFonts w:cstheme="minorHAnsi"/>
          <w:i/>
          <w:iCs/>
          <w:lang w:val="en-US"/>
        </w:rPr>
        <w:t>childhood</w:t>
      </w:r>
      <w:r w:rsidR="002523D5" w:rsidRPr="002825B0">
        <w:rPr>
          <w:rFonts w:cstheme="minorHAnsi"/>
          <w:lang w:val="en-US"/>
        </w:rPr>
        <w:t xml:space="preserve"> </w:t>
      </w:r>
      <w:r w:rsidR="00C2407A" w:rsidRPr="002825B0">
        <w:rPr>
          <w:rFonts w:cstheme="minorHAnsi"/>
          <w:lang w:val="en-US"/>
        </w:rPr>
        <w:t xml:space="preserve">DNAm </w:t>
      </w:r>
      <w:r w:rsidR="000479F9" w:rsidRPr="002825B0">
        <w:rPr>
          <w:rFonts w:cstheme="minorHAnsi"/>
          <w:lang w:val="en-US"/>
        </w:rPr>
        <w:t xml:space="preserve">(15 associations </w:t>
      </w:r>
      <w:r w:rsidR="003E0591">
        <w:rPr>
          <w:rFonts w:cstheme="minorHAnsi"/>
          <w:lang w:val="en-US"/>
        </w:rPr>
        <w:t xml:space="preserve">for 21 loci </w:t>
      </w:r>
      <w:r w:rsidR="003E0591" w:rsidRPr="002825B0">
        <w:rPr>
          <w:rFonts w:cstheme="minorHAnsi"/>
          <w:lang w:val="en-US"/>
        </w:rPr>
        <w:t>investigated</w:t>
      </w:r>
      <w:r w:rsidR="000479F9" w:rsidRPr="002825B0">
        <w:rPr>
          <w:rFonts w:cstheme="minorHAnsi"/>
          <w:lang w:val="en-US"/>
        </w:rPr>
        <w:t xml:space="preserve">) </w:t>
      </w:r>
      <w:r w:rsidR="00C2407A" w:rsidRPr="002825B0">
        <w:rPr>
          <w:rFonts w:cstheme="minorHAnsi"/>
          <w:lang w:val="en-US"/>
        </w:rPr>
        <w:t xml:space="preserve">than for </w:t>
      </w:r>
      <w:r w:rsidR="00C2407A" w:rsidRPr="002825B0">
        <w:rPr>
          <w:rFonts w:cstheme="minorHAnsi"/>
          <w:i/>
          <w:iCs/>
          <w:lang w:val="en-US"/>
        </w:rPr>
        <w:t>adolescent</w:t>
      </w:r>
      <w:r w:rsidR="00C2407A" w:rsidRPr="002825B0">
        <w:rPr>
          <w:rFonts w:cstheme="minorHAnsi"/>
          <w:lang w:val="en-US"/>
        </w:rPr>
        <w:t xml:space="preserve"> DNAm</w:t>
      </w:r>
      <w:r w:rsidR="000479F9" w:rsidRPr="002825B0">
        <w:rPr>
          <w:rFonts w:cstheme="minorHAnsi"/>
          <w:lang w:val="en-US"/>
        </w:rPr>
        <w:t xml:space="preserve"> (</w:t>
      </w:r>
      <w:r w:rsidR="003E0591">
        <w:rPr>
          <w:rFonts w:cstheme="minorHAnsi"/>
          <w:lang w:val="en-US"/>
        </w:rPr>
        <w:t xml:space="preserve">8 associations for </w:t>
      </w:r>
      <w:r w:rsidR="00C2407A" w:rsidRPr="002825B0">
        <w:rPr>
          <w:rFonts w:cstheme="minorHAnsi"/>
          <w:lang w:val="en-US"/>
        </w:rPr>
        <w:t>15 loci</w:t>
      </w:r>
      <w:r w:rsidR="002523D5" w:rsidRPr="002825B0">
        <w:rPr>
          <w:rFonts w:cstheme="minorHAnsi"/>
          <w:lang w:val="en-US"/>
        </w:rPr>
        <w:t xml:space="preserve">). </w:t>
      </w:r>
      <w:r w:rsidR="00E668DD" w:rsidRPr="002825B0">
        <w:rPr>
          <w:rFonts w:cstheme="minorHAnsi"/>
          <w:lang w:val="en-US"/>
        </w:rPr>
        <w:t xml:space="preserve">Importantly, </w:t>
      </w:r>
      <w:r w:rsidR="00C043E8" w:rsidRPr="002825B0">
        <w:rPr>
          <w:rFonts w:cstheme="minorHAnsi"/>
          <w:lang w:val="en-US"/>
        </w:rPr>
        <w:t xml:space="preserve">we replicated </w:t>
      </w:r>
      <w:r w:rsidR="003A5AE1">
        <w:rPr>
          <w:rFonts w:cstheme="minorHAnsi"/>
          <w:lang w:val="en-US"/>
        </w:rPr>
        <w:t xml:space="preserve">this finding </w:t>
      </w:r>
      <w:r w:rsidR="00954872" w:rsidRPr="002825B0">
        <w:rPr>
          <w:rFonts w:cstheme="minorHAnsi"/>
          <w:lang w:val="en-US"/>
        </w:rPr>
        <w:t xml:space="preserve">using </w:t>
      </w:r>
      <w:r w:rsidR="00E87618">
        <w:rPr>
          <w:rFonts w:cstheme="minorHAnsi"/>
          <w:lang w:val="en-US"/>
        </w:rPr>
        <w:t>two independent</w:t>
      </w:r>
      <w:r w:rsidR="00E668DD" w:rsidRPr="002825B0">
        <w:rPr>
          <w:rFonts w:cstheme="minorHAnsi"/>
          <w:lang w:val="en-US"/>
        </w:rPr>
        <w:t xml:space="preserve"> set</w:t>
      </w:r>
      <w:r w:rsidR="00C043E8" w:rsidRPr="002825B0">
        <w:rPr>
          <w:rFonts w:cstheme="minorHAnsi"/>
          <w:lang w:val="en-US"/>
        </w:rPr>
        <w:t>s</w:t>
      </w:r>
      <w:r w:rsidR="00E668DD" w:rsidRPr="002825B0">
        <w:rPr>
          <w:rFonts w:cstheme="minorHAnsi"/>
          <w:lang w:val="en-US"/>
        </w:rPr>
        <w:t xml:space="preserve"> of DNAm </w:t>
      </w:r>
      <w:r w:rsidR="00D35D71" w:rsidRPr="002825B0">
        <w:rPr>
          <w:rFonts w:cstheme="minorHAnsi"/>
          <w:lang w:val="en-US"/>
        </w:rPr>
        <w:t>loci</w:t>
      </w:r>
      <w:r w:rsidR="00954872" w:rsidRPr="002825B0">
        <w:rPr>
          <w:rFonts w:cstheme="minorHAnsi"/>
          <w:lang w:val="en-US"/>
        </w:rPr>
        <w:t xml:space="preserve">, </w:t>
      </w:r>
      <w:r w:rsidR="00A23B4E" w:rsidRPr="002825B0">
        <w:rPr>
          <w:rFonts w:cstheme="minorHAnsi"/>
          <w:lang w:val="en-US"/>
        </w:rPr>
        <w:t>where</w:t>
      </w:r>
      <w:r w:rsidR="00E668DD" w:rsidRPr="002825B0">
        <w:rPr>
          <w:rFonts w:cstheme="minorHAnsi"/>
          <w:lang w:val="en-US"/>
        </w:rPr>
        <w:t xml:space="preserve"> </w:t>
      </w:r>
      <w:r w:rsidR="005A6C7B" w:rsidRPr="002825B0">
        <w:rPr>
          <w:rFonts w:cstheme="minorHAnsi"/>
          <w:lang w:val="en-US"/>
        </w:rPr>
        <w:t xml:space="preserve">we </w:t>
      </w:r>
      <w:r w:rsidR="00E87618">
        <w:rPr>
          <w:rFonts w:cstheme="minorHAnsi"/>
          <w:lang w:val="en-US"/>
        </w:rPr>
        <w:t xml:space="preserve">identified </w:t>
      </w:r>
      <w:r w:rsidR="00954872" w:rsidRPr="002825B0">
        <w:rPr>
          <w:rFonts w:cstheme="minorHAnsi"/>
          <w:lang w:val="en-US"/>
        </w:rPr>
        <w:t>relatively more</w:t>
      </w:r>
      <w:r w:rsidR="005A6C7B" w:rsidRPr="002825B0">
        <w:rPr>
          <w:rFonts w:cstheme="minorHAnsi"/>
          <w:lang w:val="en-US"/>
        </w:rPr>
        <w:t xml:space="preserve"> associations for </w:t>
      </w:r>
      <w:r w:rsidR="00E668DD" w:rsidRPr="002825B0">
        <w:rPr>
          <w:rFonts w:cstheme="minorHAnsi"/>
          <w:i/>
          <w:iCs/>
          <w:lang w:val="en-US"/>
        </w:rPr>
        <w:t>birth</w:t>
      </w:r>
      <w:r w:rsidR="00E668DD" w:rsidRPr="002825B0">
        <w:rPr>
          <w:rFonts w:cstheme="minorHAnsi"/>
          <w:lang w:val="en-US"/>
        </w:rPr>
        <w:t xml:space="preserve"> DNAm </w:t>
      </w:r>
      <w:r w:rsidR="00F030F7" w:rsidRPr="002825B0">
        <w:rPr>
          <w:rFonts w:cstheme="minorHAnsi"/>
          <w:lang w:val="en-US"/>
        </w:rPr>
        <w:t>(</w:t>
      </w:r>
      <w:r w:rsidR="003E0591">
        <w:rPr>
          <w:rFonts w:cstheme="minorHAnsi"/>
          <w:lang w:val="en-US"/>
        </w:rPr>
        <w:t xml:space="preserve">8 associations for </w:t>
      </w:r>
      <w:r w:rsidR="00F030F7" w:rsidRPr="002825B0">
        <w:rPr>
          <w:rFonts w:cstheme="minorHAnsi"/>
          <w:lang w:val="en-US"/>
        </w:rPr>
        <w:t>8</w:t>
      </w:r>
      <w:r w:rsidR="00954872" w:rsidRPr="002825B0">
        <w:rPr>
          <w:rFonts w:cstheme="minorHAnsi"/>
          <w:lang w:val="en-US"/>
        </w:rPr>
        <w:t xml:space="preserve"> loci</w:t>
      </w:r>
      <w:r w:rsidR="00F030F7" w:rsidRPr="002825B0">
        <w:rPr>
          <w:rFonts w:cstheme="minorHAnsi"/>
          <w:lang w:val="en-US"/>
        </w:rPr>
        <w:t>)</w:t>
      </w:r>
      <w:r w:rsidR="00954872" w:rsidRPr="002825B0">
        <w:rPr>
          <w:rFonts w:cstheme="minorHAnsi"/>
          <w:lang w:val="en-US"/>
        </w:rPr>
        <w:t xml:space="preserve"> than for </w:t>
      </w:r>
      <w:r w:rsidR="00DC289B">
        <w:rPr>
          <w:rFonts w:cstheme="minorHAnsi"/>
          <w:i/>
          <w:iCs/>
          <w:lang w:val="en-US"/>
        </w:rPr>
        <w:t>young adult</w:t>
      </w:r>
      <w:r w:rsidR="00593FDF">
        <w:rPr>
          <w:rFonts w:cstheme="minorHAnsi"/>
          <w:i/>
          <w:iCs/>
          <w:lang w:val="en-US"/>
        </w:rPr>
        <w:t>hood</w:t>
      </w:r>
      <w:r w:rsidR="00DC289B" w:rsidRPr="002825B0">
        <w:rPr>
          <w:rFonts w:cstheme="minorHAnsi"/>
          <w:lang w:val="en-US"/>
        </w:rPr>
        <w:t xml:space="preserve"> </w:t>
      </w:r>
      <w:r w:rsidR="00954872" w:rsidRPr="002825B0">
        <w:rPr>
          <w:rFonts w:cstheme="minorHAnsi"/>
          <w:lang w:val="en-US"/>
        </w:rPr>
        <w:t xml:space="preserve">DNAm </w:t>
      </w:r>
      <w:r w:rsidR="00F030F7" w:rsidRPr="002825B0">
        <w:rPr>
          <w:rFonts w:cstheme="minorHAnsi"/>
          <w:lang w:val="en-US"/>
        </w:rPr>
        <w:t>(</w:t>
      </w:r>
      <w:r w:rsidR="003E0591">
        <w:rPr>
          <w:rFonts w:cstheme="minorHAnsi"/>
          <w:lang w:val="en-US"/>
        </w:rPr>
        <w:t xml:space="preserve">9 associations for </w:t>
      </w:r>
      <w:r w:rsidR="00F030F7" w:rsidRPr="002825B0">
        <w:rPr>
          <w:rFonts w:cstheme="minorHAnsi"/>
          <w:lang w:val="en-US"/>
        </w:rPr>
        <w:t xml:space="preserve">19 </w:t>
      </w:r>
      <w:r w:rsidR="00954872" w:rsidRPr="002825B0">
        <w:rPr>
          <w:rFonts w:cstheme="minorHAnsi"/>
          <w:lang w:val="en-US"/>
        </w:rPr>
        <w:t>loci</w:t>
      </w:r>
      <w:r w:rsidR="00F030F7" w:rsidRPr="002825B0">
        <w:rPr>
          <w:rFonts w:cstheme="minorHAnsi"/>
          <w:lang w:val="en-US"/>
        </w:rPr>
        <w:t>)</w:t>
      </w:r>
      <w:r w:rsidR="00E668DD" w:rsidRPr="002825B0">
        <w:rPr>
          <w:rFonts w:cstheme="minorHAnsi"/>
          <w:lang w:val="en-US"/>
        </w:rPr>
        <w:t xml:space="preserve">. </w:t>
      </w:r>
      <w:r w:rsidR="00C2407A" w:rsidRPr="002825B0">
        <w:rPr>
          <w:rFonts w:cstheme="minorHAnsi"/>
          <w:lang w:val="en-US"/>
        </w:rPr>
        <w:t>P</w:t>
      </w:r>
      <w:r w:rsidR="002523D5" w:rsidRPr="002825B0">
        <w:rPr>
          <w:rFonts w:cstheme="minorHAnsi"/>
          <w:lang w:val="en-US"/>
        </w:rPr>
        <w:t xml:space="preserve">revious research </w:t>
      </w:r>
      <w:r w:rsidR="00E91266">
        <w:rPr>
          <w:rFonts w:cstheme="minorHAnsi"/>
          <w:lang w:val="en-US"/>
        </w:rPr>
        <w:t xml:space="preserve">has </w:t>
      </w:r>
      <w:r w:rsidR="002523D5" w:rsidRPr="002825B0">
        <w:rPr>
          <w:rFonts w:cstheme="minorHAnsi"/>
          <w:lang w:val="en-US"/>
        </w:rPr>
        <w:t xml:space="preserve">already indicated that the </w:t>
      </w:r>
      <w:r w:rsidR="00E91266">
        <w:rPr>
          <w:rFonts w:cstheme="minorHAnsi"/>
          <w:lang w:val="en-US"/>
        </w:rPr>
        <w:t xml:space="preserve">developmental </w:t>
      </w:r>
      <w:r w:rsidR="002523D5" w:rsidRPr="002825B0">
        <w:rPr>
          <w:rFonts w:cstheme="minorHAnsi"/>
          <w:lang w:val="en-US"/>
        </w:rPr>
        <w:t>timing of DNAm differences may play a crucial role</w:t>
      </w:r>
      <w:r w:rsidR="00954872" w:rsidRPr="002825B0">
        <w:rPr>
          <w:rFonts w:cstheme="minorHAnsi"/>
          <w:lang w:val="en-US"/>
        </w:rPr>
        <w:t xml:space="preserve"> in health,</w:t>
      </w:r>
      <w:r w:rsidR="002523D5" w:rsidRPr="002825B0">
        <w:rPr>
          <w:rFonts w:cstheme="minorHAnsi"/>
          <w:lang w:val="en-US"/>
        </w:rPr>
        <w:t xml:space="preserve"> </w:t>
      </w:r>
      <w:r w:rsidR="009F0A96">
        <w:rPr>
          <w:rFonts w:cstheme="minorHAnsi"/>
          <w:lang w:val="en-US"/>
        </w:rPr>
        <w:t>particularly</w:t>
      </w:r>
      <w:r w:rsidR="009F0A96" w:rsidRPr="002825B0">
        <w:rPr>
          <w:rFonts w:cstheme="minorHAnsi"/>
          <w:lang w:val="en-US"/>
        </w:rPr>
        <w:t xml:space="preserve"> </w:t>
      </w:r>
      <w:r w:rsidR="009F0A96">
        <w:rPr>
          <w:rFonts w:cstheme="minorHAnsi"/>
          <w:lang w:val="en-US"/>
        </w:rPr>
        <w:t xml:space="preserve">for </w:t>
      </w:r>
      <w:r w:rsidR="002523D5" w:rsidRPr="002825B0">
        <w:rPr>
          <w:rFonts w:cstheme="minorHAnsi"/>
          <w:i/>
          <w:iCs/>
          <w:lang w:val="en-US"/>
        </w:rPr>
        <w:t>neurodevelopmental</w:t>
      </w:r>
      <w:r w:rsidR="002523D5" w:rsidRPr="002825B0">
        <w:rPr>
          <w:rFonts w:cstheme="minorHAnsi"/>
          <w:lang w:val="en-US"/>
        </w:rPr>
        <w:t xml:space="preserve"> disorders</w:t>
      </w:r>
      <w:r w:rsidR="002523D5" w:rsidRPr="002825B0">
        <w:rPr>
          <w:rFonts w:cstheme="minorHAnsi"/>
          <w:lang w:val="en-US"/>
        </w:rPr>
        <w:fldChar w:fldCharType="begin"/>
      </w:r>
      <w:r w:rsidR="002A34CD">
        <w:rPr>
          <w:rFonts w:cstheme="minorHAnsi"/>
          <w:lang w:val="en-US"/>
        </w:rPr>
        <w:instrText xml:space="preserve"> ADDIN EN.CITE &lt;EndNote&gt;&lt;Cite&gt;&lt;Author&gt;Cecil&lt;/Author&gt;&lt;Year&gt;2023&lt;/Year&gt;&lt;RecNum&gt;60&lt;/RecNum&gt;&lt;DisplayText&gt;(42)&lt;/DisplayText&gt;&lt;record&gt;&lt;rec-number&gt;60&lt;/rec-number&gt;&lt;foreign-keys&gt;&lt;key app="EN" db-id="9wtsv9z57spv2qex0tjvdss6td5efs2tzvds" timestamp="1683688855"&gt;60&lt;/key&gt;&lt;/foreign-keys&gt;&lt;ref-type name="Journal Article"&gt;17&lt;/ref-type&gt;&lt;contributors&gt;&lt;authors&gt;&lt;author&gt;Cecil, Charlotte AM&lt;/author&gt;&lt;author&gt;Neumann, Alexander&lt;/author&gt;&lt;author&gt;Walton, Esther&lt;/author&gt;&lt;/authors&gt;&lt;/contributors&gt;&lt;titles&gt;&lt;title&gt;Epigenetics applied to child and adolescent mental health: Progress, challenges and opportunities&lt;/title&gt;&lt;secondary-title&gt;JCPP advances&lt;/secondary-title&gt;&lt;/titles&gt;&lt;periodical&gt;&lt;full-title&gt;JCPP advances&lt;/full-title&gt;&lt;/periodical&gt;&lt;pages&gt;e12133&lt;/pages&gt;&lt;volume&gt;3&lt;/volume&gt;&lt;number&gt;1&lt;/number&gt;&lt;dates&gt;&lt;year&gt;2023&lt;/year&gt;&lt;/dates&gt;&lt;isbn&gt;2692-9384&lt;/isbn&gt;&lt;urls&gt;&lt;/urls&gt;&lt;/record&gt;&lt;/Cite&gt;&lt;/EndNote&gt;</w:instrText>
      </w:r>
      <w:r w:rsidR="002523D5" w:rsidRPr="002825B0">
        <w:rPr>
          <w:rFonts w:cstheme="minorHAnsi"/>
          <w:lang w:val="en-US"/>
        </w:rPr>
        <w:fldChar w:fldCharType="separate"/>
      </w:r>
      <w:r w:rsidR="002A34CD">
        <w:rPr>
          <w:rFonts w:cstheme="minorHAnsi"/>
          <w:noProof/>
          <w:lang w:val="en-US"/>
        </w:rPr>
        <w:t>(42)</w:t>
      </w:r>
      <w:r w:rsidR="002523D5" w:rsidRPr="002825B0">
        <w:rPr>
          <w:rFonts w:cstheme="minorHAnsi"/>
          <w:lang w:val="en-US"/>
        </w:rPr>
        <w:fldChar w:fldCharType="end"/>
      </w:r>
      <w:r w:rsidR="002523D5" w:rsidRPr="002825B0">
        <w:rPr>
          <w:rFonts w:cstheme="minorHAnsi"/>
          <w:lang w:val="en-US"/>
        </w:rPr>
        <w:t xml:space="preserve">. For example, </w:t>
      </w:r>
      <w:r w:rsidR="00AE22E7">
        <w:rPr>
          <w:rFonts w:cstheme="minorHAnsi"/>
          <w:lang w:val="en-US"/>
        </w:rPr>
        <w:t xml:space="preserve">a prior study showed that </w:t>
      </w:r>
      <w:r w:rsidR="002523D5" w:rsidRPr="002825B0">
        <w:rPr>
          <w:rFonts w:cstheme="minorHAnsi"/>
          <w:lang w:val="en-US"/>
        </w:rPr>
        <w:t xml:space="preserve">DNAm at </w:t>
      </w:r>
      <w:r w:rsidR="002523D5" w:rsidRPr="002825B0">
        <w:rPr>
          <w:rFonts w:cstheme="minorHAnsi"/>
          <w:i/>
          <w:iCs/>
          <w:lang w:val="en-US"/>
        </w:rPr>
        <w:t>birth</w:t>
      </w:r>
      <w:r w:rsidR="002523D5" w:rsidRPr="002825B0">
        <w:rPr>
          <w:rFonts w:cstheme="minorHAnsi"/>
          <w:lang w:val="en-US"/>
        </w:rPr>
        <w:t xml:space="preserve"> associate</w:t>
      </w:r>
      <w:r w:rsidR="00C2407A" w:rsidRPr="002825B0">
        <w:rPr>
          <w:rFonts w:cstheme="minorHAnsi"/>
          <w:lang w:val="en-US"/>
        </w:rPr>
        <w:t>s</w:t>
      </w:r>
      <w:r w:rsidR="002523D5" w:rsidRPr="002825B0">
        <w:rPr>
          <w:rFonts w:cstheme="minorHAnsi"/>
          <w:lang w:val="en-US"/>
        </w:rPr>
        <w:t xml:space="preserve"> more strongly </w:t>
      </w:r>
      <w:r w:rsidR="00E91266">
        <w:rPr>
          <w:rFonts w:cstheme="minorHAnsi"/>
          <w:lang w:val="en-US"/>
        </w:rPr>
        <w:t>with</w:t>
      </w:r>
      <w:r w:rsidR="00E91266" w:rsidRPr="002825B0">
        <w:rPr>
          <w:rFonts w:cstheme="minorHAnsi"/>
          <w:lang w:val="en-US"/>
        </w:rPr>
        <w:t xml:space="preserve"> </w:t>
      </w:r>
      <w:r w:rsidR="002523D5" w:rsidRPr="002825B0">
        <w:rPr>
          <w:rFonts w:cstheme="minorHAnsi"/>
          <w:lang w:val="en-US"/>
        </w:rPr>
        <w:t xml:space="preserve">ADHD-symptoms than DNAm measured during </w:t>
      </w:r>
      <w:r w:rsidR="002523D5" w:rsidRPr="002825B0">
        <w:rPr>
          <w:rFonts w:cstheme="minorHAnsi"/>
          <w:i/>
          <w:iCs/>
          <w:lang w:val="en-US"/>
        </w:rPr>
        <w:t>childhood</w:t>
      </w:r>
      <w:r w:rsidR="002523D5" w:rsidRPr="002825B0">
        <w:rPr>
          <w:rFonts w:cstheme="minorHAnsi"/>
          <w:lang w:val="en-US"/>
        </w:rPr>
        <w:fldChar w:fldCharType="begin"/>
      </w:r>
      <w:r w:rsidR="002A34CD">
        <w:rPr>
          <w:rFonts w:cstheme="minorHAnsi"/>
          <w:lang w:val="en-US"/>
        </w:rPr>
        <w:instrText xml:space="preserve"> ADDIN EN.CITE &lt;EndNote&gt;&lt;Cite&gt;&lt;Author&gt;Neumann&lt;/Author&gt;&lt;Year&gt;2020&lt;/Year&gt;&lt;RecNum&gt;59&lt;/RecNum&gt;&lt;DisplayText&gt;(43)&lt;/DisplayText&gt;&lt;record&gt;&lt;rec-number&gt;59&lt;/rec-number&gt;&lt;foreign-keys&gt;&lt;key app="EN" db-id="9wtsv9z57spv2qex0tjvdss6td5efs2tzvds" timestamp="1683688801"&gt;59&lt;/key&gt;&lt;/foreign-keys&gt;&lt;ref-type name="Journal Article"&gt;17&lt;/ref-type&gt;&lt;contributors&gt;&lt;authors&gt;&lt;author&gt;Neumann, Alexander&lt;/author&gt;&lt;author&gt;Walton, Esther&lt;/author&gt;&lt;author&gt;Alemany, Silvia&lt;/author&gt;&lt;author&gt;Cecil, Charlotte&lt;/author&gt;&lt;author&gt;González, Juan Ramon&lt;/author&gt;&lt;author&gt;Jima, Dereje D&lt;/author&gt;&lt;author&gt;Lahti, Jari&lt;/author&gt;&lt;author&gt;Tuominen, Samuli T&lt;/author&gt;&lt;author&gt;Barker, Edward D&lt;/author&gt;&lt;author&gt;Binder, Elisabeth&lt;/author&gt;&lt;/authors&gt;&lt;/contributors&gt;&lt;titles&gt;&lt;title&gt;Association between DNA methylation and ADHD symptoms from birth to school age: a prospective meta-analysis&lt;/title&gt;&lt;secondary-title&gt;Translational psychiatry&lt;/secondary-title&gt;&lt;/titles&gt;&lt;periodical&gt;&lt;full-title&gt;Translational psychiatry&lt;/full-title&gt;&lt;/periodical&gt;&lt;pages&gt;398&lt;/pages&gt;&lt;volume&gt;10&lt;/volume&gt;&lt;number&gt;1&lt;/number&gt;&lt;dates&gt;&lt;year&gt;2020&lt;/year&gt;&lt;/dates&gt;&lt;isbn&gt;2158-3188&lt;/isbn&gt;&lt;urls&gt;&lt;/urls&gt;&lt;/record&gt;&lt;/Cite&gt;&lt;/EndNote&gt;</w:instrText>
      </w:r>
      <w:r w:rsidR="002523D5" w:rsidRPr="002825B0">
        <w:rPr>
          <w:rFonts w:cstheme="minorHAnsi"/>
          <w:lang w:val="en-US"/>
        </w:rPr>
        <w:fldChar w:fldCharType="separate"/>
      </w:r>
      <w:r w:rsidR="002A34CD">
        <w:rPr>
          <w:rFonts w:cstheme="minorHAnsi"/>
          <w:noProof/>
          <w:lang w:val="en-US"/>
        </w:rPr>
        <w:t>(43)</w:t>
      </w:r>
      <w:r w:rsidR="002523D5" w:rsidRPr="002825B0">
        <w:rPr>
          <w:rFonts w:cstheme="minorHAnsi"/>
          <w:lang w:val="en-US"/>
        </w:rPr>
        <w:fldChar w:fldCharType="end"/>
      </w:r>
      <w:r w:rsidR="002523D5" w:rsidRPr="002825B0">
        <w:rPr>
          <w:rFonts w:cstheme="minorHAnsi"/>
          <w:lang w:val="en-US"/>
        </w:rPr>
        <w:t>.</w:t>
      </w:r>
      <w:r w:rsidR="00E668DD" w:rsidRPr="002825B0">
        <w:rPr>
          <w:rFonts w:cstheme="minorHAnsi"/>
          <w:lang w:val="en-US"/>
        </w:rPr>
        <w:t xml:space="preserve"> </w:t>
      </w:r>
      <w:r w:rsidR="00F11669" w:rsidRPr="002825B0">
        <w:rPr>
          <w:rFonts w:cstheme="minorHAnsi"/>
          <w:lang w:val="en-US"/>
        </w:rPr>
        <w:t xml:space="preserve">We extend this finding by showing </w:t>
      </w:r>
      <w:r w:rsidR="00954872" w:rsidRPr="002825B0">
        <w:rPr>
          <w:rFonts w:cstheme="minorHAnsi"/>
          <w:lang w:val="en-US"/>
        </w:rPr>
        <w:t>that the</w:t>
      </w:r>
      <w:r w:rsidR="009F3E84" w:rsidRPr="002825B0">
        <w:rPr>
          <w:rFonts w:cstheme="minorHAnsi"/>
          <w:lang w:val="en-US"/>
        </w:rPr>
        <w:t xml:space="preserve"> </w:t>
      </w:r>
      <w:r w:rsidR="00F11669" w:rsidRPr="002825B0">
        <w:rPr>
          <w:rFonts w:cstheme="minorHAnsi"/>
          <w:lang w:val="en-US"/>
        </w:rPr>
        <w:t xml:space="preserve">role of DNAm </w:t>
      </w:r>
      <w:r w:rsidR="00E43513">
        <w:rPr>
          <w:rFonts w:cstheme="minorHAnsi"/>
          <w:lang w:val="en-US"/>
        </w:rPr>
        <w:t>continues to</w:t>
      </w:r>
      <w:r w:rsidR="00E91266">
        <w:rPr>
          <w:rFonts w:cstheme="minorHAnsi"/>
          <w:lang w:val="en-US"/>
        </w:rPr>
        <w:t xml:space="preserve"> </w:t>
      </w:r>
      <w:r w:rsidR="009F3E84" w:rsidRPr="002825B0">
        <w:rPr>
          <w:rFonts w:cstheme="minorHAnsi"/>
          <w:lang w:val="en-US"/>
        </w:rPr>
        <w:t>fade into adolescence</w:t>
      </w:r>
      <w:r w:rsidR="00AE22E7">
        <w:rPr>
          <w:rFonts w:cstheme="minorHAnsi"/>
          <w:lang w:val="en-US"/>
        </w:rPr>
        <w:t>, f</w:t>
      </w:r>
      <w:r w:rsidR="009F0A96">
        <w:rPr>
          <w:rFonts w:cstheme="minorHAnsi"/>
          <w:lang w:val="en-US"/>
        </w:rPr>
        <w:t>urther pointing to</w:t>
      </w:r>
      <w:r w:rsidR="009B17C9">
        <w:rPr>
          <w:rFonts w:cstheme="minorHAnsi"/>
          <w:lang w:val="en-US"/>
        </w:rPr>
        <w:t xml:space="preserve"> early life </w:t>
      </w:r>
      <w:r w:rsidR="00AE22E7">
        <w:rPr>
          <w:rFonts w:cstheme="minorHAnsi"/>
          <w:lang w:val="en-US"/>
        </w:rPr>
        <w:t>a</w:t>
      </w:r>
      <w:r w:rsidR="009B17C9">
        <w:rPr>
          <w:rFonts w:cstheme="minorHAnsi"/>
          <w:lang w:val="en-US"/>
        </w:rPr>
        <w:t xml:space="preserve">s a </w:t>
      </w:r>
      <w:r w:rsidR="009B17C9" w:rsidRPr="009B17C9">
        <w:rPr>
          <w:rFonts w:cstheme="minorHAnsi"/>
          <w:i/>
          <w:iCs/>
          <w:lang w:val="en-US"/>
        </w:rPr>
        <w:t>sensitive period</w:t>
      </w:r>
      <w:r w:rsidR="009B17C9">
        <w:rPr>
          <w:rFonts w:cstheme="minorHAnsi"/>
          <w:lang w:val="en-US"/>
        </w:rPr>
        <w:t xml:space="preserve"> </w:t>
      </w:r>
      <w:r w:rsidR="009B40EC">
        <w:rPr>
          <w:rFonts w:cstheme="minorHAnsi"/>
          <w:lang w:val="en-US"/>
        </w:rPr>
        <w:t xml:space="preserve">for DNAm in the </w:t>
      </w:r>
      <w:r w:rsidR="009B17C9">
        <w:rPr>
          <w:rFonts w:cstheme="minorHAnsi"/>
          <w:lang w:val="en-US"/>
        </w:rPr>
        <w:t>development of adverse health problems</w:t>
      </w:r>
      <w:r w:rsidR="0016186E">
        <w:rPr>
          <w:rFonts w:cstheme="minorHAnsi"/>
          <w:lang w:val="en-US"/>
        </w:rPr>
        <w:fldChar w:fldCharType="begin"/>
      </w:r>
      <w:r w:rsidR="002A34CD">
        <w:rPr>
          <w:rFonts w:cstheme="minorHAnsi"/>
          <w:lang w:val="en-US"/>
        </w:rPr>
        <w:instrText xml:space="preserve"> ADDIN EN.CITE &lt;EndNote&gt;&lt;Cite&gt;&lt;Author&gt;Shonkoff&lt;/Author&gt;&lt;Year&gt;2009&lt;/Year&gt;&lt;RecNum&gt;140&lt;/RecNum&gt;&lt;DisplayText&gt;(44)&lt;/DisplayText&gt;&lt;record&gt;&lt;rec-number&gt;140&lt;/rec-number&gt;&lt;foreign-keys&gt;&lt;key app="EN" db-id="9wtsv9z57spv2qex0tjvdss6td5efs2tzvds" timestamp="1685031532"&gt;140&lt;/key&gt;&lt;/foreign-keys&gt;&lt;ref-type name="Journal Article"&gt;17&lt;/ref-type&gt;&lt;contributors&gt;&lt;authors&gt;&lt;author&gt;Shonkoff, Jack P&lt;/author&gt;&lt;author&gt;Boyce, W Thomas&lt;/author&gt;&lt;author&gt;McEwen, Bruce S&lt;/author&gt;&lt;/authors&gt;&lt;/contributors&gt;&lt;titles&gt;&lt;title&gt;Neuroscience, molecular biology, and the childhood roots of health disparities: building a new framework for health promotion and disease prevention&lt;/title&gt;&lt;secondary-title&gt;Jama&lt;/secondary-title&gt;&lt;/titles&gt;&lt;periodical&gt;&lt;full-title&gt;Jama&lt;/full-title&gt;&lt;/periodical&gt;&lt;pages&gt;2252-2259&lt;/pages&gt;&lt;volume&gt;301&lt;/volume&gt;&lt;number&gt;21&lt;/number&gt;&lt;dates&gt;&lt;year&gt;2009&lt;/year&gt;&lt;/dates&gt;&lt;isbn&gt;0098-7484&lt;/isbn&gt;&lt;urls&gt;&lt;/urls&gt;&lt;/record&gt;&lt;/Cite&gt;&lt;/EndNote&gt;</w:instrText>
      </w:r>
      <w:r w:rsidR="0016186E">
        <w:rPr>
          <w:rFonts w:cstheme="minorHAnsi"/>
          <w:lang w:val="en-US"/>
        </w:rPr>
        <w:fldChar w:fldCharType="separate"/>
      </w:r>
      <w:r w:rsidR="002A34CD">
        <w:rPr>
          <w:rFonts w:cstheme="minorHAnsi"/>
          <w:noProof/>
          <w:lang w:val="en-US"/>
        </w:rPr>
        <w:t>(44)</w:t>
      </w:r>
      <w:r w:rsidR="0016186E">
        <w:rPr>
          <w:rFonts w:cstheme="minorHAnsi"/>
          <w:lang w:val="en-US"/>
        </w:rPr>
        <w:fldChar w:fldCharType="end"/>
      </w:r>
      <w:r w:rsidR="009F0A96">
        <w:rPr>
          <w:rFonts w:cstheme="minorHAnsi"/>
          <w:lang w:val="en-US"/>
        </w:rPr>
        <w:t xml:space="preserve">. As numerous physiological systems are </w:t>
      </w:r>
      <w:r w:rsidR="006961DF">
        <w:rPr>
          <w:rFonts w:cstheme="minorHAnsi"/>
          <w:lang w:val="en-US"/>
        </w:rPr>
        <w:t>programmed early in life</w:t>
      </w:r>
      <w:r w:rsidR="00A56154">
        <w:rPr>
          <w:rFonts w:cstheme="minorHAnsi"/>
          <w:lang w:val="en-US"/>
        </w:rPr>
        <w:t xml:space="preserve">, </w:t>
      </w:r>
      <w:r w:rsidR="009F0A96">
        <w:rPr>
          <w:rFonts w:cstheme="minorHAnsi"/>
          <w:lang w:val="en-US"/>
        </w:rPr>
        <w:t xml:space="preserve">they may be more </w:t>
      </w:r>
      <w:r w:rsidR="009F0A96">
        <w:rPr>
          <w:rFonts w:cstheme="minorHAnsi"/>
          <w:lang w:val="en-US"/>
        </w:rPr>
        <w:lastRenderedPageBreak/>
        <w:t xml:space="preserve">prone to </w:t>
      </w:r>
      <w:r w:rsidR="00A25FCA">
        <w:rPr>
          <w:rFonts w:cstheme="minorHAnsi"/>
          <w:lang w:val="en-US"/>
        </w:rPr>
        <w:t xml:space="preserve">environmental influences that </w:t>
      </w:r>
      <w:r w:rsidR="009F0A96">
        <w:rPr>
          <w:rFonts w:cstheme="minorHAnsi"/>
          <w:lang w:val="en-US"/>
        </w:rPr>
        <w:t xml:space="preserve">shift in their developmental trajectories </w:t>
      </w:r>
      <w:r w:rsidR="00A25FCA">
        <w:rPr>
          <w:rFonts w:cstheme="minorHAnsi"/>
          <w:lang w:val="en-US"/>
        </w:rPr>
        <w:t xml:space="preserve">during this period </w:t>
      </w:r>
      <w:r w:rsidR="009B40EC">
        <w:rPr>
          <w:rFonts w:cstheme="minorHAnsi"/>
          <w:lang w:val="en-US"/>
        </w:rPr>
        <w:t xml:space="preserve">(e.g., </w:t>
      </w:r>
      <w:r w:rsidR="006961DF">
        <w:rPr>
          <w:rFonts w:cstheme="minorHAnsi"/>
          <w:lang w:val="en-US"/>
        </w:rPr>
        <w:t xml:space="preserve">early programming of adiposity </w:t>
      </w:r>
      <w:r w:rsidR="009B17C9">
        <w:rPr>
          <w:rFonts w:cstheme="minorHAnsi"/>
          <w:lang w:val="en-US"/>
        </w:rPr>
        <w:t>is linked to an increased risk</w:t>
      </w:r>
      <w:r w:rsidR="006961DF">
        <w:rPr>
          <w:rFonts w:cstheme="minorHAnsi"/>
          <w:lang w:val="en-US"/>
        </w:rPr>
        <w:t xml:space="preserve"> </w:t>
      </w:r>
      <w:r w:rsidR="009B17C9">
        <w:rPr>
          <w:rFonts w:cstheme="minorHAnsi"/>
          <w:lang w:val="en-US"/>
        </w:rPr>
        <w:t>of</w:t>
      </w:r>
      <w:r w:rsidR="006961DF">
        <w:rPr>
          <w:rFonts w:cstheme="minorHAnsi"/>
          <w:lang w:val="en-US"/>
        </w:rPr>
        <w:t xml:space="preserve"> type 2 </w:t>
      </w:r>
      <w:r w:rsidR="006961DF" w:rsidRPr="006961DF">
        <w:rPr>
          <w:rFonts w:cstheme="minorHAnsi"/>
          <w:lang w:val="en-US"/>
        </w:rPr>
        <w:t>diabetes</w:t>
      </w:r>
      <w:r w:rsidR="009B17C9">
        <w:rPr>
          <w:rFonts w:cstheme="minorHAnsi"/>
          <w:lang w:val="en-US"/>
        </w:rPr>
        <w:t xml:space="preserve"> later in life</w:t>
      </w:r>
      <w:r w:rsidR="006961DF" w:rsidRPr="006961DF">
        <w:rPr>
          <w:rFonts w:cstheme="minorHAnsi"/>
        </w:rPr>
        <w:fldChar w:fldCharType="begin"/>
      </w:r>
      <w:r w:rsidR="002A34CD" w:rsidRPr="002A34CD">
        <w:rPr>
          <w:rFonts w:cstheme="minorHAnsi"/>
          <w:lang w:val="en-US"/>
        </w:rPr>
        <w:instrText xml:space="preserve"> ADDIN EN.CITE &lt;EndNote&gt;&lt;Cite&gt;&lt;Author&gt;Eriksson&lt;/Author&gt;&lt;Year&gt;2016&lt;/Year&gt;&lt;RecNum&gt;28&lt;/RecNum&gt;&lt;DisplayText&gt;(45)&lt;/DisplayText&gt;&lt;record&gt;&lt;rec-number&gt;28&lt;/rec-number&gt;&lt;foreign-keys&gt;&lt;key app="EN" db-id="9wtsv9z57spv2qex0tjvdss6td5efs2tzvds" timestamp="1681305882"&gt;28&lt;/key&gt;&lt;/foreign-keys&gt;&lt;ref-type name="Journal Article"&gt;17&lt;/ref-type&gt;&lt;contributors&gt;&lt;authors&gt;&lt;author&gt;Eriksson, Johan G.&lt;/author&gt;&lt;/authors&gt;&lt;/contributors&gt;&lt;titles&gt;&lt;title&gt;Developmental Origins of Health and Disease–from a small body size at birth to epigenetics&lt;/title&gt;&lt;secondary-title&gt;Annals of medicine&lt;/secondary-title&gt;&lt;/titles&gt;&lt;periodical&gt;&lt;full-title&gt;Annals of medicine&lt;/full-title&gt;&lt;/periodical&gt;&lt;pages&gt;456-467&lt;/pages&gt;&lt;volume&gt;48&lt;/volume&gt;&lt;number&gt;6&lt;/number&gt;&lt;dates&gt;&lt;year&gt;2016&lt;/year&gt;&lt;/dates&gt;&lt;isbn&gt;0785-3890&lt;/isbn&gt;&lt;urls&gt;&lt;/urls&gt;&lt;/record&gt;&lt;/Cite&gt;&lt;/EndNote&gt;</w:instrText>
      </w:r>
      <w:r w:rsidR="006961DF" w:rsidRPr="006961DF">
        <w:rPr>
          <w:rFonts w:cstheme="minorHAnsi"/>
        </w:rPr>
        <w:fldChar w:fldCharType="separate"/>
      </w:r>
      <w:r w:rsidR="002A34CD" w:rsidRPr="002A34CD">
        <w:rPr>
          <w:rFonts w:cstheme="minorHAnsi"/>
          <w:noProof/>
          <w:lang w:val="en-US"/>
        </w:rPr>
        <w:t>(45)</w:t>
      </w:r>
      <w:r w:rsidR="006961DF" w:rsidRPr="006961DF">
        <w:rPr>
          <w:rFonts w:cstheme="minorHAnsi"/>
        </w:rPr>
        <w:fldChar w:fldCharType="end"/>
      </w:r>
      <w:r w:rsidR="006961DF" w:rsidRPr="006961DF">
        <w:rPr>
          <w:rFonts w:cstheme="minorHAnsi"/>
          <w:lang w:val="en-US"/>
        </w:rPr>
        <w:t xml:space="preserve">). </w:t>
      </w:r>
      <w:r w:rsidR="00AE22E7">
        <w:rPr>
          <w:rFonts w:cstheme="minorHAnsi"/>
          <w:lang w:val="en-US"/>
        </w:rPr>
        <w:t>Alternatively</w:t>
      </w:r>
      <w:r w:rsidR="006061A4">
        <w:rPr>
          <w:rFonts w:cstheme="minorHAnsi"/>
          <w:lang w:val="en-US"/>
        </w:rPr>
        <w:t xml:space="preserve">, </w:t>
      </w:r>
      <w:r w:rsidR="009F0A96">
        <w:rPr>
          <w:rFonts w:cstheme="minorHAnsi"/>
          <w:lang w:val="en-US"/>
        </w:rPr>
        <w:t xml:space="preserve">associations between DNAm and health outcomes </w:t>
      </w:r>
      <w:r w:rsidR="00896D2B">
        <w:rPr>
          <w:rFonts w:cstheme="minorHAnsi"/>
          <w:lang w:val="en-US"/>
        </w:rPr>
        <w:t xml:space="preserve">may </w:t>
      </w:r>
      <w:r w:rsidR="009F0A96">
        <w:rPr>
          <w:rFonts w:cstheme="minorHAnsi"/>
          <w:lang w:val="en-US"/>
        </w:rPr>
        <w:t xml:space="preserve">not </w:t>
      </w:r>
      <w:r w:rsidR="00896D2B">
        <w:rPr>
          <w:rFonts w:cstheme="minorHAnsi"/>
          <w:lang w:val="en-US"/>
        </w:rPr>
        <w:t xml:space="preserve">have </w:t>
      </w:r>
      <w:r w:rsidR="00734514">
        <w:rPr>
          <w:rFonts w:cstheme="minorHAnsi"/>
          <w:lang w:val="en-US"/>
        </w:rPr>
        <w:t>persist</w:t>
      </w:r>
      <w:r w:rsidR="00896D2B">
        <w:rPr>
          <w:rFonts w:cstheme="minorHAnsi"/>
          <w:lang w:val="en-US"/>
        </w:rPr>
        <w:t>ed</w:t>
      </w:r>
      <w:r w:rsidR="009F0A96">
        <w:rPr>
          <w:rFonts w:cstheme="minorHAnsi"/>
          <w:lang w:val="en-US"/>
        </w:rPr>
        <w:t xml:space="preserve"> </w:t>
      </w:r>
      <w:r w:rsidR="00734514">
        <w:rPr>
          <w:rFonts w:cstheme="minorHAnsi"/>
          <w:lang w:val="en-US"/>
        </w:rPr>
        <w:t xml:space="preserve">into adolescence </w:t>
      </w:r>
      <w:r w:rsidR="009F0A96">
        <w:rPr>
          <w:rFonts w:cstheme="minorHAnsi"/>
          <w:lang w:val="en-US"/>
        </w:rPr>
        <w:t xml:space="preserve">due to the considerable shift in DNAm patterns </w:t>
      </w:r>
      <w:r w:rsidR="00EC1B7B">
        <w:rPr>
          <w:rFonts w:cstheme="minorHAnsi"/>
          <w:lang w:val="en-US"/>
        </w:rPr>
        <w:t>across</w:t>
      </w:r>
      <w:r w:rsidR="006961DF" w:rsidRPr="006961DF">
        <w:rPr>
          <w:rFonts w:cstheme="minorHAnsi"/>
          <w:lang w:val="en-US"/>
        </w:rPr>
        <w:t xml:space="preserve"> development</w:t>
      </w:r>
      <w:r w:rsidR="006961DF">
        <w:rPr>
          <w:rFonts w:cstheme="minorHAnsi"/>
          <w:lang w:val="en-US"/>
        </w:rPr>
        <w:fldChar w:fldCharType="begin"/>
      </w:r>
      <w:r w:rsidR="00D26D15">
        <w:rPr>
          <w:rFonts w:cstheme="minorHAnsi"/>
          <w:lang w:val="en-US"/>
        </w:rPr>
        <w:instrText xml:space="preserve"> ADDIN EN.CITE &lt;EndNote&gt;&lt;Cite&gt;&lt;Author&gt;Mulder&lt;/Author&gt;&lt;Year&gt;2021&lt;/Year&gt;&lt;RecNum&gt;129&lt;/RecNum&gt;&lt;DisplayText&gt;(22, 23)&lt;/DisplayText&gt;&lt;record&gt;&lt;rec-number&gt;129&lt;/rec-number&gt;&lt;foreign-keys&gt;&lt;key app="EN" db-id="9wtsv9z57spv2qex0tjvdss6td5efs2tzvds" timestamp="1684256572"&gt;129&lt;/key&gt;&lt;/foreign-keys&gt;&lt;ref-type name="Journal Article"&gt;17&lt;/ref-type&gt;&lt;contributors&gt;&lt;authors&gt;&lt;author&gt;Mulder, Rosa H&lt;/author&gt;&lt;author&gt;Neumann, Alexander&lt;/author&gt;&lt;author&gt;Cecil, Charlotte AM&lt;/author&gt;&lt;author&gt;Walton, Esther&lt;/author&gt;&lt;author&gt;Houtepen, Lotte C&lt;/author&gt;&lt;author&gt;Simpkin, Andrew J&lt;/author&gt;&lt;author&gt;Rijlaarsdam, Jolien&lt;/author&gt;&lt;author&gt;Heijmans, Bastiaan T&lt;/author&gt;&lt;author&gt;Gaunt, Tom R&lt;/author&gt;&lt;author&gt;Felix, Janine F&lt;/author&gt;&lt;/authors&gt;&lt;/contributors&gt;&lt;titles&gt;&lt;title&gt;Epigenome-wide change and variation in DNA methylation in childhood: trajectories from birth to late adolescence&lt;/title&gt;&lt;secondary-title&gt;Human molecular genetics&lt;/secondary-title&gt;&lt;/titles&gt;&lt;periodical&gt;&lt;full-title&gt;Human molecular genetics&lt;/full-title&gt;&lt;/periodical&gt;&lt;pages&gt;119-134&lt;/pages&gt;&lt;volume&gt;30&lt;/volume&gt;&lt;number&gt;1&lt;/number&gt;&lt;dates&gt;&lt;year&gt;2021&lt;/year&gt;&lt;/dates&gt;&lt;isbn&gt;0964-6906&lt;/isbn&gt;&lt;urls&gt;&lt;/urls&gt;&lt;/record&gt;&lt;/Cite&gt;&lt;Cite&gt;&lt;Author&gt;Oh&lt;/Author&gt;&lt;Year&gt;2021&lt;/Year&gt;&lt;RecNum&gt;33&lt;/RecNum&gt;&lt;record&gt;&lt;rec-number&gt;33&lt;/rec-number&gt;&lt;foreign-keys&gt;&lt;key app="EN" db-id="9wtsv9z57spv2qex0tjvdss6td5efs2tzvds" timestamp="1681307305"&gt;33&lt;/key&gt;&lt;/foreign-keys&gt;&lt;ref-type name="Journal Article"&gt;17&lt;/ref-type&gt;&lt;contributors&gt;&lt;authors&gt;&lt;author&gt;Oh, Edward Saehong&lt;/author&gt;&lt;author&gt;Petronis, Art&lt;/author&gt;&lt;/authors&gt;&lt;/contributors&gt;&lt;titles&gt;&lt;title&gt;Origins of human disease: the chrono-epigenetic perspective&lt;/title&gt;&lt;secondary-title&gt;Nature Reviews Genetics&lt;/secondary-title&gt;&lt;/titles&gt;&lt;periodical&gt;&lt;full-title&gt;Nature Reviews Genetics&lt;/full-title&gt;&lt;/periodical&gt;&lt;pages&gt;533-546&lt;/pages&gt;&lt;volume&gt;22&lt;/volume&gt;&lt;number&gt;8&lt;/number&gt;&lt;dates&gt;&lt;year&gt;2021&lt;/year&gt;&lt;/dates&gt;&lt;isbn&gt;1471-0056&lt;/isbn&gt;&lt;urls&gt;&lt;/urls&gt;&lt;/record&gt;&lt;/Cite&gt;&lt;/EndNote&gt;</w:instrText>
      </w:r>
      <w:r w:rsidR="006961DF">
        <w:rPr>
          <w:rFonts w:cstheme="minorHAnsi"/>
          <w:lang w:val="en-US"/>
        </w:rPr>
        <w:fldChar w:fldCharType="separate"/>
      </w:r>
      <w:r w:rsidR="00D26D15">
        <w:rPr>
          <w:rFonts w:cstheme="minorHAnsi"/>
          <w:noProof/>
          <w:lang w:val="en-US"/>
        </w:rPr>
        <w:t>(22, 23)</w:t>
      </w:r>
      <w:r w:rsidR="006961DF">
        <w:rPr>
          <w:rFonts w:cstheme="minorHAnsi"/>
          <w:lang w:val="en-US"/>
        </w:rPr>
        <w:fldChar w:fldCharType="end"/>
      </w:r>
      <w:r w:rsidR="00A25FCA">
        <w:rPr>
          <w:rFonts w:cstheme="minorHAnsi"/>
          <w:lang w:val="en-US"/>
        </w:rPr>
        <w:t>, or become biologically embedded into alternate pathways</w:t>
      </w:r>
      <w:r w:rsidR="004133C1">
        <w:rPr>
          <w:rFonts w:cstheme="minorHAnsi"/>
          <w:lang w:val="en-US"/>
        </w:rPr>
        <w:t xml:space="preserve"> (e.g., brain structure)</w:t>
      </w:r>
      <w:r w:rsidR="004133C1">
        <w:rPr>
          <w:rFonts w:cstheme="minorHAnsi"/>
          <w:lang w:val="en-US"/>
        </w:rPr>
        <w:fldChar w:fldCharType="begin"/>
      </w:r>
      <w:r w:rsidR="002A34CD">
        <w:rPr>
          <w:rFonts w:cstheme="minorHAnsi"/>
          <w:lang w:val="en-US"/>
        </w:rPr>
        <w:instrText xml:space="preserve"> ADDIN EN.CITE &lt;EndNote&gt;&lt;Cite&gt;&lt;Author&gt;Walton&lt;/Author&gt;&lt;Year&gt;2023&lt;/Year&gt;&lt;RecNum&gt;152&lt;/RecNum&gt;&lt;DisplayText&gt;(46)&lt;/DisplayText&gt;&lt;record&gt;&lt;rec-number&gt;152&lt;/rec-number&gt;&lt;foreign-keys&gt;&lt;key app="EN" db-id="9wtsv9z57spv2qex0tjvdss6td5efs2tzvds" timestamp="1685721375"&gt;152&lt;/key&gt;&lt;/foreign-keys&gt;&lt;ref-type name="Journal Article"&gt;17&lt;/ref-type&gt;&lt;contributors&gt;&lt;authors&gt;&lt;author&gt;Walton, Esther&lt;/author&gt;&lt;author&gt;Baltramonaityte, Vilte&lt;/author&gt;&lt;author&gt;Calhoun, Vince&lt;/author&gt;&lt;author&gt;Heijmans, Bastiaan T&lt;/author&gt;&lt;author&gt;Thompson, Paul M&lt;/author&gt;&lt;author&gt;Cecil, Charlotte AM&lt;/author&gt;&lt;/authors&gt;&lt;/contributors&gt;&lt;titles&gt;&lt;title&gt;A systematic review of neuroimaging epigenetic research: calling for an increased focus on development&lt;/title&gt;&lt;secondary-title&gt;Molecular Psychiatry&lt;/secondary-title&gt;&lt;/titles&gt;&lt;periodical&gt;&lt;full-title&gt;Molecular psychiatry&lt;/full-title&gt;&lt;/periodical&gt;&lt;pages&gt;1-9&lt;/pages&gt;&lt;dates&gt;&lt;year&gt;2023&lt;/year&gt;&lt;/dates&gt;&lt;isbn&gt;1359-4184&lt;/isbn&gt;&lt;urls&gt;&lt;/urls&gt;&lt;/record&gt;&lt;/Cite&gt;&lt;/EndNote&gt;</w:instrText>
      </w:r>
      <w:r w:rsidR="004133C1">
        <w:rPr>
          <w:rFonts w:cstheme="minorHAnsi"/>
          <w:lang w:val="en-US"/>
        </w:rPr>
        <w:fldChar w:fldCharType="separate"/>
      </w:r>
      <w:r w:rsidR="002A34CD">
        <w:rPr>
          <w:rFonts w:cstheme="minorHAnsi"/>
          <w:noProof/>
          <w:lang w:val="en-US"/>
        </w:rPr>
        <w:t>(46)</w:t>
      </w:r>
      <w:r w:rsidR="004133C1">
        <w:rPr>
          <w:rFonts w:cstheme="minorHAnsi"/>
          <w:lang w:val="en-US"/>
        </w:rPr>
        <w:fldChar w:fldCharType="end"/>
      </w:r>
      <w:r w:rsidR="00AA5BB1">
        <w:rPr>
          <w:rFonts w:cstheme="minorHAnsi"/>
          <w:lang w:val="en-US"/>
        </w:rPr>
        <w:t xml:space="preserve">. </w:t>
      </w:r>
      <w:r w:rsidR="009F0A96">
        <w:rPr>
          <w:rFonts w:cstheme="minorHAnsi"/>
          <w:lang w:val="en-US"/>
        </w:rPr>
        <w:t>Nonetheless</w:t>
      </w:r>
      <w:r w:rsidR="00E43513">
        <w:rPr>
          <w:rFonts w:cstheme="minorHAnsi"/>
          <w:lang w:val="en-US"/>
        </w:rPr>
        <w:t xml:space="preserve">, the findings </w:t>
      </w:r>
      <w:r w:rsidR="009F0A96">
        <w:rPr>
          <w:rFonts w:cstheme="minorHAnsi"/>
          <w:lang w:val="en-US"/>
        </w:rPr>
        <w:t xml:space="preserve">suggest childhood is </w:t>
      </w:r>
      <w:r w:rsidR="005A4DAE">
        <w:rPr>
          <w:rFonts w:cstheme="minorHAnsi"/>
          <w:lang w:val="en-US"/>
        </w:rPr>
        <w:t xml:space="preserve">a </w:t>
      </w:r>
      <w:r w:rsidR="00045167">
        <w:rPr>
          <w:rFonts w:cstheme="minorHAnsi"/>
          <w:lang w:val="en-US"/>
        </w:rPr>
        <w:t xml:space="preserve">relevant and </w:t>
      </w:r>
      <w:r w:rsidR="00E31C34">
        <w:rPr>
          <w:rFonts w:cstheme="minorHAnsi"/>
          <w:lang w:val="en-US"/>
        </w:rPr>
        <w:t>targeted developmental window</w:t>
      </w:r>
      <w:r w:rsidR="008A394D" w:rsidRPr="002825B0">
        <w:rPr>
          <w:rFonts w:cstheme="minorHAnsi"/>
          <w:lang w:val="en-US"/>
        </w:rPr>
        <w:t xml:space="preserve"> for future studies investigating the role of DNAm </w:t>
      </w:r>
      <w:r w:rsidR="00045167">
        <w:rPr>
          <w:rFonts w:cstheme="minorHAnsi"/>
          <w:lang w:val="en-US"/>
        </w:rPr>
        <w:t>in the manifestation of health problems</w:t>
      </w:r>
      <w:r w:rsidR="008A394D" w:rsidRPr="002825B0">
        <w:rPr>
          <w:rFonts w:cstheme="minorHAnsi"/>
          <w:lang w:val="en-US"/>
        </w:rPr>
        <w:t xml:space="preserve"> across the life course.</w:t>
      </w:r>
    </w:p>
    <w:p w14:paraId="726C98B7" w14:textId="34BFF921" w:rsidR="008D194B" w:rsidRDefault="001552EC" w:rsidP="001D168F">
      <w:pPr>
        <w:spacing w:line="480" w:lineRule="auto"/>
        <w:ind w:firstLine="708"/>
        <w:rPr>
          <w:rFonts w:cstheme="minorHAnsi"/>
          <w:lang w:val="en-US"/>
        </w:rPr>
      </w:pPr>
      <w:r>
        <w:rPr>
          <w:rFonts w:cstheme="minorHAnsi"/>
          <w:lang w:val="en-US"/>
        </w:rPr>
        <w:t>Of particular interest</w:t>
      </w:r>
      <w:r w:rsidR="00400A47" w:rsidRPr="002825B0">
        <w:rPr>
          <w:rFonts w:cstheme="minorHAnsi"/>
          <w:lang w:val="en-US"/>
        </w:rPr>
        <w:t xml:space="preserve">, </w:t>
      </w:r>
      <w:r>
        <w:rPr>
          <w:rFonts w:cstheme="minorHAnsi"/>
          <w:lang w:val="en-US"/>
        </w:rPr>
        <w:t xml:space="preserve">we found that </w:t>
      </w:r>
      <w:r w:rsidR="00BE6592" w:rsidRPr="002825B0">
        <w:rPr>
          <w:rFonts w:cstheme="minorHAnsi"/>
          <w:lang w:val="en-US"/>
        </w:rPr>
        <w:t>adversity-</w:t>
      </w:r>
      <w:r w:rsidR="00734514">
        <w:rPr>
          <w:rFonts w:cstheme="minorHAnsi"/>
          <w:lang w:val="en-US"/>
        </w:rPr>
        <w:t>associated</w:t>
      </w:r>
      <w:r w:rsidR="00734514" w:rsidRPr="002825B0">
        <w:rPr>
          <w:rFonts w:cstheme="minorHAnsi"/>
          <w:lang w:val="en-US"/>
        </w:rPr>
        <w:t xml:space="preserve"> </w:t>
      </w:r>
      <w:r w:rsidR="00400A47" w:rsidRPr="002825B0">
        <w:rPr>
          <w:rFonts w:cstheme="minorHAnsi"/>
          <w:lang w:val="en-US"/>
        </w:rPr>
        <w:t xml:space="preserve">DNAm </w:t>
      </w:r>
      <w:r w:rsidR="00BE6592" w:rsidRPr="002825B0">
        <w:rPr>
          <w:rFonts w:cstheme="minorHAnsi"/>
          <w:lang w:val="en-US"/>
        </w:rPr>
        <w:t xml:space="preserve">differences </w:t>
      </w:r>
      <w:r w:rsidR="004F3BC0">
        <w:rPr>
          <w:rFonts w:cstheme="minorHAnsi"/>
          <w:lang w:val="en-US"/>
        </w:rPr>
        <w:t>often had</w:t>
      </w:r>
      <w:r w:rsidR="00400A47" w:rsidRPr="002825B0">
        <w:rPr>
          <w:rFonts w:cstheme="minorHAnsi"/>
          <w:lang w:val="en-US"/>
        </w:rPr>
        <w:t xml:space="preserve"> risk-</w:t>
      </w:r>
      <w:r w:rsidR="00400A47" w:rsidRPr="002825B0">
        <w:rPr>
          <w:rFonts w:cstheme="minorHAnsi"/>
          <w:i/>
          <w:iCs/>
          <w:lang w:val="en-US"/>
        </w:rPr>
        <w:t>suppressing</w:t>
      </w:r>
      <w:r w:rsidR="00400A47" w:rsidRPr="002825B0">
        <w:rPr>
          <w:rFonts w:cstheme="minorHAnsi"/>
          <w:lang w:val="en-US"/>
        </w:rPr>
        <w:t xml:space="preserve"> </w:t>
      </w:r>
      <w:r w:rsidR="0089555E">
        <w:rPr>
          <w:rFonts w:cstheme="minorHAnsi"/>
          <w:lang w:val="en-US"/>
        </w:rPr>
        <w:t xml:space="preserve">role in linking </w:t>
      </w:r>
      <w:r w:rsidR="00593FDF">
        <w:rPr>
          <w:rFonts w:cstheme="minorHAnsi"/>
          <w:lang w:val="en-US"/>
        </w:rPr>
        <w:t>childhood adversity</w:t>
      </w:r>
      <w:r w:rsidR="0089555E">
        <w:rPr>
          <w:rFonts w:cstheme="minorHAnsi"/>
          <w:lang w:val="en-US"/>
        </w:rPr>
        <w:t xml:space="preserve"> to</w:t>
      </w:r>
      <w:r w:rsidR="00734514">
        <w:rPr>
          <w:rFonts w:cstheme="minorHAnsi"/>
          <w:lang w:val="en-US"/>
        </w:rPr>
        <w:t xml:space="preserve"> health</w:t>
      </w:r>
      <w:bookmarkStart w:id="23" w:name="_Hlk144200113"/>
      <w:r w:rsidR="00400A47" w:rsidRPr="002825B0">
        <w:rPr>
          <w:rFonts w:cstheme="minorHAnsi"/>
          <w:lang w:val="en-US"/>
        </w:rPr>
        <w:t xml:space="preserve">. </w:t>
      </w:r>
      <w:bookmarkEnd w:id="23"/>
      <w:r w:rsidR="00AA5BB1">
        <w:rPr>
          <w:rFonts w:cstheme="minorHAnsi"/>
          <w:lang w:val="en-US"/>
        </w:rPr>
        <w:t>H</w:t>
      </w:r>
      <w:r w:rsidR="009A1842">
        <w:rPr>
          <w:rFonts w:cstheme="minorHAnsi"/>
          <w:lang w:val="en-US"/>
        </w:rPr>
        <w:t>istorically</w:t>
      </w:r>
      <w:r w:rsidR="00AA5BB1">
        <w:rPr>
          <w:rFonts w:cstheme="minorHAnsi"/>
          <w:lang w:val="en-US"/>
        </w:rPr>
        <w:t>,</w:t>
      </w:r>
      <w:r w:rsidR="009A1842">
        <w:rPr>
          <w:rFonts w:cstheme="minorHAnsi"/>
          <w:lang w:val="en-US"/>
        </w:rPr>
        <w:t xml:space="preserve"> DNAm </w:t>
      </w:r>
      <w:r w:rsidR="00F97CE8">
        <w:rPr>
          <w:rFonts w:cstheme="minorHAnsi"/>
          <w:lang w:val="en-US"/>
        </w:rPr>
        <w:t xml:space="preserve">differences </w:t>
      </w:r>
      <w:r w:rsidR="008C0711">
        <w:rPr>
          <w:rFonts w:cstheme="minorHAnsi"/>
          <w:lang w:val="en-US"/>
        </w:rPr>
        <w:t>have</w:t>
      </w:r>
      <w:r w:rsidR="009A1842">
        <w:rPr>
          <w:rFonts w:cstheme="minorHAnsi"/>
          <w:lang w:val="en-US"/>
        </w:rPr>
        <w:t xml:space="preserve"> been branded </w:t>
      </w:r>
      <w:r w:rsidR="008C0711">
        <w:rPr>
          <w:rFonts w:cstheme="minorHAnsi"/>
          <w:lang w:val="en-US"/>
        </w:rPr>
        <w:t>as</w:t>
      </w:r>
      <w:r w:rsidR="009A1842">
        <w:rPr>
          <w:rFonts w:cstheme="minorHAnsi"/>
          <w:lang w:val="en-US"/>
        </w:rPr>
        <w:t xml:space="preserve"> </w:t>
      </w:r>
      <w:r w:rsidR="00CE1F2D">
        <w:rPr>
          <w:rFonts w:cstheme="minorHAnsi"/>
          <w:lang w:val="en-US"/>
        </w:rPr>
        <w:t xml:space="preserve">a mechanism that increases risk of adverse health </w:t>
      </w:r>
      <w:r w:rsidR="00EE67B3">
        <w:rPr>
          <w:rFonts w:cstheme="minorHAnsi"/>
          <w:lang w:val="en-US"/>
        </w:rPr>
        <w:t>outcomes</w:t>
      </w:r>
      <w:r w:rsidR="008C0711">
        <w:rPr>
          <w:rFonts w:cstheme="minorHAnsi"/>
          <w:lang w:val="en-US"/>
        </w:rPr>
        <w:t xml:space="preserve"> </w:t>
      </w:r>
      <w:r w:rsidR="008C0711">
        <w:rPr>
          <w:rFonts w:cstheme="minorHAnsi"/>
          <w:lang w:val="en-US"/>
        </w:rPr>
        <w:fldChar w:fldCharType="begin"/>
      </w:r>
      <w:r w:rsidR="00B53225">
        <w:rPr>
          <w:rFonts w:cstheme="minorHAnsi"/>
          <w:lang w:val="en-US"/>
        </w:rPr>
        <w:instrText xml:space="preserve"> ADDIN EN.CITE &lt;EndNote&gt;&lt;Cite&gt;&lt;Author&gt;Jones&lt;/Author&gt;&lt;Year&gt;2015&lt;/Year&gt;&lt;RecNum&gt;7&lt;/RecNum&gt;&lt;DisplayText&gt;(9)&lt;/DisplayText&gt;&lt;record&gt;&lt;rec-number&gt;7&lt;/rec-number&gt;&lt;foreign-keys&gt;&lt;key app="EN" db-id="wvx9e9ewcepe0def2p9veaf50wared2wppxp" timestamp="1684250655"&gt;7&lt;/key&gt;&lt;/foreign-keys&gt;&lt;ref-type name="Journal Article"&gt;17&lt;/ref-type&gt;&lt;contributors&gt;&lt;authors&gt;&lt;author&gt;Jones, Meaghan J.&lt;/author&gt;&lt;author&gt;Goodman, Sarah J.&lt;/author&gt;&lt;author&gt;Kobor, Michael S.&lt;/author&gt;&lt;/authors&gt;&lt;/contributors&gt;&lt;titles&gt;&lt;title&gt;DNA methylation and healthy human aging&lt;/title&gt;&lt;secondary-title&gt;Aging cell&lt;/secondary-title&gt;&lt;/titles&gt;&lt;pages&gt;924-932&lt;/pages&gt;&lt;volume&gt;14&lt;/volume&gt;&lt;number&gt;6&lt;/number&gt;&lt;dates&gt;&lt;year&gt;2015&lt;/year&gt;&lt;/dates&gt;&lt;isbn&gt;1474-9718&lt;/isbn&gt;&lt;urls&gt;&lt;/urls&gt;&lt;/record&gt;&lt;/Cite&gt;&lt;/EndNote&gt;</w:instrText>
      </w:r>
      <w:r w:rsidR="008C0711">
        <w:rPr>
          <w:rFonts w:cstheme="minorHAnsi"/>
          <w:lang w:val="en-US"/>
        </w:rPr>
        <w:fldChar w:fldCharType="separate"/>
      </w:r>
      <w:r w:rsidR="00B53225">
        <w:rPr>
          <w:rFonts w:cstheme="minorHAnsi"/>
          <w:noProof/>
          <w:lang w:val="en-US"/>
        </w:rPr>
        <w:t>(9)</w:t>
      </w:r>
      <w:r w:rsidR="008C0711">
        <w:rPr>
          <w:rFonts w:cstheme="minorHAnsi"/>
          <w:lang w:val="en-US"/>
        </w:rPr>
        <w:fldChar w:fldCharType="end"/>
      </w:r>
      <w:r w:rsidR="00AA5BB1">
        <w:rPr>
          <w:rFonts w:cstheme="minorHAnsi"/>
          <w:lang w:val="en-US"/>
        </w:rPr>
        <w:t xml:space="preserve">. </w:t>
      </w:r>
      <w:r w:rsidR="00CB1E22">
        <w:rPr>
          <w:rFonts w:cstheme="minorHAnsi"/>
          <w:lang w:val="en-US"/>
        </w:rPr>
        <w:t>Yet</w:t>
      </w:r>
      <w:r w:rsidR="00AA5BB1">
        <w:rPr>
          <w:rFonts w:cstheme="minorHAnsi"/>
          <w:lang w:val="en-US"/>
        </w:rPr>
        <w:t>,</w:t>
      </w:r>
      <w:r w:rsidR="00400A47" w:rsidRPr="002825B0">
        <w:rPr>
          <w:rFonts w:cstheme="minorHAnsi"/>
          <w:lang w:val="en-US"/>
        </w:rPr>
        <w:t xml:space="preserve"> </w:t>
      </w:r>
      <w:r w:rsidR="009A1842">
        <w:rPr>
          <w:rFonts w:cstheme="minorHAnsi"/>
          <w:lang w:val="en-US"/>
        </w:rPr>
        <w:t>our</w:t>
      </w:r>
      <w:r w:rsidR="00C043E8" w:rsidRPr="002825B0">
        <w:rPr>
          <w:rFonts w:cstheme="minorHAnsi"/>
          <w:lang w:val="en-US"/>
        </w:rPr>
        <w:t xml:space="preserve"> </w:t>
      </w:r>
      <w:r w:rsidR="009A1842">
        <w:rPr>
          <w:rFonts w:cstheme="minorHAnsi"/>
          <w:lang w:val="en-US"/>
        </w:rPr>
        <w:t xml:space="preserve">findings suggest </w:t>
      </w:r>
      <w:r w:rsidR="00400A47" w:rsidRPr="002825B0">
        <w:rPr>
          <w:rFonts w:cstheme="minorHAnsi"/>
          <w:lang w:val="en-US"/>
        </w:rPr>
        <w:t xml:space="preserve">DNAm </w:t>
      </w:r>
      <w:r w:rsidR="008C0711">
        <w:rPr>
          <w:rFonts w:cstheme="minorHAnsi"/>
          <w:lang w:val="en-US"/>
        </w:rPr>
        <w:t xml:space="preserve">differences </w:t>
      </w:r>
      <w:r w:rsidR="00E91266">
        <w:rPr>
          <w:rFonts w:cstheme="minorHAnsi"/>
          <w:lang w:val="en-US"/>
        </w:rPr>
        <w:t xml:space="preserve">may </w:t>
      </w:r>
      <w:r w:rsidR="00D850F9">
        <w:rPr>
          <w:rFonts w:cstheme="minorHAnsi"/>
          <w:lang w:val="en-US"/>
        </w:rPr>
        <w:t>reflect</w:t>
      </w:r>
      <w:r w:rsidR="00CE1F2D">
        <w:rPr>
          <w:rFonts w:cstheme="minorHAnsi"/>
          <w:lang w:val="en-US"/>
        </w:rPr>
        <w:t xml:space="preserve"> a</w:t>
      </w:r>
      <w:r w:rsidR="008C0711">
        <w:rPr>
          <w:rFonts w:cstheme="minorHAnsi"/>
          <w:lang w:val="en-US"/>
        </w:rPr>
        <w:t xml:space="preserve"> </w:t>
      </w:r>
      <w:r w:rsidR="00E91266">
        <w:rPr>
          <w:rFonts w:cstheme="minorHAnsi"/>
          <w:lang w:val="en-US"/>
        </w:rPr>
        <w:t xml:space="preserve">mixture of </w:t>
      </w:r>
      <w:r w:rsidR="008C0711">
        <w:rPr>
          <w:rFonts w:cstheme="minorHAnsi"/>
          <w:lang w:val="en-US"/>
        </w:rPr>
        <w:t>mechanism</w:t>
      </w:r>
      <w:r w:rsidR="00BC73D3">
        <w:rPr>
          <w:rFonts w:cstheme="minorHAnsi"/>
          <w:lang w:val="en-US"/>
        </w:rPr>
        <w:t>s</w:t>
      </w:r>
      <w:r w:rsidR="008C0711">
        <w:rPr>
          <w:rFonts w:cstheme="minorHAnsi"/>
          <w:lang w:val="en-US"/>
        </w:rPr>
        <w:t xml:space="preserve"> </w:t>
      </w:r>
      <w:r w:rsidR="00EF5994">
        <w:rPr>
          <w:rFonts w:cstheme="minorHAnsi"/>
          <w:lang w:val="en-US"/>
        </w:rPr>
        <w:t xml:space="preserve">that </w:t>
      </w:r>
      <w:r w:rsidR="00E43513">
        <w:rPr>
          <w:rFonts w:cstheme="minorHAnsi"/>
          <w:lang w:val="en-US"/>
        </w:rPr>
        <w:t xml:space="preserve">both increase and </w:t>
      </w:r>
      <w:r w:rsidR="009A1842">
        <w:rPr>
          <w:rFonts w:cstheme="minorHAnsi"/>
          <w:lang w:val="en-US"/>
        </w:rPr>
        <w:t>suppress risk</w:t>
      </w:r>
      <w:r w:rsidR="00400A47" w:rsidRPr="002825B0">
        <w:rPr>
          <w:rFonts w:cstheme="minorHAnsi"/>
          <w:lang w:val="en-US"/>
        </w:rPr>
        <w:t xml:space="preserve">. </w:t>
      </w:r>
      <w:r w:rsidR="004F3BC0">
        <w:rPr>
          <w:rFonts w:cstheme="minorHAnsi"/>
          <w:lang w:val="en-US"/>
        </w:rPr>
        <w:t xml:space="preserve">DNAm alterations </w:t>
      </w:r>
      <w:r w:rsidR="00FE38FB">
        <w:rPr>
          <w:rFonts w:cstheme="minorHAnsi"/>
          <w:lang w:val="en-US"/>
        </w:rPr>
        <w:t>may</w:t>
      </w:r>
      <w:r w:rsidR="004F3BC0">
        <w:rPr>
          <w:rFonts w:cstheme="minorHAnsi"/>
          <w:lang w:val="en-US"/>
        </w:rPr>
        <w:t xml:space="preserve"> </w:t>
      </w:r>
      <w:r w:rsidR="00EF5994">
        <w:rPr>
          <w:rFonts w:cstheme="minorHAnsi"/>
          <w:lang w:val="en-US"/>
        </w:rPr>
        <w:t>reflect</w:t>
      </w:r>
      <w:r w:rsidR="004F3BC0">
        <w:rPr>
          <w:rFonts w:cstheme="minorHAnsi"/>
          <w:lang w:val="en-US"/>
        </w:rPr>
        <w:t xml:space="preserve"> the balance between </w:t>
      </w:r>
      <w:r w:rsidR="004B643B">
        <w:rPr>
          <w:rFonts w:cstheme="minorHAnsi"/>
          <w:lang w:val="en-US"/>
        </w:rPr>
        <w:t>homeostasis</w:t>
      </w:r>
      <w:r w:rsidR="004F3BC0">
        <w:rPr>
          <w:rFonts w:cstheme="minorHAnsi"/>
          <w:lang w:val="en-US"/>
        </w:rPr>
        <w:t xml:space="preserve"> and </w:t>
      </w:r>
      <w:r w:rsidR="004B643B">
        <w:rPr>
          <w:rFonts w:cstheme="minorHAnsi"/>
          <w:lang w:val="en-US"/>
        </w:rPr>
        <w:t>allostasis</w:t>
      </w:r>
      <w:r w:rsidR="00EF5994">
        <w:rPr>
          <w:rFonts w:cstheme="minorHAnsi"/>
          <w:lang w:val="en-US"/>
        </w:rPr>
        <w:t xml:space="preserve">, with </w:t>
      </w:r>
      <w:r w:rsidR="004F3BC0">
        <w:rPr>
          <w:rFonts w:cstheme="minorHAnsi"/>
          <w:lang w:val="en-US"/>
        </w:rPr>
        <w:t xml:space="preserve">DNAm potentially </w:t>
      </w:r>
      <w:r w:rsidR="00EF5994">
        <w:rPr>
          <w:rFonts w:cstheme="minorHAnsi"/>
          <w:lang w:val="en-US"/>
        </w:rPr>
        <w:t xml:space="preserve">acting as a </w:t>
      </w:r>
      <w:r w:rsidR="004F3BC0">
        <w:rPr>
          <w:rFonts w:cstheme="minorHAnsi"/>
          <w:lang w:val="en-US"/>
        </w:rPr>
        <w:t xml:space="preserve">mechanism that </w:t>
      </w:r>
      <w:r w:rsidR="00EF5994">
        <w:rPr>
          <w:rFonts w:cstheme="minorHAnsi"/>
          <w:lang w:val="en-US"/>
        </w:rPr>
        <w:t xml:space="preserve">modulates </w:t>
      </w:r>
      <w:r w:rsidR="00FE38FB">
        <w:rPr>
          <w:rFonts w:cstheme="minorHAnsi"/>
          <w:lang w:val="en-US"/>
        </w:rPr>
        <w:t>these</w:t>
      </w:r>
      <w:r w:rsidR="004F3BC0">
        <w:rPr>
          <w:rFonts w:cstheme="minorHAnsi"/>
          <w:lang w:val="en-US"/>
        </w:rPr>
        <w:t xml:space="preserve"> adaptive systems</w:t>
      </w:r>
      <w:r w:rsidR="004F3BC0">
        <w:rPr>
          <w:rFonts w:cstheme="minorHAnsi"/>
          <w:lang w:val="en-US"/>
        </w:rPr>
        <w:fldChar w:fldCharType="begin"/>
      </w:r>
      <w:r w:rsidR="002A34CD">
        <w:rPr>
          <w:rFonts w:cstheme="minorHAnsi"/>
          <w:lang w:val="en-US"/>
        </w:rPr>
        <w:instrText xml:space="preserve"> ADDIN EN.CITE &lt;EndNote&gt;&lt;Cite&gt;&lt;Author&gt;McEwen&lt;/Author&gt;&lt;Year&gt;1998&lt;/Year&gt;&lt;RecNum&gt;142&lt;/RecNum&gt;&lt;DisplayText&gt;(47)&lt;/DisplayText&gt;&lt;record&gt;&lt;rec-number&gt;142&lt;/rec-number&gt;&lt;foreign-keys&gt;&lt;key app="EN" db-id="9wtsv9z57spv2qex0tjvdss6td5efs2tzvds" timestamp="1685114533"&gt;142&lt;/key&gt;&lt;/foreign-keys&gt;&lt;ref-type name="Journal Article"&gt;17&lt;/ref-type&gt;&lt;contributors&gt;&lt;authors&gt;&lt;author&gt;McEwen, Bruce S&lt;/author&gt;&lt;/authors&gt;&lt;/contributors&gt;&lt;titles&gt;&lt;title&gt;Stress, adaptation, and disease: Allostasis and allostatic load&lt;/title&gt;&lt;secondary-title&gt;Annals of the New York academy of sciences&lt;/secondary-title&gt;&lt;/titles&gt;&lt;periodical&gt;&lt;full-title&gt;Annals of the New York academy of sciences&lt;/full-title&gt;&lt;/periodical&gt;&lt;pages&gt;33-44&lt;/pages&gt;&lt;volume&gt;840&lt;/volume&gt;&lt;number&gt;1&lt;/number&gt;&lt;dates&gt;&lt;year&gt;1998&lt;/year&gt;&lt;/dates&gt;&lt;isbn&gt;0077-8923&lt;/isbn&gt;&lt;urls&gt;&lt;/urls&gt;&lt;/record&gt;&lt;/Cite&gt;&lt;/EndNote&gt;</w:instrText>
      </w:r>
      <w:r w:rsidR="004F3BC0">
        <w:rPr>
          <w:rFonts w:cstheme="minorHAnsi"/>
          <w:lang w:val="en-US"/>
        </w:rPr>
        <w:fldChar w:fldCharType="separate"/>
      </w:r>
      <w:r w:rsidR="002A34CD">
        <w:rPr>
          <w:rFonts w:cstheme="minorHAnsi"/>
          <w:noProof/>
          <w:lang w:val="en-US"/>
        </w:rPr>
        <w:t>(47)</w:t>
      </w:r>
      <w:r w:rsidR="004F3BC0">
        <w:rPr>
          <w:rFonts w:cstheme="minorHAnsi"/>
          <w:lang w:val="en-US"/>
        </w:rPr>
        <w:fldChar w:fldCharType="end"/>
      </w:r>
      <w:r w:rsidR="004F3BC0">
        <w:rPr>
          <w:rFonts w:cstheme="minorHAnsi"/>
          <w:lang w:val="en-US"/>
        </w:rPr>
        <w:t xml:space="preserve">. </w:t>
      </w:r>
      <w:r w:rsidR="00E43513">
        <w:rPr>
          <w:rFonts w:cstheme="minorHAnsi"/>
          <w:lang w:val="en-US"/>
        </w:rPr>
        <w:t xml:space="preserve">A </w:t>
      </w:r>
      <w:r w:rsidR="004F3BC0">
        <w:rPr>
          <w:rFonts w:cstheme="minorHAnsi"/>
          <w:lang w:val="en-US"/>
        </w:rPr>
        <w:t xml:space="preserve">compensatory </w:t>
      </w:r>
      <w:r w:rsidR="007E3A2B" w:rsidRPr="002825B0">
        <w:rPr>
          <w:rFonts w:cstheme="minorHAnsi"/>
          <w:lang w:val="en-US"/>
        </w:rPr>
        <w:t xml:space="preserve">role </w:t>
      </w:r>
      <w:r w:rsidR="00E43513">
        <w:rPr>
          <w:rFonts w:cstheme="minorHAnsi"/>
          <w:lang w:val="en-US"/>
        </w:rPr>
        <w:t>for</w:t>
      </w:r>
      <w:r w:rsidR="007E3A2B" w:rsidRPr="002825B0">
        <w:rPr>
          <w:rFonts w:cstheme="minorHAnsi"/>
          <w:lang w:val="en-US"/>
        </w:rPr>
        <w:t xml:space="preserve"> DNAm has been noted in recent literature</w:t>
      </w:r>
      <w:r w:rsidR="00400A47" w:rsidRPr="002825B0">
        <w:rPr>
          <w:rFonts w:cstheme="minorHAnsi"/>
          <w:lang w:val="en-US"/>
        </w:rPr>
        <w:t xml:space="preserve">. For instance, </w:t>
      </w:r>
      <w:r w:rsidR="001D168F" w:rsidRPr="002825B0">
        <w:rPr>
          <w:rFonts w:cstheme="minorHAnsi"/>
          <w:lang w:val="en-US"/>
        </w:rPr>
        <w:t xml:space="preserve">a mediation analysis showed that </w:t>
      </w:r>
      <w:r w:rsidR="00A56154">
        <w:rPr>
          <w:rFonts w:cstheme="minorHAnsi"/>
          <w:lang w:val="en-US"/>
        </w:rPr>
        <w:t>DNAm</w:t>
      </w:r>
      <w:r w:rsidR="001D168F" w:rsidRPr="002825B0">
        <w:rPr>
          <w:rFonts w:cstheme="minorHAnsi"/>
          <w:lang w:val="en-US"/>
        </w:rPr>
        <w:t xml:space="preserve"> of the NR3C1 gene could buffer the </w:t>
      </w:r>
      <w:r w:rsidR="0089555E">
        <w:rPr>
          <w:rFonts w:cstheme="minorHAnsi"/>
          <w:lang w:val="en-US"/>
        </w:rPr>
        <w:t>association</w:t>
      </w:r>
      <w:r w:rsidR="0089555E" w:rsidRPr="002825B0">
        <w:rPr>
          <w:rFonts w:cstheme="minorHAnsi"/>
          <w:lang w:val="en-US"/>
        </w:rPr>
        <w:t xml:space="preserve"> </w:t>
      </w:r>
      <w:r w:rsidR="001D168F" w:rsidRPr="002825B0">
        <w:rPr>
          <w:rFonts w:cstheme="minorHAnsi"/>
          <w:lang w:val="en-US"/>
        </w:rPr>
        <w:t xml:space="preserve">of maternal anxiety </w:t>
      </w:r>
      <w:r w:rsidR="0089555E">
        <w:rPr>
          <w:rFonts w:cstheme="minorHAnsi"/>
          <w:lang w:val="en-US"/>
        </w:rPr>
        <w:t>with</w:t>
      </w:r>
      <w:r w:rsidR="0089555E" w:rsidRPr="002825B0">
        <w:rPr>
          <w:rFonts w:cstheme="minorHAnsi"/>
          <w:lang w:val="en-US"/>
        </w:rPr>
        <w:t xml:space="preserve"> </w:t>
      </w:r>
      <w:r w:rsidR="001D168F" w:rsidRPr="002825B0">
        <w:rPr>
          <w:rFonts w:cstheme="minorHAnsi"/>
          <w:lang w:val="en-US"/>
        </w:rPr>
        <w:t xml:space="preserve">children’s behavioral measures, </w:t>
      </w:r>
      <w:r w:rsidR="00FB740C">
        <w:rPr>
          <w:rFonts w:cstheme="minorHAnsi"/>
          <w:lang w:val="en-US"/>
        </w:rPr>
        <w:t>though</w:t>
      </w:r>
      <w:r w:rsidR="00FB740C" w:rsidRPr="002825B0">
        <w:rPr>
          <w:rFonts w:cstheme="minorHAnsi"/>
          <w:lang w:val="en-US"/>
        </w:rPr>
        <w:t xml:space="preserve"> </w:t>
      </w:r>
      <w:r w:rsidR="001D168F" w:rsidRPr="002825B0">
        <w:rPr>
          <w:rFonts w:cstheme="minorHAnsi"/>
          <w:lang w:val="en-US"/>
        </w:rPr>
        <w:t xml:space="preserve">this </w:t>
      </w:r>
      <w:r w:rsidR="0089555E">
        <w:rPr>
          <w:rFonts w:cstheme="minorHAnsi"/>
          <w:lang w:val="en-US"/>
        </w:rPr>
        <w:t>association</w:t>
      </w:r>
      <w:r w:rsidR="0089555E" w:rsidRPr="002825B0">
        <w:rPr>
          <w:rFonts w:cstheme="minorHAnsi"/>
          <w:lang w:val="en-US"/>
        </w:rPr>
        <w:t xml:space="preserve"> </w:t>
      </w:r>
      <w:r w:rsidR="00FB740C">
        <w:rPr>
          <w:rFonts w:cstheme="minorHAnsi"/>
          <w:lang w:val="en-US"/>
        </w:rPr>
        <w:t>was</w:t>
      </w:r>
      <w:r w:rsidR="00FB740C" w:rsidRPr="002825B0">
        <w:rPr>
          <w:rFonts w:cstheme="minorHAnsi"/>
          <w:lang w:val="en-US"/>
        </w:rPr>
        <w:t xml:space="preserve"> </w:t>
      </w:r>
      <w:r w:rsidR="001D168F" w:rsidRPr="002825B0">
        <w:rPr>
          <w:rFonts w:cstheme="minorHAnsi"/>
          <w:lang w:val="en-US"/>
        </w:rPr>
        <w:t>not significant after controlling for covariates</w:t>
      </w:r>
      <w:r w:rsidR="001D168F" w:rsidRPr="002825B0">
        <w:rPr>
          <w:rFonts w:cstheme="minorHAnsi"/>
          <w:lang w:val="en-US"/>
        </w:rPr>
        <w:fldChar w:fldCharType="begin"/>
      </w:r>
      <w:r w:rsidR="002A34CD">
        <w:rPr>
          <w:rFonts w:cstheme="minorHAnsi"/>
          <w:lang w:val="en-US"/>
        </w:rPr>
        <w:instrText xml:space="preserve"> ADDIN EN.CITE &lt;EndNote&gt;&lt;Cite&gt;&lt;Author&gt;Cao-Lei&lt;/Author&gt;&lt;Year&gt;2021&lt;/Year&gt;&lt;RecNum&gt;68&lt;/RecNum&gt;&lt;DisplayText&gt;(35)&lt;/DisplayText&gt;&lt;record&gt;&lt;rec-number&gt;68&lt;/rec-number&gt;&lt;foreign-keys&gt;&lt;key app="EN" db-id="9wtsv9z57spv2qex0tjvdss6td5efs2tzvds" timestamp="1683830463"&gt;68&lt;/key&gt;&lt;/foreign-keys&gt;&lt;ref-type name="Journal Article"&gt;17&lt;/ref-type&gt;&lt;contributors&gt;&lt;authors&gt;&lt;author&gt;Cao-Lei, Lei&lt;/author&gt;&lt;author&gt;van den Heuvel, Marion I&lt;/author&gt;&lt;author&gt;Huse, Klaus&lt;/author&gt;&lt;author&gt;Platzer, Matthias&lt;/author&gt;&lt;author&gt;Elgbeili, Guillaume&lt;/author&gt;&lt;author&gt;Braeken, Marijke AKA&lt;/author&gt;&lt;author&gt;Otte, Renée A&lt;/author&gt;&lt;author&gt;Witte, Otto W&lt;/author&gt;&lt;author&gt;Schwab, Matthias&lt;/author&gt;&lt;author&gt;Van den Bergh, Bea RH&lt;/author&gt;&lt;/authors&gt;&lt;/contributors&gt;&lt;titles&gt;&lt;title&gt;Epigenetic modifications associated with maternal anxiety during pregnancy and children’s behavioral measures&lt;/title&gt;&lt;secondary-title&gt;Cells&lt;/secondary-title&gt;&lt;/titles&gt;&lt;periodical&gt;&lt;full-title&gt;Cells&lt;/full-title&gt;&lt;/periodical&gt;&lt;pages&gt;2421&lt;/pages&gt;&lt;volume&gt;10&lt;/volume&gt;&lt;number&gt;9&lt;/number&gt;&lt;dates&gt;&lt;year&gt;2021&lt;/year&gt;&lt;/dates&gt;&lt;isbn&gt;2073-4409&lt;/isbn&gt;&lt;urls&gt;&lt;/urls&gt;&lt;/record&gt;&lt;/Cite&gt;&lt;/EndNote&gt;</w:instrText>
      </w:r>
      <w:r w:rsidR="001D168F" w:rsidRPr="002825B0">
        <w:rPr>
          <w:rFonts w:cstheme="minorHAnsi"/>
          <w:lang w:val="en-US"/>
        </w:rPr>
        <w:fldChar w:fldCharType="separate"/>
      </w:r>
      <w:r w:rsidR="002A34CD">
        <w:rPr>
          <w:rFonts w:cstheme="minorHAnsi"/>
          <w:noProof/>
          <w:lang w:val="en-US"/>
        </w:rPr>
        <w:t>(35)</w:t>
      </w:r>
      <w:r w:rsidR="001D168F" w:rsidRPr="002825B0">
        <w:rPr>
          <w:rFonts w:cstheme="minorHAnsi"/>
          <w:lang w:val="en-US"/>
        </w:rPr>
        <w:fldChar w:fldCharType="end"/>
      </w:r>
      <w:r w:rsidR="001D168F" w:rsidRPr="002825B0">
        <w:rPr>
          <w:rFonts w:cstheme="minorHAnsi"/>
          <w:lang w:val="en-US"/>
        </w:rPr>
        <w:t xml:space="preserve">. </w:t>
      </w:r>
      <w:r w:rsidR="00EF5994">
        <w:rPr>
          <w:rFonts w:cstheme="minorHAnsi"/>
          <w:lang w:val="en-US"/>
        </w:rPr>
        <w:t>E</w:t>
      </w:r>
      <w:r w:rsidR="001D168F" w:rsidRPr="002825B0">
        <w:rPr>
          <w:rFonts w:cstheme="minorHAnsi"/>
          <w:lang w:val="en-US"/>
        </w:rPr>
        <w:t xml:space="preserve">vidence from </w:t>
      </w:r>
      <w:r w:rsidR="007E3A2B" w:rsidRPr="002825B0">
        <w:rPr>
          <w:rFonts w:cstheme="minorHAnsi"/>
          <w:lang w:val="en-US"/>
        </w:rPr>
        <w:t>a</w:t>
      </w:r>
      <w:r w:rsidR="00400A47" w:rsidRPr="002825B0">
        <w:rPr>
          <w:rFonts w:cstheme="minorHAnsi"/>
          <w:lang w:val="en-US"/>
        </w:rPr>
        <w:t xml:space="preserve"> mouse model</w:t>
      </w:r>
      <w:r w:rsidR="00F00A6D">
        <w:rPr>
          <w:rFonts w:cstheme="minorHAnsi"/>
          <w:lang w:val="en-US"/>
        </w:rPr>
        <w:t xml:space="preserve"> </w:t>
      </w:r>
      <w:r w:rsidR="00EF5994">
        <w:rPr>
          <w:rFonts w:cstheme="minorHAnsi"/>
          <w:lang w:val="en-US"/>
        </w:rPr>
        <w:t xml:space="preserve">also </w:t>
      </w:r>
      <w:r w:rsidR="001D168F" w:rsidRPr="002825B0">
        <w:rPr>
          <w:rFonts w:cstheme="minorHAnsi"/>
          <w:lang w:val="en-US"/>
        </w:rPr>
        <w:t>show</w:t>
      </w:r>
      <w:r w:rsidR="00F00A6D">
        <w:rPr>
          <w:rFonts w:cstheme="minorHAnsi"/>
          <w:lang w:val="en-US"/>
        </w:rPr>
        <w:t xml:space="preserve">ed </w:t>
      </w:r>
      <w:r w:rsidR="00400A47" w:rsidRPr="002825B0">
        <w:rPr>
          <w:rFonts w:cstheme="minorHAnsi"/>
          <w:lang w:val="en-US"/>
        </w:rPr>
        <w:t>DNA</w:t>
      </w:r>
      <w:r w:rsidR="00BE6592" w:rsidRPr="002825B0">
        <w:rPr>
          <w:rFonts w:cstheme="minorHAnsi"/>
          <w:lang w:val="en-US"/>
        </w:rPr>
        <w:t xml:space="preserve">m </w:t>
      </w:r>
      <w:r w:rsidR="00EF5994">
        <w:rPr>
          <w:rFonts w:cstheme="minorHAnsi"/>
          <w:lang w:val="en-US"/>
        </w:rPr>
        <w:t xml:space="preserve">alterations protected </w:t>
      </w:r>
      <w:r w:rsidR="00400A47" w:rsidRPr="002825B0">
        <w:rPr>
          <w:rFonts w:cstheme="minorHAnsi"/>
          <w:lang w:val="en-US"/>
        </w:rPr>
        <w:t>against cisplatin-induced acute kidney injury</w:t>
      </w:r>
      <w:r w:rsidR="00400A47" w:rsidRPr="002825B0">
        <w:rPr>
          <w:rFonts w:cstheme="minorHAnsi"/>
          <w:lang w:val="en-US"/>
        </w:rPr>
        <w:fldChar w:fldCharType="begin"/>
      </w:r>
      <w:r w:rsidR="002A34CD">
        <w:rPr>
          <w:rFonts w:cstheme="minorHAnsi"/>
          <w:lang w:val="en-US"/>
        </w:rPr>
        <w:instrText xml:space="preserve"> ADDIN EN.CITE &lt;EndNote&gt;&lt;Cite&gt;&lt;Author&gt;Guo&lt;/Author&gt;&lt;Year&gt;2017&lt;/Year&gt;&lt;RecNum&gt;58&lt;/RecNum&gt;&lt;DisplayText&gt;(36)&lt;/DisplayText&gt;&lt;record&gt;&lt;rec-number&gt;58&lt;/rec-number&gt;&lt;foreign-keys&gt;&lt;key app="EN" db-id="9wtsv9z57spv2qex0tjvdss6td5efs2tzvds" timestamp="1683688091"&gt;58&lt;/key&gt;&lt;/foreign-keys&gt;&lt;ref-type name="Journal Article"&gt;17&lt;/ref-type&gt;&lt;contributors&gt;&lt;authors&gt;&lt;author&gt;Guo, Chunyuan&lt;/author&gt;&lt;author&gt;Pei, Lirong&lt;/author&gt;&lt;author&gt;Xiao, Xiao&lt;/author&gt;&lt;author&gt;Wei, Qingqing&lt;/author&gt;&lt;author&gt;Chen, Jian-Kang&lt;/author&gt;&lt;author&gt;Ding, Han-Fei&lt;/author&gt;&lt;author&gt;Huang, Shuang&lt;/author&gt;&lt;author&gt;Fan, Guoping&lt;/author&gt;&lt;author&gt;Shi, Huidong&lt;/author&gt;&lt;author&gt;Dong, Zheng&lt;/author&gt;&lt;/authors&gt;&lt;/contributors&gt;&lt;titles&gt;&lt;title&gt;DNA methylation protects against cisplatin-induced kidney injury by regulating specific genes, including interferon regulatory factor 8&lt;/title&gt;&lt;secondary-title&gt;Kidney international&lt;/secondary-title&gt;&lt;/titles&gt;&lt;periodical&gt;&lt;full-title&gt;Kidney international&lt;/full-title&gt;&lt;/periodical&gt;&lt;pages&gt;1194-1205&lt;/pages&gt;&lt;volume&gt;92&lt;/volume&gt;&lt;number&gt;5&lt;/number&gt;&lt;dates&gt;&lt;year&gt;2017&lt;/year&gt;&lt;/dates&gt;&lt;isbn&gt;0085-2538&lt;/isbn&gt;&lt;urls&gt;&lt;/urls&gt;&lt;/record&gt;&lt;/Cite&gt;&lt;/EndNote&gt;</w:instrText>
      </w:r>
      <w:r w:rsidR="00400A47" w:rsidRPr="002825B0">
        <w:rPr>
          <w:rFonts w:cstheme="minorHAnsi"/>
          <w:lang w:val="en-US"/>
        </w:rPr>
        <w:fldChar w:fldCharType="separate"/>
      </w:r>
      <w:r w:rsidR="002A34CD">
        <w:rPr>
          <w:rFonts w:cstheme="minorHAnsi"/>
          <w:noProof/>
          <w:lang w:val="en-US"/>
        </w:rPr>
        <w:t>(36)</w:t>
      </w:r>
      <w:r w:rsidR="00400A47" w:rsidRPr="002825B0">
        <w:rPr>
          <w:rFonts w:cstheme="minorHAnsi"/>
          <w:lang w:val="en-US"/>
        </w:rPr>
        <w:fldChar w:fldCharType="end"/>
      </w:r>
      <w:r w:rsidR="00400A47" w:rsidRPr="002825B0">
        <w:rPr>
          <w:rFonts w:cstheme="minorHAnsi"/>
          <w:lang w:val="en-US"/>
        </w:rPr>
        <w:t>.</w:t>
      </w:r>
      <w:r w:rsidR="00BE6592" w:rsidRPr="002825B0">
        <w:rPr>
          <w:rFonts w:cstheme="minorHAnsi"/>
          <w:lang w:val="en-US"/>
        </w:rPr>
        <w:t xml:space="preserve"> </w:t>
      </w:r>
      <w:r w:rsidR="00CE1F2D">
        <w:rPr>
          <w:rFonts w:cstheme="minorHAnsi"/>
          <w:lang w:val="en-US"/>
        </w:rPr>
        <w:t xml:space="preserve">Of note, </w:t>
      </w:r>
      <w:r w:rsidR="00F00A6D">
        <w:rPr>
          <w:rFonts w:cstheme="minorHAnsi"/>
          <w:lang w:val="en-US"/>
        </w:rPr>
        <w:t>in our study,</w:t>
      </w:r>
      <w:r w:rsidR="0089555E">
        <w:rPr>
          <w:rFonts w:cstheme="minorHAnsi"/>
          <w:lang w:val="en-US"/>
        </w:rPr>
        <w:t xml:space="preserve"> the</w:t>
      </w:r>
      <w:r w:rsidR="00F00A6D">
        <w:rPr>
          <w:rFonts w:cstheme="minorHAnsi"/>
          <w:lang w:val="en-US"/>
        </w:rPr>
        <w:t xml:space="preserve"> </w:t>
      </w:r>
      <w:r w:rsidR="00CE1F2D">
        <w:rPr>
          <w:rFonts w:cstheme="minorHAnsi"/>
          <w:lang w:val="en-US"/>
        </w:rPr>
        <w:t xml:space="preserve">risk suppressing </w:t>
      </w:r>
      <w:r w:rsidR="0089555E">
        <w:rPr>
          <w:rFonts w:cstheme="minorHAnsi"/>
          <w:lang w:val="en-US"/>
        </w:rPr>
        <w:t xml:space="preserve">role </w:t>
      </w:r>
      <w:r w:rsidR="00F5447A">
        <w:rPr>
          <w:rFonts w:cstheme="minorHAnsi"/>
          <w:lang w:val="en-US"/>
        </w:rPr>
        <w:t xml:space="preserve">of DNAm </w:t>
      </w:r>
      <w:r w:rsidR="00CE1F2D">
        <w:rPr>
          <w:rFonts w:cstheme="minorHAnsi"/>
          <w:lang w:val="en-US"/>
        </w:rPr>
        <w:t>w</w:t>
      </w:r>
      <w:r w:rsidR="0089555E">
        <w:rPr>
          <w:rFonts w:cstheme="minorHAnsi"/>
          <w:lang w:val="en-US"/>
        </w:rPr>
        <w:t>as</w:t>
      </w:r>
      <w:r w:rsidR="00CE1F2D">
        <w:rPr>
          <w:rFonts w:cstheme="minorHAnsi"/>
          <w:lang w:val="en-US"/>
        </w:rPr>
        <w:t xml:space="preserve"> more evident in childhood (</w:t>
      </w:r>
      <w:r w:rsidR="00300F33">
        <w:rPr>
          <w:rFonts w:cstheme="minorHAnsi"/>
          <w:lang w:val="en-US"/>
        </w:rPr>
        <w:t>75</w:t>
      </w:r>
      <w:r w:rsidR="00CE1F2D">
        <w:rPr>
          <w:rFonts w:cstheme="minorHAnsi"/>
          <w:lang w:val="en-US"/>
        </w:rPr>
        <w:t>%) than in adolescen</w:t>
      </w:r>
      <w:r w:rsidR="00F5447A">
        <w:rPr>
          <w:rFonts w:cstheme="minorHAnsi"/>
          <w:lang w:val="en-US"/>
        </w:rPr>
        <w:t>ce</w:t>
      </w:r>
      <w:r w:rsidR="00CE1F2D">
        <w:rPr>
          <w:rFonts w:cstheme="minorHAnsi"/>
          <w:lang w:val="en-US"/>
        </w:rPr>
        <w:t xml:space="preserve"> (</w:t>
      </w:r>
      <w:r w:rsidR="00300F33">
        <w:rPr>
          <w:rFonts w:cstheme="minorHAnsi"/>
          <w:lang w:val="en-US"/>
        </w:rPr>
        <w:t>25</w:t>
      </w:r>
      <w:r w:rsidR="00CE1F2D">
        <w:rPr>
          <w:rFonts w:cstheme="minorHAnsi"/>
          <w:lang w:val="en-US"/>
        </w:rPr>
        <w:t>%)</w:t>
      </w:r>
      <w:r w:rsidR="00FB740C">
        <w:rPr>
          <w:rFonts w:cstheme="minorHAnsi"/>
          <w:lang w:val="en-US"/>
        </w:rPr>
        <w:t>, suggestive of</w:t>
      </w:r>
      <w:r w:rsidR="00CE1F2D">
        <w:rPr>
          <w:rFonts w:cstheme="minorHAnsi"/>
          <w:lang w:val="en-US"/>
        </w:rPr>
        <w:t xml:space="preserve"> a more adaptive role early in life</w:t>
      </w:r>
      <w:r w:rsidR="00FB740C">
        <w:rPr>
          <w:rFonts w:cstheme="minorHAnsi"/>
          <w:lang w:val="en-US"/>
        </w:rPr>
        <w:t xml:space="preserve"> that </w:t>
      </w:r>
      <w:r w:rsidR="00CE1F2D">
        <w:rPr>
          <w:rFonts w:cstheme="minorHAnsi"/>
          <w:lang w:val="en-US"/>
        </w:rPr>
        <w:t>prim</w:t>
      </w:r>
      <w:r w:rsidR="00FB740C">
        <w:rPr>
          <w:rFonts w:cstheme="minorHAnsi"/>
          <w:lang w:val="en-US"/>
        </w:rPr>
        <w:t>es</w:t>
      </w:r>
      <w:r w:rsidR="00CE1F2D">
        <w:rPr>
          <w:rFonts w:cstheme="minorHAnsi"/>
          <w:lang w:val="en-US"/>
        </w:rPr>
        <w:t xml:space="preserve"> an</w:t>
      </w:r>
      <w:r w:rsidR="00300F33">
        <w:rPr>
          <w:rFonts w:cstheme="minorHAnsi"/>
          <w:lang w:val="en-US"/>
        </w:rPr>
        <w:t>d protect</w:t>
      </w:r>
      <w:r w:rsidR="00FB740C">
        <w:rPr>
          <w:rFonts w:cstheme="minorHAnsi"/>
          <w:lang w:val="en-US"/>
        </w:rPr>
        <w:t>s</w:t>
      </w:r>
      <w:r w:rsidR="00300F33">
        <w:rPr>
          <w:rFonts w:cstheme="minorHAnsi"/>
          <w:lang w:val="en-US"/>
        </w:rPr>
        <w:t xml:space="preserve"> an</w:t>
      </w:r>
      <w:r w:rsidR="00CE1F2D">
        <w:rPr>
          <w:rFonts w:cstheme="minorHAnsi"/>
          <w:lang w:val="en-US"/>
        </w:rPr>
        <w:t xml:space="preserve"> individual </w:t>
      </w:r>
      <w:r w:rsidR="00300F33">
        <w:rPr>
          <w:rFonts w:cstheme="minorHAnsi"/>
          <w:lang w:val="en-US"/>
        </w:rPr>
        <w:t>for their</w:t>
      </w:r>
      <w:r w:rsidR="00CE1F2D">
        <w:rPr>
          <w:rFonts w:cstheme="minorHAnsi"/>
          <w:lang w:val="en-US"/>
        </w:rPr>
        <w:t xml:space="preserve"> future environment. </w:t>
      </w:r>
      <w:r w:rsidR="004F3BC0">
        <w:rPr>
          <w:rFonts w:cstheme="minorHAnsi"/>
          <w:lang w:val="en-US"/>
        </w:rPr>
        <w:t xml:space="preserve">The predominantly risk suppressing role </w:t>
      </w:r>
      <w:r w:rsidR="00EB0067">
        <w:rPr>
          <w:rFonts w:cstheme="minorHAnsi"/>
          <w:lang w:val="en-US"/>
        </w:rPr>
        <w:t xml:space="preserve">of DNAm differences </w:t>
      </w:r>
      <w:r w:rsidR="004F3BC0">
        <w:rPr>
          <w:rFonts w:cstheme="minorHAnsi"/>
          <w:lang w:val="en-US"/>
        </w:rPr>
        <w:t xml:space="preserve">in </w:t>
      </w:r>
      <w:r w:rsidR="00EB0067">
        <w:rPr>
          <w:rFonts w:cstheme="minorHAnsi"/>
          <w:lang w:val="en-US"/>
        </w:rPr>
        <w:t>childhood</w:t>
      </w:r>
      <w:r w:rsidR="00F5447A">
        <w:rPr>
          <w:rFonts w:cstheme="minorHAnsi"/>
          <w:lang w:val="en-US"/>
        </w:rPr>
        <w:t xml:space="preserve"> </w:t>
      </w:r>
      <w:r w:rsidR="00BC73D3">
        <w:rPr>
          <w:rFonts w:cstheme="minorHAnsi"/>
          <w:lang w:val="en-US"/>
        </w:rPr>
        <w:t xml:space="preserve">may also explain </w:t>
      </w:r>
      <w:r w:rsidR="004F3BC0">
        <w:rPr>
          <w:rFonts w:cstheme="minorHAnsi"/>
          <w:lang w:val="en-US"/>
        </w:rPr>
        <w:t xml:space="preserve">the </w:t>
      </w:r>
      <w:r w:rsidR="00BC73D3">
        <w:rPr>
          <w:rFonts w:cstheme="minorHAnsi"/>
          <w:lang w:val="en-US"/>
        </w:rPr>
        <w:t xml:space="preserve">recent </w:t>
      </w:r>
      <w:r w:rsidR="004F3BC0">
        <w:rPr>
          <w:rFonts w:cstheme="minorHAnsi"/>
          <w:lang w:val="en-US"/>
        </w:rPr>
        <w:t>finding</w:t>
      </w:r>
      <w:r w:rsidR="00BC73D3">
        <w:rPr>
          <w:rFonts w:cstheme="minorHAnsi"/>
          <w:lang w:val="en-US"/>
        </w:rPr>
        <w:t xml:space="preserve"> that childhood maltreatment </w:t>
      </w:r>
      <w:r w:rsidR="004F3BC0">
        <w:rPr>
          <w:rFonts w:cstheme="minorHAnsi"/>
          <w:lang w:val="en-US"/>
        </w:rPr>
        <w:t>may have</w:t>
      </w:r>
      <w:r w:rsidR="00BC73D3">
        <w:rPr>
          <w:rFonts w:cstheme="minorHAnsi"/>
          <w:lang w:val="en-US"/>
        </w:rPr>
        <w:t xml:space="preserve"> a smaller association with mental problems than initially thought</w:t>
      </w:r>
      <w:r w:rsidR="00DE17EA">
        <w:rPr>
          <w:rFonts w:cstheme="minorHAnsi"/>
          <w:lang w:val="en-US"/>
        </w:rPr>
        <w:fldChar w:fldCharType="begin"/>
      </w:r>
      <w:r w:rsidR="002A34CD">
        <w:rPr>
          <w:rFonts w:cstheme="minorHAnsi"/>
          <w:lang w:val="en-US"/>
        </w:rPr>
        <w:instrText xml:space="preserve"> ADDIN EN.CITE &lt;EndNote&gt;&lt;Cite&gt;&lt;Author&gt;Baldwin&lt;/Author&gt;&lt;Year&gt;2023&lt;/Year&gt;&lt;RecNum&gt;141&lt;/RecNum&gt;&lt;DisplayText&gt;(48)&lt;/DisplayText&gt;&lt;record&gt;&lt;rec-number&gt;141&lt;/rec-number&gt;&lt;foreign-keys&gt;&lt;key app="EN" db-id="9wtsv9z57spv2qex0tjvdss6td5efs2tzvds" timestamp="1685034147"&gt;141&lt;/key&gt;&lt;/foreign-keys&gt;&lt;ref-type name="Journal Article"&gt;17&lt;/ref-type&gt;&lt;contributors&gt;&lt;authors&gt;&lt;author&gt;Baldwin, Jessie R&lt;/author&gt;&lt;author&gt;Wang, Biyao&lt;/author&gt;&lt;author&gt;Karwatowska, Lucy&lt;/author&gt;&lt;author&gt;Schoeler, Tabea&lt;/author&gt;&lt;author&gt;Tsaligopoulou, Anna&lt;/author&gt;&lt;author&gt;Munafò, Marcus R&lt;/author&gt;&lt;author&gt;Pingault, Jean-Baptiste&lt;/author&gt;&lt;/authors&gt;&lt;/contributors&gt;&lt;titles&gt;&lt;title&gt;Childhood maltreatment and mental health problems: a systematic review and meta-analysis of quasi-experimental studies&lt;/title&gt;&lt;secondary-title&gt;American journal of psychiatry&lt;/secondary-title&gt;&lt;/titles&gt;&lt;periodical&gt;&lt;full-title&gt;American Journal of Psychiatry&lt;/full-title&gt;&lt;/periodical&gt;&lt;pages&gt;appi. ajp. 20220174&lt;/pages&gt;&lt;dates&gt;&lt;year&gt;2023&lt;/year&gt;&lt;/dates&gt;&lt;isbn&gt;0002-953X&lt;/isbn&gt;&lt;urls&gt;&lt;/urls&gt;&lt;/record&gt;&lt;/Cite&gt;&lt;/EndNote&gt;</w:instrText>
      </w:r>
      <w:r w:rsidR="00DE17EA">
        <w:rPr>
          <w:rFonts w:cstheme="minorHAnsi"/>
          <w:lang w:val="en-US"/>
        </w:rPr>
        <w:fldChar w:fldCharType="separate"/>
      </w:r>
      <w:r w:rsidR="002A34CD">
        <w:rPr>
          <w:rFonts w:cstheme="minorHAnsi"/>
          <w:noProof/>
          <w:lang w:val="en-US"/>
        </w:rPr>
        <w:t>(48)</w:t>
      </w:r>
      <w:r w:rsidR="00DE17EA">
        <w:rPr>
          <w:rFonts w:cstheme="minorHAnsi"/>
          <w:lang w:val="en-US"/>
        </w:rPr>
        <w:fldChar w:fldCharType="end"/>
      </w:r>
      <w:r w:rsidR="00F5447A">
        <w:rPr>
          <w:rFonts w:cstheme="minorHAnsi"/>
          <w:lang w:val="en-US"/>
        </w:rPr>
        <w:t>.</w:t>
      </w:r>
      <w:r w:rsidR="00BC73D3" w:rsidRPr="00BC73D3">
        <w:rPr>
          <w:rFonts w:cstheme="minorHAnsi"/>
          <w:lang w:val="en-US"/>
        </w:rPr>
        <w:t xml:space="preserve"> </w:t>
      </w:r>
      <w:r w:rsidR="00FB740C">
        <w:rPr>
          <w:rFonts w:cstheme="minorHAnsi"/>
          <w:lang w:val="en-US"/>
        </w:rPr>
        <w:t>Despite this evidence</w:t>
      </w:r>
      <w:r w:rsidR="00400A47" w:rsidRPr="002825B0">
        <w:rPr>
          <w:rFonts w:cstheme="minorHAnsi"/>
          <w:lang w:val="en-US"/>
        </w:rPr>
        <w:t xml:space="preserve">, </w:t>
      </w:r>
      <w:r w:rsidR="00FB4242" w:rsidRPr="002825B0">
        <w:rPr>
          <w:rFonts w:cstheme="minorHAnsi"/>
          <w:lang w:val="en-US"/>
        </w:rPr>
        <w:t>additional</w:t>
      </w:r>
      <w:r w:rsidR="00400A47" w:rsidRPr="002825B0">
        <w:rPr>
          <w:rFonts w:cstheme="minorHAnsi"/>
          <w:lang w:val="en-US"/>
        </w:rPr>
        <w:t xml:space="preserve"> research</w:t>
      </w:r>
      <w:r w:rsidR="00954872" w:rsidRPr="002825B0">
        <w:rPr>
          <w:rFonts w:cstheme="minorHAnsi"/>
          <w:lang w:val="en-US"/>
        </w:rPr>
        <w:t xml:space="preserve"> </w:t>
      </w:r>
      <w:r w:rsidR="00FB4242" w:rsidRPr="002825B0">
        <w:rPr>
          <w:rFonts w:cstheme="minorHAnsi"/>
          <w:lang w:val="en-US"/>
        </w:rPr>
        <w:t xml:space="preserve">in </w:t>
      </w:r>
      <w:r w:rsidR="0068698D" w:rsidRPr="002825B0">
        <w:rPr>
          <w:rFonts w:cstheme="minorHAnsi"/>
          <w:lang w:val="en-US"/>
        </w:rPr>
        <w:t xml:space="preserve">experimental </w:t>
      </w:r>
      <w:r w:rsidR="00FB4242" w:rsidRPr="002825B0">
        <w:rPr>
          <w:rFonts w:cstheme="minorHAnsi"/>
          <w:lang w:val="en-US"/>
        </w:rPr>
        <w:t xml:space="preserve">and </w:t>
      </w:r>
      <w:r w:rsidR="0068698D" w:rsidRPr="002825B0">
        <w:rPr>
          <w:rFonts w:cstheme="minorHAnsi"/>
          <w:lang w:val="en-US"/>
        </w:rPr>
        <w:t>model</w:t>
      </w:r>
      <w:r w:rsidR="00FB4242" w:rsidRPr="002825B0">
        <w:rPr>
          <w:rFonts w:cstheme="minorHAnsi"/>
          <w:lang w:val="en-US"/>
        </w:rPr>
        <w:t xml:space="preserve"> systems</w:t>
      </w:r>
      <w:r w:rsidR="00954872" w:rsidRPr="002825B0">
        <w:rPr>
          <w:rFonts w:cstheme="minorHAnsi"/>
          <w:lang w:val="en-US"/>
        </w:rPr>
        <w:t xml:space="preserve"> </w:t>
      </w:r>
      <w:r w:rsidR="00FB4242" w:rsidRPr="002825B0">
        <w:rPr>
          <w:rFonts w:cstheme="minorHAnsi"/>
          <w:lang w:val="en-US"/>
        </w:rPr>
        <w:t xml:space="preserve">is </w:t>
      </w:r>
      <w:r w:rsidR="00400A47" w:rsidRPr="002825B0">
        <w:rPr>
          <w:rFonts w:cstheme="minorHAnsi"/>
          <w:lang w:val="en-US"/>
        </w:rPr>
        <w:t xml:space="preserve">needed to </w:t>
      </w:r>
      <w:r w:rsidR="00FB740C">
        <w:rPr>
          <w:rFonts w:cstheme="minorHAnsi"/>
          <w:lang w:val="en-US"/>
        </w:rPr>
        <w:t xml:space="preserve">replicate these findings and </w:t>
      </w:r>
      <w:r w:rsidR="00163DB4">
        <w:rPr>
          <w:rFonts w:cstheme="minorHAnsi"/>
          <w:lang w:val="en-US"/>
        </w:rPr>
        <w:t>determine</w:t>
      </w:r>
      <w:r w:rsidR="00163DB4" w:rsidRPr="002825B0">
        <w:rPr>
          <w:rFonts w:cstheme="minorHAnsi"/>
          <w:lang w:val="en-US"/>
        </w:rPr>
        <w:t xml:space="preserve"> </w:t>
      </w:r>
      <w:r w:rsidR="0068698D" w:rsidRPr="002825B0">
        <w:rPr>
          <w:rFonts w:cstheme="minorHAnsi"/>
          <w:lang w:val="en-US"/>
        </w:rPr>
        <w:t>how</w:t>
      </w:r>
      <w:r w:rsidR="00400A47" w:rsidRPr="002825B0">
        <w:rPr>
          <w:rFonts w:cstheme="minorHAnsi"/>
          <w:lang w:val="en-US"/>
        </w:rPr>
        <w:t xml:space="preserve"> DNAm </w:t>
      </w:r>
      <w:r w:rsidR="00F5447A">
        <w:rPr>
          <w:rFonts w:cstheme="minorHAnsi"/>
          <w:lang w:val="en-US"/>
        </w:rPr>
        <w:t xml:space="preserve">might </w:t>
      </w:r>
      <w:r w:rsidR="0068698D" w:rsidRPr="002825B0">
        <w:rPr>
          <w:rFonts w:cstheme="minorHAnsi"/>
          <w:lang w:val="en-US"/>
        </w:rPr>
        <w:t>promote</w:t>
      </w:r>
      <w:r w:rsidR="00400A47" w:rsidRPr="002825B0">
        <w:rPr>
          <w:rFonts w:cstheme="minorHAnsi"/>
          <w:lang w:val="en-US"/>
        </w:rPr>
        <w:t xml:space="preserve"> resilience against negative health outcomes.</w:t>
      </w:r>
      <w:bookmarkStart w:id="24" w:name="_Hlk144119510"/>
      <w:r w:rsidR="008D194B" w:rsidRPr="008D194B">
        <w:rPr>
          <w:rFonts w:cstheme="minorHAnsi"/>
          <w:lang w:val="en-US"/>
        </w:rPr>
        <w:t xml:space="preserve"> </w:t>
      </w:r>
    </w:p>
    <w:p w14:paraId="0F894440" w14:textId="4F80EA03" w:rsidR="00755216" w:rsidRPr="002825B0" w:rsidRDefault="00E424A8" w:rsidP="001D168F">
      <w:pPr>
        <w:spacing w:line="480" w:lineRule="auto"/>
        <w:ind w:firstLine="708"/>
        <w:rPr>
          <w:rFonts w:cstheme="minorHAnsi"/>
          <w:lang w:val="en-US"/>
        </w:rPr>
      </w:pPr>
      <w:bookmarkStart w:id="25" w:name="_Hlk145595280"/>
      <w:r>
        <w:rPr>
          <w:rFonts w:cstheme="minorHAnsi"/>
          <w:lang w:val="en-US"/>
        </w:rPr>
        <w:lastRenderedPageBreak/>
        <w:t>Top</w:t>
      </w:r>
      <w:r w:rsidR="008D194B">
        <w:rPr>
          <w:rFonts w:cstheme="minorHAnsi"/>
          <w:lang w:val="en-US"/>
        </w:rPr>
        <w:t xml:space="preserve"> DNAm sites </w:t>
      </w:r>
      <w:r w:rsidR="009823CB">
        <w:rPr>
          <w:rFonts w:cstheme="minorHAnsi"/>
          <w:lang w:val="en-US"/>
        </w:rPr>
        <w:t xml:space="preserve">were </w:t>
      </w:r>
      <w:r w:rsidR="0052325B">
        <w:rPr>
          <w:rFonts w:cstheme="minorHAnsi"/>
          <w:lang w:val="en-US"/>
        </w:rPr>
        <w:t>implicated</w:t>
      </w:r>
      <w:r w:rsidR="009823CB">
        <w:rPr>
          <w:rFonts w:cstheme="minorHAnsi"/>
          <w:lang w:val="en-US"/>
        </w:rPr>
        <w:t xml:space="preserve"> in </w:t>
      </w:r>
      <w:r w:rsidR="00362C52">
        <w:rPr>
          <w:rFonts w:cstheme="minorHAnsi"/>
          <w:lang w:val="en-US"/>
        </w:rPr>
        <w:t xml:space="preserve">pathways </w:t>
      </w:r>
      <w:r w:rsidR="008A55EC" w:rsidRPr="008A55EC">
        <w:rPr>
          <w:rFonts w:cstheme="minorHAnsi"/>
          <w:lang w:val="en-US"/>
        </w:rPr>
        <w:t xml:space="preserve">related to health outcomes, including </w:t>
      </w:r>
      <w:r w:rsidR="00F97321">
        <w:rPr>
          <w:rFonts w:cstheme="minorHAnsi"/>
          <w:lang w:val="en-US"/>
        </w:rPr>
        <w:t>the intake of low-density lipoprotein (LDL) [SORT1]</w:t>
      </w:r>
      <w:r w:rsidR="00A66202">
        <w:rPr>
          <w:rFonts w:cstheme="minorHAnsi"/>
          <w:lang w:val="en-US"/>
        </w:rPr>
        <w:fldChar w:fldCharType="begin"/>
      </w:r>
      <w:r w:rsidR="00A66202">
        <w:rPr>
          <w:rFonts w:cstheme="minorHAnsi"/>
          <w:lang w:val="en-US"/>
        </w:rPr>
        <w:instrText xml:space="preserve"> ADDIN EN.CITE &lt;EndNote&gt;&lt;Cite&gt;&lt;Author&gt;Kjolby&lt;/Author&gt;&lt;Year&gt;2015&lt;/Year&gt;&lt;RecNum&gt;211&lt;/RecNum&gt;&lt;DisplayText&gt;(49)&lt;/DisplayText&gt;&lt;record&gt;&lt;rec-number&gt;211&lt;/rec-number&gt;&lt;foreign-keys&gt;&lt;key app="EN" db-id="9wtsv9z57spv2qex0tjvdss6td5efs2tzvds" timestamp="1694683238"&gt;211&lt;/key&gt;&lt;/foreign-keys&gt;&lt;ref-type name="Journal Article"&gt;17&lt;/ref-type&gt;&lt;contributors&gt;&lt;authors&gt;&lt;author&gt;Kjolby, Mads&lt;/author&gt;&lt;author&gt;Nielsen, Morten Schallburg&lt;/author&gt;&lt;author&gt;Petersen, Claus Munck&lt;/author&gt;&lt;/authors&gt;&lt;/contributors&gt;&lt;titles&gt;&lt;title&gt;Sortilin, encoded by the cardiovascular risk gene SORT1, and its suggested functions in cardiovascular disease&lt;/title&gt;&lt;secondary-title&gt;Current atherosclerosis reports&lt;/secondary-title&gt;&lt;/titles&gt;&lt;periodical&gt;&lt;full-title&gt;Current atherosclerosis reports&lt;/full-title&gt;&lt;/periodical&gt;&lt;pages&gt;1-9&lt;/pages&gt;&lt;volume&gt;17&lt;/volume&gt;&lt;dates&gt;&lt;year&gt;2015&lt;/year&gt;&lt;/dates&gt;&lt;isbn&gt;1523-3804&lt;/isbn&gt;&lt;urls&gt;&lt;/urls&gt;&lt;/record&gt;&lt;/Cite&gt;&lt;/EndNote&gt;</w:instrText>
      </w:r>
      <w:r w:rsidR="00A66202">
        <w:rPr>
          <w:rFonts w:cstheme="minorHAnsi"/>
          <w:lang w:val="en-US"/>
        </w:rPr>
        <w:fldChar w:fldCharType="separate"/>
      </w:r>
      <w:r w:rsidR="00A66202">
        <w:rPr>
          <w:rFonts w:cstheme="minorHAnsi"/>
          <w:noProof/>
          <w:lang w:val="en-US"/>
        </w:rPr>
        <w:t>(49)</w:t>
      </w:r>
      <w:r w:rsidR="00A66202">
        <w:rPr>
          <w:rFonts w:cstheme="minorHAnsi"/>
          <w:lang w:val="en-US"/>
        </w:rPr>
        <w:fldChar w:fldCharType="end"/>
      </w:r>
      <w:r w:rsidR="00F97321">
        <w:rPr>
          <w:rFonts w:cstheme="minorHAnsi"/>
          <w:lang w:val="en-US"/>
        </w:rPr>
        <w:t xml:space="preserve">, cell-adhesion molecules </w:t>
      </w:r>
      <w:r w:rsidR="008A55EC">
        <w:rPr>
          <w:rFonts w:cstheme="minorHAnsi"/>
          <w:lang w:val="en-US"/>
        </w:rPr>
        <w:t>and</w:t>
      </w:r>
      <w:r w:rsidR="00214949">
        <w:rPr>
          <w:rFonts w:cstheme="minorHAnsi"/>
          <w:lang w:val="en-US"/>
        </w:rPr>
        <w:t xml:space="preserve"> dendrite growth </w:t>
      </w:r>
      <w:r w:rsidR="00F97321">
        <w:rPr>
          <w:rFonts w:cstheme="minorHAnsi"/>
          <w:lang w:val="en-US"/>
        </w:rPr>
        <w:t>[SDK1]</w:t>
      </w:r>
      <w:r w:rsidR="00214949">
        <w:rPr>
          <w:rFonts w:cstheme="minorHAnsi"/>
          <w:lang w:val="en-US"/>
        </w:rPr>
        <w:fldChar w:fldCharType="begin"/>
      </w:r>
      <w:r w:rsidR="00214949">
        <w:rPr>
          <w:rFonts w:cstheme="minorHAnsi"/>
          <w:lang w:val="en-US"/>
        </w:rPr>
        <w:instrText xml:space="preserve"> ADDIN EN.CITE &lt;EndNote&gt;&lt;Cite&gt;&lt;Author&gt;Rochon&lt;/Author&gt;&lt;Year&gt;2021&lt;/Year&gt;&lt;RecNum&gt;212&lt;/RecNum&gt;&lt;DisplayText&gt;(50)&lt;/DisplayText&gt;&lt;record&gt;&lt;rec-number&gt;212&lt;/rec-number&gt;&lt;foreign-keys&gt;&lt;key app="EN" db-id="9wtsv9z57spv2qex0tjvdss6td5efs2tzvds" timestamp="1694683613"&gt;212&lt;/key&gt;&lt;/foreign-keys&gt;&lt;ref-type name="Journal Article"&gt;17&lt;/ref-type&gt;&lt;contributors&gt;&lt;authors&gt;&lt;author&gt;Rochon, Pierre-Luc&lt;/author&gt;&lt;author&gt;Theriault, Catherine&lt;/author&gt;&lt;author&gt;Olguin, Aline Giselle Rangel&lt;/author&gt;&lt;author&gt;Krishnaswamy, Arjun&lt;/author&gt;&lt;/authors&gt;&lt;/contributors&gt;&lt;titles&gt;&lt;title&gt;The cell adhesion molecule Sdk1 shapes assembly of a retinal circuit that detects localized edges&lt;/title&gt;&lt;secondary-title&gt;Elife&lt;/secondary-title&gt;&lt;/titles&gt;&lt;periodical&gt;&lt;full-title&gt;elife&lt;/full-title&gt;&lt;/periodical&gt;&lt;pages&gt;e70870&lt;/pages&gt;&lt;volume&gt;10&lt;/volume&gt;&lt;dates&gt;&lt;year&gt;2021&lt;/year&gt;&lt;/dates&gt;&lt;isbn&gt;2050-084X&lt;/isbn&gt;&lt;urls&gt;&lt;/urls&gt;&lt;/record&gt;&lt;/Cite&gt;&lt;/EndNote&gt;</w:instrText>
      </w:r>
      <w:r w:rsidR="00214949">
        <w:rPr>
          <w:rFonts w:cstheme="minorHAnsi"/>
          <w:lang w:val="en-US"/>
        </w:rPr>
        <w:fldChar w:fldCharType="separate"/>
      </w:r>
      <w:r w:rsidR="00214949">
        <w:rPr>
          <w:rFonts w:cstheme="minorHAnsi"/>
          <w:noProof/>
          <w:lang w:val="en-US"/>
        </w:rPr>
        <w:t>(50)</w:t>
      </w:r>
      <w:r w:rsidR="00214949">
        <w:rPr>
          <w:rFonts w:cstheme="minorHAnsi"/>
          <w:lang w:val="en-US"/>
        </w:rPr>
        <w:fldChar w:fldCharType="end"/>
      </w:r>
      <w:r w:rsidR="00F97321">
        <w:rPr>
          <w:rFonts w:cstheme="minorHAnsi"/>
          <w:lang w:val="en-US"/>
        </w:rPr>
        <w:t xml:space="preserve">, </w:t>
      </w:r>
      <w:r w:rsidR="00214949">
        <w:rPr>
          <w:rFonts w:cstheme="minorHAnsi"/>
          <w:lang w:val="en-US"/>
        </w:rPr>
        <w:t xml:space="preserve">inflammatory responses in the brain </w:t>
      </w:r>
      <w:r w:rsidR="00F97321">
        <w:rPr>
          <w:rFonts w:cstheme="minorHAnsi"/>
          <w:lang w:val="en-US"/>
        </w:rPr>
        <w:t>[SBNO2]</w:t>
      </w:r>
      <w:r w:rsidR="00214949">
        <w:rPr>
          <w:rFonts w:cstheme="minorHAnsi"/>
          <w:lang w:val="en-US"/>
        </w:rPr>
        <w:fldChar w:fldCharType="begin"/>
      </w:r>
      <w:r w:rsidR="00214949">
        <w:rPr>
          <w:rFonts w:cstheme="minorHAnsi"/>
          <w:lang w:val="en-US"/>
        </w:rPr>
        <w:instrText xml:space="preserve"> ADDIN EN.CITE &lt;EndNote&gt;&lt;Cite&gt;&lt;Author&gt;Syme&lt;/Author&gt;&lt;Year&gt;2022&lt;/Year&gt;&lt;RecNum&gt;213&lt;/RecNum&gt;&lt;DisplayText&gt;(51)&lt;/DisplayText&gt;&lt;record&gt;&lt;rec-number&gt;213&lt;/rec-number&gt;&lt;foreign-keys&gt;&lt;key app="EN" db-id="9wtsv9z57spv2qex0tjvdss6td5efs2tzvds" timestamp="1694683815"&gt;213&lt;/key&gt;&lt;/foreign-keys&gt;&lt;ref-type name="Journal Article"&gt;17&lt;/ref-type&gt;&lt;contributors&gt;&lt;authors&gt;&lt;author&gt;Syme, Taylor E&lt;/author&gt;&lt;author&gt;Grill, Magdalena&lt;/author&gt;&lt;author&gt;Hayashida, Emina&lt;/author&gt;&lt;author&gt;Viengkhou, Barney&lt;/author&gt;&lt;author&gt;Campbell, Iain L&lt;/author&gt;&lt;author&gt;Hofer, Markus J&lt;/author&gt;&lt;/authors&gt;&lt;/contributors&gt;&lt;titles&gt;&lt;title&gt;Strawberry notch homolog 2 regulates the response to interleukin-6 in the central nervous system&lt;/title&gt;&lt;secondary-title&gt;Journal of Neuroinflammation&lt;/secondary-title&gt;&lt;/titles&gt;&lt;periodical&gt;&lt;full-title&gt;Journal of Neuroinflammation&lt;/full-title&gt;&lt;/periodical&gt;&lt;pages&gt;126&lt;/pages&gt;&lt;volume&gt;19&lt;/volume&gt;&lt;number&gt;1&lt;/number&gt;&lt;dates&gt;&lt;year&gt;2022&lt;/year&gt;&lt;/dates&gt;&lt;isbn&gt;1742-2094&lt;/isbn&gt;&lt;urls&gt;&lt;/urls&gt;&lt;/record&gt;&lt;/Cite&gt;&lt;/EndNote&gt;</w:instrText>
      </w:r>
      <w:r w:rsidR="00214949">
        <w:rPr>
          <w:rFonts w:cstheme="minorHAnsi"/>
          <w:lang w:val="en-US"/>
        </w:rPr>
        <w:fldChar w:fldCharType="separate"/>
      </w:r>
      <w:r w:rsidR="00214949">
        <w:rPr>
          <w:rFonts w:cstheme="minorHAnsi"/>
          <w:noProof/>
          <w:lang w:val="en-US"/>
        </w:rPr>
        <w:t>(51)</w:t>
      </w:r>
      <w:r w:rsidR="00214949">
        <w:rPr>
          <w:rFonts w:cstheme="minorHAnsi"/>
          <w:lang w:val="en-US"/>
        </w:rPr>
        <w:fldChar w:fldCharType="end"/>
      </w:r>
      <w:r w:rsidR="008A55EC">
        <w:rPr>
          <w:rFonts w:cstheme="minorHAnsi"/>
          <w:lang w:val="en-US"/>
        </w:rPr>
        <w:t>, and</w:t>
      </w:r>
      <w:r w:rsidR="00F97321">
        <w:rPr>
          <w:rFonts w:cstheme="minorHAnsi"/>
          <w:lang w:val="en-US"/>
        </w:rPr>
        <w:t xml:space="preserve"> adaptive immune responses [BANK1]</w:t>
      </w:r>
      <w:r w:rsidR="000B2236">
        <w:rPr>
          <w:rFonts w:cstheme="minorHAnsi"/>
          <w:lang w:val="en-US"/>
        </w:rPr>
        <w:fldChar w:fldCharType="begin"/>
      </w:r>
      <w:r w:rsidR="000B2236">
        <w:rPr>
          <w:rFonts w:cstheme="minorHAnsi"/>
          <w:lang w:val="en-US"/>
        </w:rPr>
        <w:instrText xml:space="preserve"> ADDIN EN.CITE &lt;EndNote&gt;&lt;Cite&gt;&lt;Author&gt;Yang&lt;/Author&gt;&lt;Year&gt;2018&lt;/Year&gt;&lt;RecNum&gt;214&lt;/RecNum&gt;&lt;DisplayText&gt;(52)&lt;/DisplayText&gt;&lt;record&gt;&lt;rec-number&gt;214&lt;/rec-number&gt;&lt;foreign-keys&gt;&lt;key app="EN" db-id="9wtsv9z57spv2qex0tjvdss6td5efs2tzvds" timestamp="1694684242"&gt;214&lt;/key&gt;&lt;/foreign-keys&gt;&lt;ref-type name="Journal Article"&gt;17&lt;/ref-type&gt;&lt;contributors&gt;&lt;authors&gt;&lt;author&gt;Yang, Jie&lt;/author&gt;&lt;author&gt;Ren, Jie&lt;/author&gt;&lt;author&gt;Yang, Yiming&lt;/author&gt;&lt;author&gt;Sun, Juan&lt;/author&gt;&lt;author&gt;Zhou, Xiaohui&lt;/author&gt;&lt;author&gt;Zheng, Shucong&lt;/author&gt;&lt;author&gt;Xuan, Dandan&lt;/author&gt;&lt;author&gt;Xue, Yu&lt;/author&gt;&lt;author&gt;Fan, Huimin&lt;/author&gt;&lt;author&gt;Zhang, Jiong&lt;/author&gt;&lt;/authors&gt;&lt;/contributors&gt;&lt;titles&gt;&lt;title&gt;BANK1 alters B cell responses and influences the interactions between B cells and induced T regulatory cells in mice with collagen-induced arthritis&lt;/title&gt;&lt;secondary-title&gt;Arthritis research &amp;amp; therapy&lt;/secondary-title&gt;&lt;/titles&gt;&lt;periodical&gt;&lt;full-title&gt;Arthritis research &amp;amp; therapy&lt;/full-title&gt;&lt;/periodical&gt;&lt;pages&gt;1-13&lt;/pages&gt;&lt;volume&gt;20&lt;/volume&gt;&lt;dates&gt;&lt;year&gt;2018&lt;/year&gt;&lt;/dates&gt;&lt;urls&gt;&lt;/urls&gt;&lt;/record&gt;&lt;/Cite&gt;&lt;/EndNote&gt;</w:instrText>
      </w:r>
      <w:r w:rsidR="000B2236">
        <w:rPr>
          <w:rFonts w:cstheme="minorHAnsi"/>
          <w:lang w:val="en-US"/>
        </w:rPr>
        <w:fldChar w:fldCharType="separate"/>
      </w:r>
      <w:r w:rsidR="000B2236">
        <w:rPr>
          <w:rFonts w:cstheme="minorHAnsi"/>
          <w:noProof/>
          <w:lang w:val="en-US"/>
        </w:rPr>
        <w:t>(52)</w:t>
      </w:r>
      <w:r w:rsidR="000B2236">
        <w:rPr>
          <w:rFonts w:cstheme="minorHAnsi"/>
          <w:lang w:val="en-US"/>
        </w:rPr>
        <w:fldChar w:fldCharType="end"/>
      </w:r>
      <w:r w:rsidR="008D194B">
        <w:rPr>
          <w:rFonts w:cstheme="minorHAnsi"/>
          <w:lang w:val="en-US"/>
        </w:rPr>
        <w:t xml:space="preserve">. </w:t>
      </w:r>
      <w:r w:rsidR="00F97321">
        <w:rPr>
          <w:rFonts w:cstheme="minorHAnsi"/>
          <w:lang w:val="en-US"/>
        </w:rPr>
        <w:t xml:space="preserve">Other </w:t>
      </w:r>
      <w:r w:rsidR="008A55EC">
        <w:rPr>
          <w:rFonts w:cstheme="minorHAnsi"/>
          <w:lang w:val="en-US"/>
        </w:rPr>
        <w:t>genes</w:t>
      </w:r>
      <w:r w:rsidR="00104565">
        <w:rPr>
          <w:rFonts w:cstheme="minorHAnsi"/>
          <w:lang w:val="en-US"/>
        </w:rPr>
        <w:t xml:space="preserve"> were</w:t>
      </w:r>
      <w:r w:rsidR="00F97321">
        <w:rPr>
          <w:rFonts w:cstheme="minorHAnsi"/>
          <w:lang w:val="en-US"/>
        </w:rPr>
        <w:t xml:space="preserve"> </w:t>
      </w:r>
      <w:r w:rsidR="008A55EC">
        <w:rPr>
          <w:rFonts w:cstheme="minorHAnsi"/>
          <w:lang w:val="en-US"/>
        </w:rPr>
        <w:t xml:space="preserve">functionally related to </w:t>
      </w:r>
      <w:r w:rsidR="00F97321">
        <w:rPr>
          <w:rFonts w:cstheme="minorHAnsi"/>
          <w:lang w:val="en-US"/>
        </w:rPr>
        <w:t>transcription</w:t>
      </w:r>
      <w:r w:rsidR="008A55EC">
        <w:rPr>
          <w:rFonts w:cstheme="minorHAnsi"/>
          <w:lang w:val="en-US"/>
        </w:rPr>
        <w:t xml:space="preserve">al </w:t>
      </w:r>
      <w:r w:rsidR="00F97321">
        <w:rPr>
          <w:rFonts w:cstheme="minorHAnsi"/>
          <w:lang w:val="en-US"/>
        </w:rPr>
        <w:t>regulation [TCEA3, ZNF713]</w:t>
      </w:r>
      <w:r w:rsidR="000B2236">
        <w:rPr>
          <w:rFonts w:cstheme="minorHAnsi"/>
          <w:lang w:val="en-US"/>
        </w:rPr>
        <w:fldChar w:fldCharType="begin"/>
      </w:r>
      <w:r w:rsidR="005549EF">
        <w:rPr>
          <w:rFonts w:cstheme="minorHAnsi"/>
          <w:lang w:val="en-US"/>
        </w:rPr>
        <w:instrText xml:space="preserve"> ADDIN EN.CITE &lt;EndNote&gt;&lt;Cite&gt;&lt;Author&gt;Labhart&lt;/Author&gt;&lt;Year&gt;1998&lt;/Year&gt;&lt;RecNum&gt;215&lt;/RecNum&gt;&lt;DisplayText&gt;(53, 54)&lt;/DisplayText&gt;&lt;record&gt;&lt;rec-number&gt;215&lt;/rec-number&gt;&lt;foreign-keys&gt;&lt;key app="EN" db-id="9wtsv9z57spv2qex0tjvdss6td5efs2tzvds" timestamp="1694684482"&gt;215&lt;/key&gt;&lt;/foreign-keys&gt;&lt;ref-type name="Journal Article"&gt;17&lt;/ref-type&gt;&lt;contributors&gt;&lt;authors&gt;&lt;author&gt;Labhart, Paul&lt;/author&gt;&lt;author&gt;Morgan, Garry T&lt;/author&gt;&lt;/authors&gt;&lt;/contributors&gt;&lt;titles&gt;&lt;title&gt;Identification of novel genes encoding transcription elongation factor TFIIS (TCEA) in vertebrates: conservation of three distinct TFIIS isoforms in frog, mouse, and human&lt;/title&gt;&lt;secondary-title&gt;Genomics&lt;/secondary-title&gt;&lt;/titles&gt;&lt;periodical&gt;&lt;full-title&gt;Genomics&lt;/full-title&gt;&lt;/periodical&gt;&lt;pages&gt;278-288&lt;/pages&gt;&lt;volume&gt;52&lt;/volume&gt;&lt;number&gt;3&lt;/number&gt;&lt;dates&gt;&lt;year&gt;1998&lt;/year&gt;&lt;/dates&gt;&lt;isbn&gt;0888-7543&lt;/isbn&gt;&lt;urls&gt;&lt;/urls&gt;&lt;/record&gt;&lt;/Cite&gt;&lt;Cite&gt;&lt;Author&gt;Metsu&lt;/Author&gt;&lt;Year&gt;2014&lt;/Year&gt;&lt;RecNum&gt;216&lt;/RecNum&gt;&lt;record&gt;&lt;rec-number&gt;216&lt;/rec-number&gt;&lt;foreign-keys&gt;&lt;key app="EN" db-id="9wtsv9z57spv2qex0tjvdss6td5efs2tzvds" timestamp="1694685608"&gt;216&lt;/key&gt;&lt;/foreign-keys&gt;&lt;ref-type name="Journal Article"&gt;17&lt;/ref-type&gt;&lt;contributors&gt;&lt;authors&gt;&lt;author&gt;Metsu, Sofie&lt;/author&gt;&lt;author&gt;Rainger, Jacqueline K&lt;/author&gt;&lt;author&gt;Debacker, Kim&lt;/author&gt;&lt;author&gt;Bernhard, Birgitta&lt;/author&gt;&lt;author&gt;Rooms, Liesbeth&lt;/author&gt;&lt;author&gt;Grafodatskaya, Daria&lt;/author&gt;&lt;author&gt;Weksberg, Rosanna&lt;/author&gt;&lt;author&gt;Fombonne, Eric&lt;/author&gt;&lt;author&gt;Taylor, Martin S&lt;/author&gt;&lt;author&gt;Scherer, Stephen W&lt;/author&gt;&lt;/authors&gt;&lt;/contributors&gt;&lt;titles&gt;&lt;title&gt;A CGG‐Repeat Expansion Mutation in ZNF 713 Causes FRA 7 A: Association with Autistic Spectrum Disorder in Two Families&lt;/title&gt;&lt;secondary-title&gt;Human mutation&lt;/secondary-title&gt;&lt;/titles&gt;&lt;periodical&gt;&lt;full-title&gt;Human mutation&lt;/full-title&gt;&lt;/periodical&gt;&lt;pages&gt;1295-1300&lt;/pages&gt;&lt;volume&gt;35&lt;/volume&gt;&lt;number&gt;11&lt;/number&gt;&lt;dates&gt;&lt;year&gt;2014&lt;/year&gt;&lt;/dates&gt;&lt;isbn&gt;1059-7794&lt;/isbn&gt;&lt;urls&gt;&lt;/urls&gt;&lt;/record&gt;&lt;/Cite&gt;&lt;/EndNote&gt;</w:instrText>
      </w:r>
      <w:r w:rsidR="000B2236">
        <w:rPr>
          <w:rFonts w:cstheme="minorHAnsi"/>
          <w:lang w:val="en-US"/>
        </w:rPr>
        <w:fldChar w:fldCharType="separate"/>
      </w:r>
      <w:r w:rsidR="005549EF">
        <w:rPr>
          <w:rFonts w:cstheme="minorHAnsi"/>
          <w:noProof/>
          <w:lang w:val="en-US"/>
        </w:rPr>
        <w:t>(53, 54)</w:t>
      </w:r>
      <w:r w:rsidR="000B2236">
        <w:rPr>
          <w:rFonts w:cstheme="minorHAnsi"/>
          <w:lang w:val="en-US"/>
        </w:rPr>
        <w:fldChar w:fldCharType="end"/>
      </w:r>
      <w:r w:rsidR="00F97321">
        <w:rPr>
          <w:rFonts w:cstheme="minorHAnsi"/>
          <w:lang w:val="en-US"/>
        </w:rPr>
        <w:t xml:space="preserve">, </w:t>
      </w:r>
      <w:r w:rsidR="002964EE">
        <w:rPr>
          <w:rFonts w:cstheme="minorHAnsi"/>
          <w:lang w:val="en-US"/>
        </w:rPr>
        <w:t xml:space="preserve">cancer </w:t>
      </w:r>
      <w:r w:rsidR="00F97321">
        <w:rPr>
          <w:rFonts w:cstheme="minorHAnsi"/>
          <w:lang w:val="en-US"/>
        </w:rPr>
        <w:t>[FBXO43]</w:t>
      </w:r>
      <w:r w:rsidR="002964EE">
        <w:rPr>
          <w:rFonts w:cstheme="minorHAnsi"/>
          <w:lang w:val="en-US"/>
        </w:rPr>
        <w:fldChar w:fldCharType="begin"/>
      </w:r>
      <w:r w:rsidR="002964EE">
        <w:rPr>
          <w:rFonts w:cstheme="minorHAnsi"/>
          <w:lang w:val="en-US"/>
        </w:rPr>
        <w:instrText xml:space="preserve"> ADDIN EN.CITE &lt;EndNote&gt;&lt;Cite&gt;&lt;Author&gt;Yumimoto&lt;/Author&gt;&lt;Year&gt;2020&lt;/Year&gt;&lt;RecNum&gt;217&lt;/RecNum&gt;&lt;DisplayText&gt;(55)&lt;/DisplayText&gt;&lt;record&gt;&lt;rec-number&gt;217&lt;/rec-number&gt;&lt;foreign-keys&gt;&lt;key app="EN" db-id="9wtsv9z57spv2qex0tjvdss6td5efs2tzvds" timestamp="1694686760"&gt;217&lt;/key&gt;&lt;/foreign-keys&gt;&lt;ref-type name="Journal Article"&gt;17&lt;/ref-type&gt;&lt;contributors&gt;&lt;authors&gt;&lt;author&gt;Yumimoto, Kanae&lt;/author&gt;&lt;author&gt;Yamauchi, Yuhei&lt;/author&gt;&lt;author&gt;Nakayama, Keiichi I&lt;/author&gt;&lt;/authors&gt;&lt;/contributors&gt;&lt;titles&gt;&lt;title&gt;F-box proteins and cancer&lt;/title&gt;&lt;secondary-title&gt;Cancers&lt;/secondary-title&gt;&lt;/titles&gt;&lt;periodical&gt;&lt;full-title&gt;Cancers&lt;/full-title&gt;&lt;/periodical&gt;&lt;pages&gt;1249&lt;/pages&gt;&lt;volume&gt;12&lt;/volume&gt;&lt;number&gt;5&lt;/number&gt;&lt;dates&gt;&lt;year&gt;2020&lt;/year&gt;&lt;/dates&gt;&lt;isbn&gt;2072-6694&lt;/isbn&gt;&lt;urls&gt;&lt;/urls&gt;&lt;/record&gt;&lt;/Cite&gt;&lt;/EndNote&gt;</w:instrText>
      </w:r>
      <w:r w:rsidR="002964EE">
        <w:rPr>
          <w:rFonts w:cstheme="minorHAnsi"/>
          <w:lang w:val="en-US"/>
        </w:rPr>
        <w:fldChar w:fldCharType="separate"/>
      </w:r>
      <w:r w:rsidR="002964EE">
        <w:rPr>
          <w:rFonts w:cstheme="minorHAnsi"/>
          <w:noProof/>
          <w:lang w:val="en-US"/>
        </w:rPr>
        <w:t>(55)</w:t>
      </w:r>
      <w:r w:rsidR="002964EE">
        <w:rPr>
          <w:rFonts w:cstheme="minorHAnsi"/>
          <w:lang w:val="en-US"/>
        </w:rPr>
        <w:fldChar w:fldCharType="end"/>
      </w:r>
      <w:r w:rsidR="00F97321">
        <w:rPr>
          <w:rFonts w:cstheme="minorHAnsi"/>
          <w:lang w:val="en-US"/>
        </w:rPr>
        <w:t>, cardiac myocyte hypertrophy [AKAP13]</w:t>
      </w:r>
      <w:r w:rsidR="002964EE">
        <w:rPr>
          <w:rFonts w:cstheme="minorHAnsi"/>
          <w:lang w:val="en-US"/>
        </w:rPr>
        <w:fldChar w:fldCharType="begin"/>
      </w:r>
      <w:r w:rsidR="002964EE">
        <w:rPr>
          <w:rFonts w:cstheme="minorHAnsi"/>
          <w:lang w:val="en-US"/>
        </w:rPr>
        <w:instrText xml:space="preserve"> ADDIN EN.CITE &lt;EndNote&gt;&lt;Cite&gt;&lt;Author&gt;Appert-Collin&lt;/Author&gt;&lt;Year&gt;2007&lt;/Year&gt;&lt;RecNum&gt;218&lt;/RecNum&gt;&lt;DisplayText&gt;(56)&lt;/DisplayText&gt;&lt;record&gt;&lt;rec-number&gt;218&lt;/rec-number&gt;&lt;foreign-keys&gt;&lt;key app="EN" db-id="9wtsv9z57spv2qex0tjvdss6td5efs2tzvds" timestamp="1694686863"&gt;218&lt;/key&gt;&lt;/foreign-keys&gt;&lt;ref-type name="Journal Article"&gt;17&lt;/ref-type&gt;&lt;contributors&gt;&lt;authors&gt;&lt;author&gt;Appert-Collin, Aline&lt;/author&gt;&lt;author&gt;Cotecchia, Susanna&lt;/author&gt;&lt;author&gt;Nenniger-Tosato, Monique&lt;/author&gt;&lt;author&gt;Pedrazzini, Thierry&lt;/author&gt;&lt;author&gt;Diviani, Dario&lt;/author&gt;&lt;/authors&gt;&lt;/contributors&gt;&lt;titles&gt;&lt;title&gt;The A-kinase anchoring protein (AKAP)-Lbc-signaling complex mediates α1 adrenergic receptor-induced cardiomyocyte hypertrophy&lt;/title&gt;&lt;secondary-title&gt;Proceedings of the National Academy of Sciences&lt;/secondary-title&gt;&lt;/titles&gt;&lt;periodical&gt;&lt;full-title&gt;Proceedings of the National Academy of Sciences&lt;/full-title&gt;&lt;/periodical&gt;&lt;pages&gt;10140-10145&lt;/pages&gt;&lt;volume&gt;104&lt;/volume&gt;&lt;number&gt;24&lt;/number&gt;&lt;dates&gt;&lt;year&gt;2007&lt;/year&gt;&lt;/dates&gt;&lt;isbn&gt;0027-8424&lt;/isbn&gt;&lt;urls&gt;&lt;/urls&gt;&lt;/record&gt;&lt;/Cite&gt;&lt;/EndNote&gt;</w:instrText>
      </w:r>
      <w:r w:rsidR="002964EE">
        <w:rPr>
          <w:rFonts w:cstheme="minorHAnsi"/>
          <w:lang w:val="en-US"/>
        </w:rPr>
        <w:fldChar w:fldCharType="separate"/>
      </w:r>
      <w:r w:rsidR="002964EE">
        <w:rPr>
          <w:rFonts w:cstheme="minorHAnsi"/>
          <w:noProof/>
          <w:lang w:val="en-US"/>
        </w:rPr>
        <w:t>(56)</w:t>
      </w:r>
      <w:r w:rsidR="002964EE">
        <w:rPr>
          <w:rFonts w:cstheme="minorHAnsi"/>
          <w:lang w:val="en-US"/>
        </w:rPr>
        <w:fldChar w:fldCharType="end"/>
      </w:r>
      <w:r w:rsidR="00B24138">
        <w:rPr>
          <w:rFonts w:cstheme="minorHAnsi"/>
          <w:lang w:val="en-US"/>
        </w:rPr>
        <w:t xml:space="preserve">, or functions </w:t>
      </w:r>
      <w:r w:rsidR="008A55EC">
        <w:rPr>
          <w:rFonts w:cstheme="minorHAnsi"/>
          <w:lang w:val="en-US"/>
        </w:rPr>
        <w:t xml:space="preserve">that are </w:t>
      </w:r>
      <w:r w:rsidR="00B24138">
        <w:rPr>
          <w:rFonts w:cstheme="minorHAnsi"/>
          <w:lang w:val="en-US"/>
        </w:rPr>
        <w:t>not fully understood [RAB9P1]</w:t>
      </w:r>
      <w:r w:rsidR="00F97321">
        <w:rPr>
          <w:rFonts w:cstheme="minorHAnsi"/>
          <w:lang w:val="en-US"/>
        </w:rPr>
        <w:t xml:space="preserve">. </w:t>
      </w:r>
      <w:r w:rsidR="008A55EC" w:rsidRPr="008A55EC">
        <w:rPr>
          <w:rFonts w:cstheme="minorHAnsi"/>
          <w:lang w:val="en-US"/>
        </w:rPr>
        <w:t>Thus, alterations to DNAm in these genes could potentially have direct links to health.</w:t>
      </w:r>
      <w:r w:rsidR="008D194B">
        <w:rPr>
          <w:rFonts w:cstheme="minorHAnsi"/>
          <w:lang w:val="en-US"/>
        </w:rPr>
        <w:t xml:space="preserve"> </w:t>
      </w:r>
      <w:r w:rsidR="008D194B" w:rsidRPr="001A4A63">
        <w:rPr>
          <w:rFonts w:cstheme="minorHAnsi"/>
          <w:lang w:val="en-US"/>
        </w:rPr>
        <w:t xml:space="preserve">For example, </w:t>
      </w:r>
      <w:r w:rsidR="008D194B" w:rsidRPr="00BA748D">
        <w:rPr>
          <w:rFonts w:cstheme="minorHAnsi"/>
          <w:lang w:val="en-US"/>
        </w:rPr>
        <w:t xml:space="preserve">cg22346081, annotated to SORT1, had a risk-suppressing association related to CAD. </w:t>
      </w:r>
      <w:r w:rsidR="008A55EC">
        <w:rPr>
          <w:rFonts w:cstheme="minorHAnsi"/>
          <w:lang w:val="en-US"/>
        </w:rPr>
        <w:t xml:space="preserve">As </w:t>
      </w:r>
      <w:r w:rsidR="008D194B" w:rsidRPr="00BA748D">
        <w:rPr>
          <w:rFonts w:cstheme="minorHAnsi"/>
          <w:lang w:val="en-US"/>
        </w:rPr>
        <w:t xml:space="preserve">SORT1 plays a </w:t>
      </w:r>
      <w:r w:rsidR="008A55EC">
        <w:rPr>
          <w:rFonts w:cstheme="minorHAnsi"/>
          <w:lang w:val="en-US"/>
        </w:rPr>
        <w:t xml:space="preserve">key </w:t>
      </w:r>
      <w:r w:rsidR="008D194B" w:rsidRPr="00BA748D">
        <w:rPr>
          <w:rFonts w:cstheme="minorHAnsi"/>
          <w:lang w:val="en-US"/>
        </w:rPr>
        <w:t>role in lipid metabolism</w:t>
      </w:r>
      <w:r w:rsidR="008A55EC">
        <w:rPr>
          <w:rFonts w:cstheme="minorHAnsi"/>
          <w:lang w:val="en-US"/>
        </w:rPr>
        <w:t xml:space="preserve"> and LDL </w:t>
      </w:r>
      <w:r w:rsidR="008D194B" w:rsidRPr="00BA748D">
        <w:rPr>
          <w:rFonts w:cstheme="minorHAnsi"/>
          <w:lang w:val="en-US"/>
        </w:rPr>
        <w:t>uptake</w:t>
      </w:r>
      <w:r w:rsidR="00A66202">
        <w:rPr>
          <w:rFonts w:cstheme="minorHAnsi"/>
          <w:lang w:val="en-US"/>
        </w:rPr>
        <w:fldChar w:fldCharType="begin"/>
      </w:r>
      <w:r w:rsidR="00A66202">
        <w:rPr>
          <w:rFonts w:cstheme="minorHAnsi"/>
          <w:lang w:val="en-US"/>
        </w:rPr>
        <w:instrText xml:space="preserve"> ADDIN EN.CITE &lt;EndNote&gt;&lt;Cite&gt;&lt;Author&gt;Kjolby&lt;/Author&gt;&lt;Year&gt;2015&lt;/Year&gt;&lt;RecNum&gt;211&lt;/RecNum&gt;&lt;DisplayText&gt;(49)&lt;/DisplayText&gt;&lt;record&gt;&lt;rec-number&gt;211&lt;/rec-number&gt;&lt;foreign-keys&gt;&lt;key app="EN" db-id="9wtsv9z57spv2qex0tjvdss6td5efs2tzvds" timestamp="1694683238"&gt;211&lt;/key&gt;&lt;/foreign-keys&gt;&lt;ref-type name="Journal Article"&gt;17&lt;/ref-type&gt;&lt;contributors&gt;&lt;authors&gt;&lt;author&gt;Kjolby, Mads&lt;/author&gt;&lt;author&gt;Nielsen, Morten Schallburg&lt;/author&gt;&lt;author&gt;Petersen, Claus Munck&lt;/author&gt;&lt;/authors&gt;&lt;/contributors&gt;&lt;titles&gt;&lt;title&gt;Sortilin, encoded by the cardiovascular risk gene SORT1, and its suggested functions in cardiovascular disease&lt;/title&gt;&lt;secondary-title&gt;Current atherosclerosis reports&lt;/secondary-title&gt;&lt;/titles&gt;&lt;periodical&gt;&lt;full-title&gt;Current atherosclerosis reports&lt;/full-title&gt;&lt;/periodical&gt;&lt;pages&gt;1-9&lt;/pages&gt;&lt;volume&gt;17&lt;/volume&gt;&lt;dates&gt;&lt;year&gt;2015&lt;/year&gt;&lt;/dates&gt;&lt;isbn&gt;1523-3804&lt;/isbn&gt;&lt;urls&gt;&lt;/urls&gt;&lt;/record&gt;&lt;/Cite&gt;&lt;/EndNote&gt;</w:instrText>
      </w:r>
      <w:r w:rsidR="00A66202">
        <w:rPr>
          <w:rFonts w:cstheme="minorHAnsi"/>
          <w:lang w:val="en-US"/>
        </w:rPr>
        <w:fldChar w:fldCharType="separate"/>
      </w:r>
      <w:r w:rsidR="00A66202">
        <w:rPr>
          <w:rFonts w:cstheme="minorHAnsi"/>
          <w:noProof/>
          <w:lang w:val="en-US"/>
        </w:rPr>
        <w:t>(49)</w:t>
      </w:r>
      <w:r w:rsidR="00A66202">
        <w:rPr>
          <w:rFonts w:cstheme="minorHAnsi"/>
          <w:lang w:val="en-US"/>
        </w:rPr>
        <w:fldChar w:fldCharType="end"/>
      </w:r>
      <w:r w:rsidR="008A55EC">
        <w:rPr>
          <w:rFonts w:cstheme="minorHAnsi"/>
          <w:lang w:val="en-US"/>
        </w:rPr>
        <w:t xml:space="preserve">, </w:t>
      </w:r>
      <w:r w:rsidR="008D194B" w:rsidRPr="00BA748D">
        <w:rPr>
          <w:rFonts w:cstheme="minorHAnsi"/>
          <w:lang w:val="en-US"/>
        </w:rPr>
        <w:t xml:space="preserve">DNAm </w:t>
      </w:r>
      <w:r w:rsidR="00F97CE8">
        <w:rPr>
          <w:rFonts w:cstheme="minorHAnsi"/>
          <w:lang w:val="en-US"/>
        </w:rPr>
        <w:t>differences</w:t>
      </w:r>
      <w:r w:rsidR="008D194B" w:rsidRPr="00BA748D">
        <w:rPr>
          <w:rFonts w:cstheme="minorHAnsi"/>
          <w:lang w:val="en-US"/>
        </w:rPr>
        <w:t xml:space="preserve"> </w:t>
      </w:r>
      <w:r w:rsidR="008A55EC">
        <w:rPr>
          <w:rFonts w:cstheme="minorHAnsi"/>
          <w:lang w:val="en-US"/>
        </w:rPr>
        <w:t xml:space="preserve">resulting in altered </w:t>
      </w:r>
      <w:r w:rsidR="00D207C3">
        <w:rPr>
          <w:rFonts w:cstheme="minorHAnsi"/>
          <w:lang w:val="en-US"/>
        </w:rPr>
        <w:t xml:space="preserve">SORT1 </w:t>
      </w:r>
      <w:r w:rsidR="008A55EC">
        <w:rPr>
          <w:rFonts w:cstheme="minorHAnsi"/>
          <w:lang w:val="en-US"/>
        </w:rPr>
        <w:t xml:space="preserve">profiles </w:t>
      </w:r>
      <w:r w:rsidR="008D194B" w:rsidRPr="00BA748D">
        <w:rPr>
          <w:rFonts w:cstheme="minorHAnsi"/>
          <w:lang w:val="en-US"/>
        </w:rPr>
        <w:t>could potentially serv</w:t>
      </w:r>
      <w:r w:rsidR="008A55EC">
        <w:rPr>
          <w:rFonts w:cstheme="minorHAnsi"/>
          <w:lang w:val="en-US"/>
        </w:rPr>
        <w:t>e</w:t>
      </w:r>
      <w:r w:rsidR="008D194B" w:rsidRPr="00BA748D">
        <w:rPr>
          <w:rFonts w:cstheme="minorHAnsi"/>
          <w:lang w:val="en-US"/>
        </w:rPr>
        <w:t xml:space="preserve"> as a protective mechanism against atherosclerosis and related cardiovascular conditions</w:t>
      </w:r>
      <w:r w:rsidR="008D194B" w:rsidRPr="001A4A63">
        <w:rPr>
          <w:rFonts w:cstheme="minorHAnsi"/>
          <w:lang w:val="en-US"/>
        </w:rPr>
        <w:t>.</w:t>
      </w:r>
      <w:bookmarkEnd w:id="24"/>
    </w:p>
    <w:bookmarkEnd w:id="25"/>
    <w:p w14:paraId="6B9EECF7" w14:textId="2E870197" w:rsidR="006E1EE0" w:rsidRDefault="00AD7CED" w:rsidP="009557D4">
      <w:pPr>
        <w:spacing w:line="480" w:lineRule="auto"/>
        <w:rPr>
          <w:rFonts w:cstheme="minorHAnsi"/>
          <w:lang w:val="en-US"/>
        </w:rPr>
      </w:pPr>
      <w:r w:rsidRPr="002825B0">
        <w:rPr>
          <w:rFonts w:cstheme="minorHAnsi"/>
          <w:b/>
          <w:bCs/>
          <w:lang w:val="en-US"/>
        </w:rPr>
        <w:tab/>
      </w:r>
      <w:r w:rsidRPr="002825B0">
        <w:rPr>
          <w:rFonts w:cstheme="minorHAnsi"/>
          <w:lang w:val="en-US"/>
        </w:rPr>
        <w:t xml:space="preserve">Our </w:t>
      </w:r>
      <w:r w:rsidR="00F00A6D">
        <w:rPr>
          <w:rFonts w:cstheme="minorHAnsi"/>
          <w:lang w:val="en-US"/>
        </w:rPr>
        <w:t>study</w:t>
      </w:r>
      <w:r w:rsidR="00F00A6D" w:rsidRPr="002825B0">
        <w:rPr>
          <w:rFonts w:cstheme="minorHAnsi"/>
          <w:lang w:val="en-US"/>
        </w:rPr>
        <w:t xml:space="preserve"> </w:t>
      </w:r>
      <w:r w:rsidRPr="002825B0">
        <w:rPr>
          <w:rFonts w:cstheme="minorHAnsi"/>
          <w:lang w:val="en-US"/>
        </w:rPr>
        <w:t>ha</w:t>
      </w:r>
      <w:r w:rsidR="00EB0067">
        <w:rPr>
          <w:rFonts w:cstheme="minorHAnsi"/>
          <w:lang w:val="en-US"/>
        </w:rPr>
        <w:t>d</w:t>
      </w:r>
      <w:r w:rsidRPr="002825B0">
        <w:rPr>
          <w:rFonts w:cstheme="minorHAnsi"/>
          <w:lang w:val="en-US"/>
        </w:rPr>
        <w:t xml:space="preserve"> several strengths. First, we utilized summary statistics from publicly available GWAS with large sample sizes, allowing for greater statistical power and detection of small effect sizes. </w:t>
      </w:r>
      <w:r w:rsidR="00D5471D" w:rsidRPr="002825B0">
        <w:rPr>
          <w:rFonts w:cstheme="minorHAnsi"/>
          <w:lang w:val="en-US"/>
        </w:rPr>
        <w:t>Second</w:t>
      </w:r>
      <w:r w:rsidRPr="002825B0">
        <w:rPr>
          <w:rFonts w:cstheme="minorHAnsi"/>
          <w:lang w:val="en-US"/>
        </w:rPr>
        <w:t xml:space="preserve">, our study explored multiple </w:t>
      </w:r>
      <w:r w:rsidR="00C01EF6">
        <w:rPr>
          <w:rFonts w:cstheme="minorHAnsi"/>
          <w:lang w:val="en-US"/>
        </w:rPr>
        <w:t xml:space="preserve">sets of exposures and </w:t>
      </w:r>
      <w:r w:rsidRPr="002825B0">
        <w:rPr>
          <w:rFonts w:cstheme="minorHAnsi"/>
          <w:lang w:val="en-US"/>
        </w:rPr>
        <w:t xml:space="preserve">outcomes, </w:t>
      </w:r>
      <w:r w:rsidR="00FB740C">
        <w:rPr>
          <w:rFonts w:cstheme="minorHAnsi"/>
          <w:lang w:val="en-US"/>
        </w:rPr>
        <w:t xml:space="preserve">providing a broad picture of the relationship between adversity-associated DNAm and </w:t>
      </w:r>
      <w:r w:rsidRPr="002825B0">
        <w:rPr>
          <w:rFonts w:cstheme="minorHAnsi"/>
          <w:lang w:val="en-US"/>
        </w:rPr>
        <w:t>health outcomes</w:t>
      </w:r>
      <w:r w:rsidR="00FB740C">
        <w:rPr>
          <w:rFonts w:cstheme="minorHAnsi"/>
          <w:lang w:val="en-US"/>
        </w:rPr>
        <w:t xml:space="preserve"> across development</w:t>
      </w:r>
      <w:r w:rsidRPr="002825B0">
        <w:rPr>
          <w:rFonts w:cstheme="minorHAnsi"/>
          <w:lang w:val="en-US"/>
        </w:rPr>
        <w:t xml:space="preserve">. </w:t>
      </w:r>
      <w:r w:rsidR="00D5471D" w:rsidRPr="002825B0">
        <w:rPr>
          <w:rFonts w:cstheme="minorHAnsi"/>
          <w:lang w:val="en-US"/>
        </w:rPr>
        <w:t>Third,</w:t>
      </w:r>
      <w:r w:rsidR="000D6E4E" w:rsidRPr="002825B0">
        <w:rPr>
          <w:rFonts w:cstheme="minorHAnsi"/>
          <w:lang w:val="en-US"/>
        </w:rPr>
        <w:t xml:space="preserve"> </w:t>
      </w:r>
      <w:bookmarkStart w:id="26" w:name="_Hlk136548224"/>
      <w:r w:rsidR="006F66C1">
        <w:rPr>
          <w:rFonts w:cstheme="minorHAnsi"/>
          <w:lang w:val="en-US"/>
        </w:rPr>
        <w:t>we</w:t>
      </w:r>
      <w:r w:rsidR="002832DB">
        <w:rPr>
          <w:rFonts w:cstheme="minorHAnsi"/>
          <w:lang w:val="en-US"/>
        </w:rPr>
        <w:t xml:space="preserve"> triangulat</w:t>
      </w:r>
      <w:r w:rsidR="006F66C1">
        <w:rPr>
          <w:rFonts w:cstheme="minorHAnsi"/>
          <w:lang w:val="en-US"/>
        </w:rPr>
        <w:t>ed</w:t>
      </w:r>
      <w:r w:rsidR="002832DB">
        <w:rPr>
          <w:rFonts w:cstheme="minorHAnsi"/>
          <w:lang w:val="en-US"/>
        </w:rPr>
        <w:t xml:space="preserve"> findings </w:t>
      </w:r>
      <w:r w:rsidR="00D5471D" w:rsidRPr="002825B0">
        <w:rPr>
          <w:rFonts w:cstheme="minorHAnsi"/>
          <w:lang w:val="en-US"/>
        </w:rPr>
        <w:t xml:space="preserve">using </w:t>
      </w:r>
      <w:r w:rsidR="00B02AD6">
        <w:rPr>
          <w:rFonts w:cstheme="minorHAnsi"/>
          <w:lang w:val="en-US"/>
        </w:rPr>
        <w:t xml:space="preserve">additional </w:t>
      </w:r>
      <w:r w:rsidR="00D5471D" w:rsidRPr="002825B0">
        <w:rPr>
          <w:rFonts w:cstheme="minorHAnsi"/>
          <w:lang w:val="en-US"/>
        </w:rPr>
        <w:t>discovery set</w:t>
      </w:r>
      <w:r w:rsidR="006F66C1">
        <w:rPr>
          <w:rFonts w:cstheme="minorHAnsi"/>
          <w:lang w:val="en-US"/>
        </w:rPr>
        <w:t>s</w:t>
      </w:r>
      <w:r w:rsidR="00D5471D" w:rsidRPr="002825B0">
        <w:rPr>
          <w:rFonts w:cstheme="minorHAnsi"/>
          <w:lang w:val="en-US"/>
        </w:rPr>
        <w:t xml:space="preserve"> of adversity-related </w:t>
      </w:r>
      <w:r w:rsidR="00B02AD6">
        <w:rPr>
          <w:rFonts w:cstheme="minorHAnsi"/>
          <w:lang w:val="en-US"/>
        </w:rPr>
        <w:t>DNAm loci</w:t>
      </w:r>
      <w:r w:rsidR="006F66C1">
        <w:rPr>
          <w:rFonts w:cstheme="minorHAnsi"/>
          <w:lang w:val="en-US"/>
        </w:rPr>
        <w:t xml:space="preserve">, enhancing robustness </w:t>
      </w:r>
      <w:r w:rsidR="00FB740C">
        <w:rPr>
          <w:rFonts w:cstheme="minorHAnsi"/>
          <w:lang w:val="en-US"/>
        </w:rPr>
        <w:t xml:space="preserve">and generalizability </w:t>
      </w:r>
      <w:r w:rsidR="006F66C1">
        <w:rPr>
          <w:rFonts w:cstheme="minorHAnsi"/>
          <w:lang w:val="en-US"/>
        </w:rPr>
        <w:t>of our findings</w:t>
      </w:r>
      <w:bookmarkEnd w:id="26"/>
      <w:r w:rsidR="00593FDF">
        <w:rPr>
          <w:rFonts w:cstheme="minorHAnsi"/>
          <w:lang w:val="en-US"/>
        </w:rPr>
        <w:fldChar w:fldCharType="begin"/>
      </w:r>
      <w:r w:rsidR="002A34CD">
        <w:rPr>
          <w:rFonts w:cstheme="minorHAnsi"/>
          <w:lang w:val="en-US"/>
        </w:rPr>
        <w:instrText xml:space="preserve"> ADDIN EN.CITE &lt;EndNote&gt;&lt;Cite&gt;&lt;Author&gt;Lawlor&lt;/Author&gt;&lt;Year&gt;2016&lt;/Year&gt;&lt;RecNum&gt;138&lt;/RecNum&gt;&lt;DisplayText&gt;(37)&lt;/DisplayText&gt;&lt;record&gt;&lt;rec-number&gt;138&lt;/rec-number&gt;&lt;foreign-keys&gt;&lt;key app="EN" db-id="9wtsv9z57spv2qex0tjvdss6td5efs2tzvds" timestamp="1685020970"&gt;138&lt;/key&gt;&lt;/foreign-keys&gt;&lt;ref-type name="Journal Article"&gt;17&lt;/ref-type&gt;&lt;contributors&gt;&lt;authors&gt;&lt;author&gt;Lawlor, Debbie A&lt;/author&gt;&lt;author&gt;Tilling, Kate&lt;/author&gt;&lt;author&gt;Davey Smith, George&lt;/author&gt;&lt;/authors&gt;&lt;/contributors&gt;&lt;titles&gt;&lt;title&gt;Triangulation in aetiological epidemiology&lt;/title&gt;&lt;secondary-title&gt;International journal of epidemiology&lt;/secondary-title&gt;&lt;/titles&gt;&lt;periodical&gt;&lt;full-title&gt;International journal of epidemiology&lt;/full-title&gt;&lt;/periodical&gt;&lt;pages&gt;1866-1886&lt;/pages&gt;&lt;volume&gt;45&lt;/volume&gt;&lt;number&gt;6&lt;/number&gt;&lt;dates&gt;&lt;year&gt;2016&lt;/year&gt;&lt;/dates&gt;&lt;isbn&gt;0300-5771&lt;/isbn&gt;&lt;urls&gt;&lt;/urls&gt;&lt;/record&gt;&lt;/Cite&gt;&lt;/EndNote&gt;</w:instrText>
      </w:r>
      <w:r w:rsidR="00593FDF">
        <w:rPr>
          <w:rFonts w:cstheme="minorHAnsi"/>
          <w:lang w:val="en-US"/>
        </w:rPr>
        <w:fldChar w:fldCharType="separate"/>
      </w:r>
      <w:r w:rsidR="002A34CD">
        <w:rPr>
          <w:rFonts w:cstheme="minorHAnsi"/>
          <w:noProof/>
          <w:lang w:val="en-US"/>
        </w:rPr>
        <w:t>(37)</w:t>
      </w:r>
      <w:r w:rsidR="00593FDF">
        <w:rPr>
          <w:rFonts w:cstheme="minorHAnsi"/>
          <w:lang w:val="en-US"/>
        </w:rPr>
        <w:fldChar w:fldCharType="end"/>
      </w:r>
      <w:r w:rsidR="00CF1AF0">
        <w:rPr>
          <w:rFonts w:cstheme="minorHAnsi"/>
          <w:lang w:val="en-US"/>
        </w:rPr>
        <w:t xml:space="preserve">. </w:t>
      </w:r>
      <w:r w:rsidR="004A38C7" w:rsidRPr="002825B0">
        <w:rPr>
          <w:rFonts w:cstheme="minorHAnsi"/>
          <w:lang w:val="en-US"/>
        </w:rPr>
        <w:t>O</w:t>
      </w:r>
      <w:r w:rsidRPr="002825B0">
        <w:rPr>
          <w:rFonts w:cstheme="minorHAnsi"/>
          <w:lang w:val="en-US"/>
        </w:rPr>
        <w:t xml:space="preserve">ur </w:t>
      </w:r>
      <w:r w:rsidR="00F00A6D">
        <w:rPr>
          <w:rFonts w:cstheme="minorHAnsi"/>
          <w:lang w:val="en-US"/>
        </w:rPr>
        <w:t xml:space="preserve">study also had </w:t>
      </w:r>
      <w:r w:rsidRPr="002825B0">
        <w:rPr>
          <w:rFonts w:cstheme="minorHAnsi"/>
          <w:lang w:val="en-US"/>
        </w:rPr>
        <w:t xml:space="preserve">the following limitations. </w:t>
      </w:r>
      <w:bookmarkStart w:id="27" w:name="_Hlk144199772"/>
      <w:r w:rsidRPr="002825B0">
        <w:rPr>
          <w:rFonts w:cstheme="minorHAnsi"/>
          <w:lang w:val="en-US"/>
        </w:rPr>
        <w:t>First,</w:t>
      </w:r>
      <w:r w:rsidR="00BA748D" w:rsidRPr="00BA748D">
        <w:rPr>
          <w:rFonts w:cstheme="minorHAnsi"/>
          <w:lang w:val="en-US"/>
        </w:rPr>
        <w:t xml:space="preserve"> we restricted our analyses to individuals of European descent to minimize potential bias due to confounding</w:t>
      </w:r>
      <w:r w:rsidR="002477FB">
        <w:rPr>
          <w:rFonts w:cstheme="minorHAnsi"/>
          <w:lang w:val="en-US"/>
        </w:rPr>
        <w:t xml:space="preserve"> by genetic ancestry</w:t>
      </w:r>
      <w:r w:rsidR="00BA748D" w:rsidRPr="00BA748D">
        <w:rPr>
          <w:rFonts w:cstheme="minorHAnsi"/>
          <w:lang w:val="en-US"/>
        </w:rPr>
        <w:t>.</w:t>
      </w:r>
      <w:r w:rsidR="0069784B">
        <w:rPr>
          <w:rFonts w:cstheme="minorHAnsi"/>
          <w:lang w:val="en-US"/>
        </w:rPr>
        <w:t xml:space="preserve"> G</w:t>
      </w:r>
      <w:r w:rsidR="0069784B" w:rsidRPr="00BA748D">
        <w:rPr>
          <w:rFonts w:cstheme="minorHAnsi"/>
          <w:lang w:val="en-US"/>
        </w:rPr>
        <w:t xml:space="preserve">iven the </w:t>
      </w:r>
      <w:r w:rsidR="0069784B">
        <w:rPr>
          <w:rFonts w:cstheme="minorHAnsi"/>
          <w:lang w:val="en-US"/>
        </w:rPr>
        <w:t xml:space="preserve">importance of </w:t>
      </w:r>
      <w:r w:rsidR="0069784B" w:rsidRPr="00BA748D">
        <w:rPr>
          <w:rFonts w:cstheme="minorHAnsi"/>
          <w:lang w:val="en-US"/>
        </w:rPr>
        <w:t>study</w:t>
      </w:r>
      <w:r w:rsidR="0069784B">
        <w:rPr>
          <w:rFonts w:cstheme="minorHAnsi"/>
          <w:lang w:val="en-US"/>
        </w:rPr>
        <w:t>ing</w:t>
      </w:r>
      <w:r w:rsidR="0069784B" w:rsidRPr="00BA748D">
        <w:rPr>
          <w:rFonts w:cstheme="minorHAnsi"/>
          <w:lang w:val="en-US"/>
        </w:rPr>
        <w:t xml:space="preserve"> the negative outcomes of adversity </w:t>
      </w:r>
      <w:r w:rsidR="0069784B">
        <w:rPr>
          <w:rFonts w:cstheme="minorHAnsi"/>
          <w:lang w:val="en-US"/>
        </w:rPr>
        <w:t xml:space="preserve">across broader contexts, future studies should focus on </w:t>
      </w:r>
      <w:r w:rsidR="00BA748D" w:rsidRPr="00BA748D">
        <w:rPr>
          <w:rFonts w:cstheme="minorHAnsi"/>
          <w:lang w:val="en-US"/>
        </w:rPr>
        <w:t>strategies</w:t>
      </w:r>
      <w:r w:rsidR="0069784B">
        <w:rPr>
          <w:rFonts w:cstheme="minorHAnsi"/>
          <w:lang w:val="en-US"/>
        </w:rPr>
        <w:t xml:space="preserve"> </w:t>
      </w:r>
      <w:r w:rsidR="00AB5D50">
        <w:rPr>
          <w:rFonts w:cstheme="minorHAnsi"/>
          <w:lang w:val="en-US"/>
        </w:rPr>
        <w:t xml:space="preserve">or approaches to apply </w:t>
      </w:r>
      <w:r w:rsidR="00BA748D" w:rsidRPr="00BA748D">
        <w:rPr>
          <w:rFonts w:cstheme="minorHAnsi"/>
          <w:lang w:val="en-US"/>
        </w:rPr>
        <w:t xml:space="preserve">MR </w:t>
      </w:r>
      <w:r w:rsidR="0069784B">
        <w:rPr>
          <w:rFonts w:cstheme="minorHAnsi"/>
          <w:lang w:val="en-US"/>
        </w:rPr>
        <w:t xml:space="preserve">in </w:t>
      </w:r>
      <w:r w:rsidR="00BA748D" w:rsidRPr="00BA748D">
        <w:rPr>
          <w:rFonts w:cstheme="minorHAnsi"/>
          <w:lang w:val="en-US"/>
        </w:rPr>
        <w:t xml:space="preserve">more </w:t>
      </w:r>
      <w:r w:rsidR="002477FB">
        <w:rPr>
          <w:rFonts w:cstheme="minorHAnsi"/>
          <w:lang w:val="en-US"/>
        </w:rPr>
        <w:t xml:space="preserve">ancestrally </w:t>
      </w:r>
      <w:r w:rsidR="00BA748D" w:rsidRPr="00BA748D">
        <w:rPr>
          <w:rFonts w:cstheme="minorHAnsi"/>
          <w:lang w:val="en-US"/>
        </w:rPr>
        <w:t>diverse cohorts</w:t>
      </w:r>
      <w:r w:rsidR="0022043F" w:rsidRPr="001A4A63">
        <w:rPr>
          <w:rFonts w:cstheme="minorHAnsi"/>
          <w:lang w:val="en-US"/>
        </w:rPr>
        <w:t>.</w:t>
      </w:r>
      <w:r w:rsidR="0022043F">
        <w:rPr>
          <w:rFonts w:cstheme="minorHAnsi"/>
          <w:lang w:val="en-US"/>
        </w:rPr>
        <w:t xml:space="preserve"> </w:t>
      </w:r>
      <w:bookmarkEnd w:id="27"/>
      <w:r w:rsidR="0022043F">
        <w:rPr>
          <w:rFonts w:cstheme="minorHAnsi"/>
          <w:lang w:val="en-US"/>
        </w:rPr>
        <w:t xml:space="preserve">Second, </w:t>
      </w:r>
      <w:r w:rsidR="000B4DF8" w:rsidRPr="002825B0">
        <w:rPr>
          <w:rFonts w:cstheme="minorHAnsi"/>
          <w:lang w:val="en-US"/>
        </w:rPr>
        <w:t xml:space="preserve">we had </w:t>
      </w:r>
      <w:r w:rsidR="00EA5E5E">
        <w:rPr>
          <w:rFonts w:cstheme="minorHAnsi"/>
          <w:lang w:val="en-US"/>
        </w:rPr>
        <w:t>potentially</w:t>
      </w:r>
      <w:r w:rsidR="00971939">
        <w:rPr>
          <w:rFonts w:cstheme="minorHAnsi"/>
          <w:lang w:val="en-US"/>
        </w:rPr>
        <w:t xml:space="preserve"> </w:t>
      </w:r>
      <w:r w:rsidR="000B4DF8" w:rsidRPr="002825B0">
        <w:rPr>
          <w:rFonts w:cstheme="minorHAnsi"/>
          <w:lang w:val="en-US"/>
        </w:rPr>
        <w:t>overlapping samples</w:t>
      </w:r>
      <w:r w:rsidRPr="002825B0">
        <w:rPr>
          <w:rFonts w:cstheme="minorHAnsi"/>
          <w:lang w:val="en-US"/>
        </w:rPr>
        <w:t xml:space="preserve"> </w:t>
      </w:r>
      <w:r w:rsidR="000B4DF8" w:rsidRPr="002825B0">
        <w:rPr>
          <w:rFonts w:cstheme="minorHAnsi"/>
          <w:lang w:val="en-US"/>
        </w:rPr>
        <w:t>i</w:t>
      </w:r>
      <w:r w:rsidRPr="002825B0">
        <w:rPr>
          <w:rFonts w:cstheme="minorHAnsi"/>
          <w:lang w:val="en-US"/>
        </w:rPr>
        <w:t>n SNP-exposure and SNP-outcome associations</w:t>
      </w:r>
      <w:r w:rsidR="000B4DF8" w:rsidRPr="002825B0">
        <w:rPr>
          <w:rFonts w:cstheme="minorHAnsi"/>
          <w:lang w:val="en-US"/>
        </w:rPr>
        <w:t xml:space="preserve"> for anxiety disorder</w:t>
      </w:r>
      <w:r w:rsidR="00B02AD6">
        <w:rPr>
          <w:rFonts w:cstheme="minorHAnsi"/>
          <w:lang w:val="en-US"/>
        </w:rPr>
        <w:t>s</w:t>
      </w:r>
      <w:r w:rsidR="000B4DF8" w:rsidRPr="002825B0">
        <w:rPr>
          <w:rFonts w:cstheme="minorHAnsi"/>
          <w:lang w:val="en-US"/>
        </w:rPr>
        <w:t xml:space="preserve">, </w:t>
      </w:r>
      <w:r w:rsidR="00171CC9">
        <w:rPr>
          <w:rFonts w:cstheme="minorHAnsi"/>
          <w:lang w:val="en-US"/>
        </w:rPr>
        <w:t>CAD, CKD</w:t>
      </w:r>
      <w:r w:rsidR="000B4DF8" w:rsidRPr="002825B0">
        <w:rPr>
          <w:rFonts w:cstheme="minorHAnsi"/>
          <w:lang w:val="en-US"/>
        </w:rPr>
        <w:t xml:space="preserve">, </w:t>
      </w:r>
      <w:r w:rsidR="00171CC9">
        <w:rPr>
          <w:rFonts w:cstheme="minorHAnsi"/>
          <w:lang w:val="en-US"/>
        </w:rPr>
        <w:t>COPD</w:t>
      </w:r>
      <w:r w:rsidR="00184C55">
        <w:rPr>
          <w:rFonts w:cstheme="minorHAnsi"/>
          <w:lang w:val="en-US"/>
        </w:rPr>
        <w:t xml:space="preserve">, and physical </w:t>
      </w:r>
      <w:r w:rsidR="002832DB">
        <w:rPr>
          <w:rFonts w:cstheme="minorHAnsi"/>
          <w:lang w:val="en-US"/>
        </w:rPr>
        <w:t>in</w:t>
      </w:r>
      <w:r w:rsidR="00184C55">
        <w:rPr>
          <w:rFonts w:cstheme="minorHAnsi"/>
          <w:lang w:val="en-US"/>
        </w:rPr>
        <w:t xml:space="preserve">activity </w:t>
      </w:r>
      <w:r w:rsidR="00184C55" w:rsidRPr="00184C55">
        <w:rPr>
          <w:rFonts w:cstheme="minorHAnsi"/>
          <w:lang w:val="en-US"/>
        </w:rPr>
        <w:t>(a</w:t>
      </w:r>
      <w:r w:rsidR="00184C55">
        <w:rPr>
          <w:rFonts w:cstheme="minorHAnsi"/>
          <w:lang w:val="en-US"/>
        </w:rPr>
        <w:t>t most</w:t>
      </w:r>
      <w:r w:rsidR="00A773AC">
        <w:rPr>
          <w:rFonts w:cstheme="minorHAnsi"/>
          <w:lang w:val="en-US"/>
        </w:rPr>
        <w:t>,</w:t>
      </w:r>
      <w:r w:rsidR="00184C55">
        <w:rPr>
          <w:rFonts w:cstheme="minorHAnsi"/>
          <w:lang w:val="en-US"/>
        </w:rPr>
        <w:t xml:space="preserve"> 27% in SNP-exposure and 1% in SNP-outcome </w:t>
      </w:r>
      <w:r w:rsidR="00CF1AF0">
        <w:rPr>
          <w:rFonts w:cstheme="minorHAnsi"/>
          <w:lang w:val="en-US"/>
        </w:rPr>
        <w:t>associations</w:t>
      </w:r>
      <w:r w:rsidR="00184C55">
        <w:rPr>
          <w:rFonts w:cstheme="minorHAnsi"/>
          <w:lang w:val="en-US"/>
        </w:rPr>
        <w:t>)</w:t>
      </w:r>
      <w:r w:rsidR="00A9741B">
        <w:rPr>
          <w:rFonts w:cstheme="minorHAnsi"/>
          <w:lang w:val="en-US"/>
        </w:rPr>
        <w:t xml:space="preserve">. </w:t>
      </w:r>
      <w:r w:rsidR="00D507AB">
        <w:rPr>
          <w:rFonts w:cstheme="minorHAnsi"/>
          <w:lang w:val="en-US"/>
        </w:rPr>
        <w:t>Although these overlaps</w:t>
      </w:r>
      <w:r w:rsidR="009B2C1E">
        <w:rPr>
          <w:rFonts w:cstheme="minorHAnsi"/>
          <w:lang w:val="en-US"/>
        </w:rPr>
        <w:t xml:space="preserve"> </w:t>
      </w:r>
      <w:r w:rsidR="00A773AC">
        <w:rPr>
          <w:rFonts w:cstheme="minorHAnsi"/>
          <w:lang w:val="en-US"/>
        </w:rPr>
        <w:t xml:space="preserve">could </w:t>
      </w:r>
      <w:r w:rsidR="00B02AD6">
        <w:rPr>
          <w:rFonts w:cstheme="minorHAnsi"/>
          <w:lang w:val="en-US"/>
        </w:rPr>
        <w:t xml:space="preserve">have </w:t>
      </w:r>
      <w:r w:rsidR="00D507AB">
        <w:rPr>
          <w:rFonts w:cstheme="minorHAnsi"/>
          <w:lang w:val="en-US"/>
        </w:rPr>
        <w:t xml:space="preserve">led to an </w:t>
      </w:r>
      <w:r w:rsidR="00457BA9">
        <w:rPr>
          <w:rFonts w:cstheme="minorHAnsi"/>
          <w:lang w:val="en-US"/>
        </w:rPr>
        <w:t>overestimat</w:t>
      </w:r>
      <w:r w:rsidR="00D507AB">
        <w:rPr>
          <w:rFonts w:cstheme="minorHAnsi"/>
          <w:lang w:val="en-US"/>
        </w:rPr>
        <w:t xml:space="preserve">ion of </w:t>
      </w:r>
      <w:r w:rsidR="00FB740C">
        <w:rPr>
          <w:rFonts w:cstheme="minorHAnsi"/>
          <w:lang w:val="en-US"/>
        </w:rPr>
        <w:t>the</w:t>
      </w:r>
      <w:r w:rsidR="009B2C1E" w:rsidRPr="009B2C1E">
        <w:rPr>
          <w:rFonts w:cstheme="minorHAnsi"/>
          <w:lang w:val="en-US"/>
        </w:rPr>
        <w:t xml:space="preserve"> </w:t>
      </w:r>
      <w:r w:rsidR="009B2C1E">
        <w:rPr>
          <w:rFonts w:cstheme="minorHAnsi"/>
          <w:lang w:val="en-US"/>
        </w:rPr>
        <w:t>observed</w:t>
      </w:r>
      <w:r w:rsidR="009B2C1E" w:rsidRPr="009B2C1E">
        <w:rPr>
          <w:rFonts w:cstheme="minorHAnsi"/>
          <w:lang w:val="en-US"/>
        </w:rPr>
        <w:t xml:space="preserve"> association</w:t>
      </w:r>
      <w:r w:rsidR="002832DB">
        <w:rPr>
          <w:rFonts w:cstheme="minorHAnsi"/>
          <w:lang w:val="en-US"/>
        </w:rPr>
        <w:t>s</w:t>
      </w:r>
      <w:r w:rsidR="009B2C1E">
        <w:rPr>
          <w:rFonts w:cstheme="minorHAnsi"/>
          <w:lang w:val="en-US"/>
        </w:rPr>
        <w:fldChar w:fldCharType="begin"/>
      </w:r>
      <w:r w:rsidR="002964EE">
        <w:rPr>
          <w:rFonts w:cstheme="minorHAnsi"/>
          <w:lang w:val="en-US"/>
        </w:rPr>
        <w:instrText xml:space="preserve"> ADDIN EN.CITE &lt;EndNote&gt;&lt;Cite&gt;&lt;Author&gt;Sadreev&lt;/Author&gt;&lt;Year&gt;2021&lt;/Year&gt;&lt;RecNum&gt;139&lt;/RecNum&gt;&lt;DisplayText&gt;(57)&lt;/DisplayText&gt;&lt;record&gt;&lt;rec-number&gt;139&lt;/rec-number&gt;&lt;foreign-keys&gt;&lt;key app="EN" db-id="9wtsv9z57spv2qex0tjvdss6td5efs2tzvds" timestamp="1685030723"&gt;139&lt;/key&gt;&lt;/foreign-keys&gt;&lt;ref-type name="Journal Article"&gt;17&lt;/ref-type&gt;&lt;contributors&gt;&lt;authors&gt;&lt;author&gt;Sadreev, Ildar I&lt;/author&gt;&lt;author&gt;Elsworth, Benjamin L&lt;/author&gt;&lt;author&gt;Mitchell, Ruth E&lt;/author&gt;&lt;author&gt;Paternoster, Lavinia&lt;/author&gt;&lt;author&gt;Sanderson, Eleanor&lt;/author&gt;&lt;author&gt;Davies, Neil M&lt;/author&gt;&lt;author&gt;Millard, Louise AC&lt;/author&gt;&lt;author&gt;Smith, George Davey&lt;/author&gt;&lt;author&gt;Haycock, Philip C&lt;/author&gt;&lt;author&gt;Bowden, Jack&lt;/author&gt;&lt;/authors&gt;&lt;/contributors&gt;&lt;titles&gt;&lt;title&gt;Navigating sample overlap, winner’s curse and weak instrument bias in Mendelian randomization studies using the UK Biobank&lt;/title&gt;&lt;secondary-title&gt;MedRxiv&lt;/secondary-title&gt;&lt;/titles&gt;&lt;periodical&gt;&lt;full-title&gt;medRxiv&lt;/full-title&gt;&lt;/periodical&gt;&lt;pages&gt;2021.06. 28.21259622&lt;/pages&gt;&lt;dates&gt;&lt;year&gt;2021&lt;/year&gt;&lt;/dates&gt;&lt;urls&gt;&lt;/urls&gt;&lt;/record&gt;&lt;/Cite&gt;&lt;/EndNote&gt;</w:instrText>
      </w:r>
      <w:r w:rsidR="009B2C1E">
        <w:rPr>
          <w:rFonts w:cstheme="minorHAnsi"/>
          <w:lang w:val="en-US"/>
        </w:rPr>
        <w:fldChar w:fldCharType="separate"/>
      </w:r>
      <w:r w:rsidR="002964EE">
        <w:rPr>
          <w:rFonts w:cstheme="minorHAnsi"/>
          <w:noProof/>
          <w:lang w:val="en-US"/>
        </w:rPr>
        <w:t>(57)</w:t>
      </w:r>
      <w:r w:rsidR="009B2C1E">
        <w:rPr>
          <w:rFonts w:cstheme="minorHAnsi"/>
          <w:lang w:val="en-US"/>
        </w:rPr>
        <w:fldChar w:fldCharType="end"/>
      </w:r>
      <w:r w:rsidR="00D507AB">
        <w:rPr>
          <w:rFonts w:cstheme="minorHAnsi"/>
          <w:lang w:val="en-US"/>
        </w:rPr>
        <w:t xml:space="preserve">, </w:t>
      </w:r>
      <w:r w:rsidRPr="002825B0">
        <w:rPr>
          <w:rFonts w:cstheme="minorHAnsi"/>
          <w:lang w:val="en-US"/>
        </w:rPr>
        <w:t>recent evidence suggests the actual bias resulting from overlapping samples is rather limited</w:t>
      </w:r>
      <w:r w:rsidR="00D5471D" w:rsidRPr="002825B0">
        <w:rPr>
          <w:rFonts w:cstheme="minorHAnsi"/>
          <w:lang w:val="en-US"/>
        </w:rPr>
        <w:t xml:space="preserve"> </w:t>
      </w:r>
      <w:r w:rsidR="009B37FA" w:rsidRPr="002825B0">
        <w:rPr>
          <w:rFonts w:cstheme="minorHAnsi"/>
          <w:lang w:val="en-US"/>
        </w:rPr>
        <w:t>when sample sizes are large</w:t>
      </w:r>
      <w:r w:rsidR="00C00CC0">
        <w:rPr>
          <w:rFonts w:cstheme="minorHAnsi"/>
          <w:lang w:val="en-US"/>
        </w:rPr>
        <w:t xml:space="preserve">, as in </w:t>
      </w:r>
      <w:r w:rsidR="00D507AB">
        <w:rPr>
          <w:rFonts w:cstheme="minorHAnsi"/>
          <w:lang w:val="en-US"/>
        </w:rPr>
        <w:t xml:space="preserve">our </w:t>
      </w:r>
      <w:r w:rsidR="00C00CC0">
        <w:rPr>
          <w:rFonts w:cstheme="minorHAnsi"/>
          <w:lang w:val="en-US"/>
        </w:rPr>
        <w:t>analyses</w:t>
      </w:r>
      <w:r w:rsidR="005842E1">
        <w:rPr>
          <w:rFonts w:cstheme="minorHAnsi"/>
          <w:lang w:val="en-US"/>
        </w:rPr>
        <w:fldChar w:fldCharType="begin"/>
      </w:r>
      <w:r w:rsidR="002964EE">
        <w:rPr>
          <w:rFonts w:cstheme="minorHAnsi"/>
          <w:lang w:val="en-US"/>
        </w:rPr>
        <w:instrText xml:space="preserve"> ADDIN EN.CITE &lt;EndNote&gt;&lt;Cite&gt;&lt;Author&gt;Mounier&lt;/Author&gt;&lt;Year&gt;2023&lt;/Year&gt;&lt;RecNum&gt;132&lt;/RecNum&gt;&lt;DisplayText&gt;(58)&lt;/DisplayText&gt;&lt;record&gt;&lt;rec-number&gt;132&lt;/rec-number&gt;&lt;foreign-keys&gt;&lt;key app="EN" db-id="9wtsv9z57spv2qex0tjvdss6td5efs2tzvds" timestamp="1684260850"&gt;132&lt;/key&gt;&lt;/foreign-keys&gt;&lt;ref-type name="Journal Article"&gt;17&lt;/ref-type&gt;&lt;contributors&gt;&lt;authors&gt;&lt;author&gt;Mounier, Ninon&lt;/author&gt;&lt;author&gt;Kutalik, Zoltán&lt;/author&gt;&lt;/authors&gt;&lt;/contributors&gt;&lt;titles&gt;&lt;title&gt;Bias correction for inverse variance weighting Mendelian randomization&lt;/title&gt;&lt;secondary-title&gt;Genetic Epidemiology&lt;/secondary-title&gt;&lt;/titles&gt;&lt;periodical&gt;&lt;full-title&gt;Genetic Epidemiology&lt;/full-title&gt;&lt;/periodical&gt;&lt;dates&gt;&lt;year&gt;2023&lt;/year&gt;&lt;/dates&gt;&lt;isbn&gt;0741-0395&lt;/isbn&gt;&lt;urls&gt;&lt;/urls&gt;&lt;/record&gt;&lt;/Cite&gt;&lt;/EndNote&gt;</w:instrText>
      </w:r>
      <w:r w:rsidR="005842E1">
        <w:rPr>
          <w:rFonts w:cstheme="minorHAnsi"/>
          <w:lang w:val="en-US"/>
        </w:rPr>
        <w:fldChar w:fldCharType="separate"/>
      </w:r>
      <w:r w:rsidR="002964EE">
        <w:rPr>
          <w:rFonts w:cstheme="minorHAnsi"/>
          <w:noProof/>
          <w:lang w:val="en-US"/>
        </w:rPr>
        <w:t>(58)</w:t>
      </w:r>
      <w:r w:rsidR="005842E1">
        <w:rPr>
          <w:rFonts w:cstheme="minorHAnsi"/>
          <w:lang w:val="en-US"/>
        </w:rPr>
        <w:fldChar w:fldCharType="end"/>
      </w:r>
      <w:r w:rsidRPr="002825B0">
        <w:rPr>
          <w:rFonts w:cstheme="minorHAnsi"/>
          <w:lang w:val="en-US"/>
        </w:rPr>
        <w:t xml:space="preserve">. </w:t>
      </w:r>
      <w:bookmarkStart w:id="28" w:name="_Hlk144122771"/>
      <w:r w:rsidR="0022043F">
        <w:rPr>
          <w:rFonts w:cstheme="minorHAnsi"/>
          <w:lang w:val="en-US"/>
        </w:rPr>
        <w:t>Third</w:t>
      </w:r>
      <w:r w:rsidR="00D5471D" w:rsidRPr="002825B0">
        <w:rPr>
          <w:rFonts w:cstheme="minorHAnsi"/>
          <w:lang w:val="en-US"/>
        </w:rPr>
        <w:t xml:space="preserve">, </w:t>
      </w:r>
      <w:r w:rsidR="001901B3">
        <w:rPr>
          <w:rFonts w:cstheme="minorHAnsi"/>
          <w:lang w:val="en-US"/>
        </w:rPr>
        <w:t xml:space="preserve">as noted </w:t>
      </w:r>
      <w:r w:rsidR="001901B3">
        <w:rPr>
          <w:rFonts w:cstheme="minorHAnsi"/>
          <w:lang w:val="en-US"/>
        </w:rPr>
        <w:lastRenderedPageBreak/>
        <w:t xml:space="preserve">in the sensitivity analyses, </w:t>
      </w:r>
      <w:r w:rsidR="00827FA5">
        <w:rPr>
          <w:rFonts w:cstheme="minorHAnsi"/>
          <w:lang w:val="en-US"/>
        </w:rPr>
        <w:t xml:space="preserve">some estimates may </w:t>
      </w:r>
      <w:r w:rsidR="00F1658E" w:rsidRPr="002825B0">
        <w:rPr>
          <w:rFonts w:cstheme="minorHAnsi"/>
          <w:lang w:val="en-US"/>
        </w:rPr>
        <w:t xml:space="preserve">represent spurious findings </w:t>
      </w:r>
      <w:r w:rsidR="00D507AB">
        <w:rPr>
          <w:rFonts w:cstheme="minorHAnsi"/>
          <w:lang w:val="en-US"/>
        </w:rPr>
        <w:t xml:space="preserve">driven </w:t>
      </w:r>
      <w:r w:rsidR="00F1658E" w:rsidRPr="002825B0">
        <w:rPr>
          <w:rFonts w:cstheme="minorHAnsi"/>
          <w:lang w:val="en-US"/>
        </w:rPr>
        <w:t>by instrument heterogeneity</w:t>
      </w:r>
      <w:r w:rsidR="00104565">
        <w:rPr>
          <w:rFonts w:cstheme="minorHAnsi"/>
          <w:lang w:val="en-US"/>
        </w:rPr>
        <w:t xml:space="preserve">, </w:t>
      </w:r>
      <w:r w:rsidR="00F1658E" w:rsidRPr="002825B0">
        <w:rPr>
          <w:rFonts w:cstheme="minorHAnsi"/>
          <w:lang w:val="en-US"/>
        </w:rPr>
        <w:t xml:space="preserve">single SNPs, </w:t>
      </w:r>
      <w:r w:rsidR="003672FD">
        <w:rPr>
          <w:rFonts w:cstheme="minorHAnsi"/>
          <w:lang w:val="en-US"/>
        </w:rPr>
        <w:t>or eQT</w:t>
      </w:r>
      <w:r w:rsidR="00760100">
        <w:rPr>
          <w:rFonts w:cstheme="minorHAnsi"/>
          <w:lang w:val="en-US"/>
        </w:rPr>
        <w:t>L</w:t>
      </w:r>
      <w:r w:rsidR="003672FD">
        <w:rPr>
          <w:rFonts w:cstheme="minorHAnsi"/>
          <w:lang w:val="en-US"/>
        </w:rPr>
        <w:t xml:space="preserve">s, </w:t>
      </w:r>
      <w:r w:rsidR="001901B3">
        <w:rPr>
          <w:rFonts w:cstheme="minorHAnsi"/>
          <w:lang w:val="en-US"/>
        </w:rPr>
        <w:t xml:space="preserve">and </w:t>
      </w:r>
      <w:r w:rsidR="00F1658E" w:rsidRPr="002825B0">
        <w:rPr>
          <w:rFonts w:cstheme="minorHAnsi"/>
          <w:lang w:val="en-US"/>
        </w:rPr>
        <w:t xml:space="preserve">should </w:t>
      </w:r>
      <w:r w:rsidR="001901B3">
        <w:rPr>
          <w:rFonts w:cstheme="minorHAnsi"/>
          <w:lang w:val="en-US"/>
        </w:rPr>
        <w:t xml:space="preserve">thus </w:t>
      </w:r>
      <w:r w:rsidR="00F1658E" w:rsidRPr="002825B0">
        <w:rPr>
          <w:rFonts w:cstheme="minorHAnsi"/>
          <w:lang w:val="en-US"/>
        </w:rPr>
        <w:t>be interpreted with caution</w:t>
      </w:r>
      <w:bookmarkEnd w:id="28"/>
      <w:r w:rsidR="00F1658E" w:rsidRPr="002825B0">
        <w:rPr>
          <w:rFonts w:cstheme="minorHAnsi"/>
          <w:lang w:val="en-US"/>
        </w:rPr>
        <w:t xml:space="preserve">. </w:t>
      </w:r>
      <w:r w:rsidR="0022043F">
        <w:rPr>
          <w:rFonts w:cstheme="minorHAnsi"/>
          <w:lang w:val="en-US"/>
        </w:rPr>
        <w:t>Fourth</w:t>
      </w:r>
      <w:r w:rsidRPr="002825B0">
        <w:rPr>
          <w:rFonts w:cstheme="minorHAnsi"/>
          <w:lang w:val="en-US"/>
        </w:rPr>
        <w:t>, reverse causation is a potential concern, as we</w:t>
      </w:r>
      <w:r w:rsidR="00D5471D" w:rsidRPr="002825B0">
        <w:rPr>
          <w:rFonts w:cstheme="minorHAnsi"/>
          <w:lang w:val="en-US"/>
        </w:rPr>
        <w:t xml:space="preserve"> </w:t>
      </w:r>
      <w:r w:rsidR="001A0F77" w:rsidRPr="002825B0">
        <w:rPr>
          <w:rFonts w:cstheme="minorHAnsi"/>
          <w:lang w:val="en-US"/>
        </w:rPr>
        <w:t xml:space="preserve">investigated </w:t>
      </w:r>
      <w:r w:rsidR="00D5471D" w:rsidRPr="002825B0">
        <w:rPr>
          <w:rFonts w:cstheme="minorHAnsi"/>
          <w:lang w:val="en-US"/>
        </w:rPr>
        <w:t>early</w:t>
      </w:r>
      <w:r w:rsidR="00CC2AE4">
        <w:rPr>
          <w:rFonts w:cstheme="minorHAnsi"/>
          <w:lang w:val="en-US"/>
        </w:rPr>
        <w:t>-</w:t>
      </w:r>
      <w:r w:rsidR="00D5471D" w:rsidRPr="002825B0">
        <w:rPr>
          <w:rFonts w:cstheme="minorHAnsi"/>
          <w:lang w:val="en-US"/>
        </w:rPr>
        <w:t>onset disorders (i.e., autism spectrum disorder, ADHD</w:t>
      </w:r>
      <w:r w:rsidR="006E1EE0">
        <w:rPr>
          <w:rFonts w:cstheme="minorHAnsi"/>
          <w:lang w:val="en-US"/>
        </w:rPr>
        <w:t>,</w:t>
      </w:r>
      <w:r w:rsidR="00D5471D" w:rsidRPr="002825B0">
        <w:rPr>
          <w:rFonts w:cstheme="minorHAnsi"/>
          <w:lang w:val="en-US"/>
        </w:rPr>
        <w:t xml:space="preserve"> and asthma)</w:t>
      </w:r>
      <w:r w:rsidR="002311C3">
        <w:rPr>
          <w:rFonts w:cstheme="minorHAnsi"/>
          <w:lang w:val="en-US"/>
        </w:rPr>
        <w:t xml:space="preserve"> that may emerge at the same time as </w:t>
      </w:r>
      <w:r w:rsidR="000B6668">
        <w:rPr>
          <w:rFonts w:cstheme="minorHAnsi"/>
          <w:lang w:val="en-US"/>
        </w:rPr>
        <w:t xml:space="preserve">adversity-related </w:t>
      </w:r>
      <w:r w:rsidR="002311C3">
        <w:rPr>
          <w:rFonts w:cstheme="minorHAnsi"/>
          <w:lang w:val="en-US"/>
        </w:rPr>
        <w:t>DNAm differences</w:t>
      </w:r>
      <w:r w:rsidR="001A0F77" w:rsidRPr="002825B0">
        <w:rPr>
          <w:rFonts w:cstheme="minorHAnsi"/>
          <w:lang w:val="en-US"/>
        </w:rPr>
        <w:t xml:space="preserve">. </w:t>
      </w:r>
      <w:r w:rsidR="00A45352">
        <w:rPr>
          <w:rFonts w:cstheme="minorHAnsi"/>
          <w:lang w:val="en-US"/>
        </w:rPr>
        <w:t>As</w:t>
      </w:r>
      <w:r w:rsidR="00D5471D" w:rsidRPr="002825B0">
        <w:rPr>
          <w:rFonts w:cstheme="minorHAnsi"/>
          <w:lang w:val="en-US"/>
        </w:rPr>
        <w:t xml:space="preserve"> we</w:t>
      </w:r>
      <w:r w:rsidRPr="002825B0">
        <w:rPr>
          <w:rFonts w:cstheme="minorHAnsi"/>
          <w:lang w:val="en-US"/>
        </w:rPr>
        <w:t xml:space="preserve"> </w:t>
      </w:r>
      <w:r w:rsidR="001A0F77" w:rsidRPr="002825B0">
        <w:rPr>
          <w:rFonts w:cstheme="minorHAnsi"/>
          <w:lang w:val="en-US"/>
        </w:rPr>
        <w:t xml:space="preserve">could </w:t>
      </w:r>
      <w:r w:rsidRPr="002825B0">
        <w:rPr>
          <w:rFonts w:cstheme="minorHAnsi"/>
          <w:lang w:val="en-US"/>
        </w:rPr>
        <w:t xml:space="preserve">not investigate whether </w:t>
      </w:r>
      <w:r w:rsidR="00031D89" w:rsidRPr="002825B0">
        <w:rPr>
          <w:rFonts w:cstheme="minorHAnsi"/>
          <w:lang w:val="en-US"/>
        </w:rPr>
        <w:t xml:space="preserve">these </w:t>
      </w:r>
      <w:r w:rsidRPr="002825B0">
        <w:rPr>
          <w:rFonts w:cstheme="minorHAnsi"/>
          <w:lang w:val="en-US"/>
        </w:rPr>
        <w:t xml:space="preserve">health outcomes </w:t>
      </w:r>
      <w:r w:rsidR="00A45352">
        <w:rPr>
          <w:rFonts w:cstheme="minorHAnsi"/>
          <w:lang w:val="en-US"/>
        </w:rPr>
        <w:t>influenced adversity-related</w:t>
      </w:r>
      <w:r w:rsidR="00A45352" w:rsidRPr="002825B0">
        <w:rPr>
          <w:rFonts w:cstheme="minorHAnsi"/>
          <w:lang w:val="en-US"/>
        </w:rPr>
        <w:t xml:space="preserve"> </w:t>
      </w:r>
      <w:r w:rsidRPr="002825B0">
        <w:rPr>
          <w:rFonts w:cstheme="minorHAnsi"/>
          <w:lang w:val="en-US"/>
        </w:rPr>
        <w:t xml:space="preserve">DNAm due to the unavailability of full GWAS data </w:t>
      </w:r>
      <w:r w:rsidR="001A0F77" w:rsidRPr="002825B0">
        <w:rPr>
          <w:rFonts w:cstheme="minorHAnsi"/>
          <w:lang w:val="en-US"/>
        </w:rPr>
        <w:t xml:space="preserve">from </w:t>
      </w:r>
      <w:r w:rsidR="00B02AD6">
        <w:rPr>
          <w:rFonts w:cstheme="minorHAnsi"/>
          <w:lang w:val="en-US"/>
        </w:rPr>
        <w:t>G</w:t>
      </w:r>
      <w:r w:rsidR="001A0F77" w:rsidRPr="002825B0">
        <w:rPr>
          <w:rFonts w:cstheme="minorHAnsi"/>
          <w:lang w:val="en-US"/>
        </w:rPr>
        <w:t>oDMC</w:t>
      </w:r>
      <w:r w:rsidR="009B1E3B" w:rsidRPr="002825B0">
        <w:rPr>
          <w:rFonts w:cstheme="minorHAnsi"/>
          <w:lang w:val="en-US"/>
        </w:rPr>
        <w:fldChar w:fldCharType="begin"/>
      </w:r>
      <w:r w:rsidR="003A305C">
        <w:rPr>
          <w:rFonts w:cstheme="minorHAnsi"/>
          <w:lang w:val="en-US"/>
        </w:rPr>
        <w:instrText xml:space="preserve"> ADDIN EN.CITE &lt;EndNote&gt;&lt;Cite&gt;&lt;Author&gt;Min&lt;/Author&gt;&lt;Year&gt;2021&lt;/Year&gt;&lt;RecNum&gt;36&lt;/RecNum&gt;&lt;DisplayText&gt;(27)&lt;/DisplayText&gt;&lt;record&gt;&lt;rec-number&gt;36&lt;/rec-number&gt;&lt;foreign-keys&gt;&lt;key app="EN" db-id="9wtsv9z57spv2qex0tjvdss6td5efs2tzvds" timestamp="1681746668"&gt;36&lt;/key&gt;&lt;/foreign-keys&gt;&lt;ref-type name="Journal Article"&gt;17&lt;/ref-type&gt;&lt;contributors&gt;&lt;authors&gt;&lt;author&gt;Min, Josine L&lt;/author&gt;&lt;author&gt;Hemani, Gibran&lt;/author&gt;&lt;author&gt;Hannon, Eilis&lt;/author&gt;&lt;author&gt;Dekkers, Koen F&lt;/author&gt;&lt;author&gt;Castillo-Fernandez, Juan&lt;/author&gt;&lt;author&gt;Luijk, René&lt;/author&gt;&lt;author&gt;Carnero-Montoro, Elena&lt;/author&gt;&lt;author&gt;Lawson, Daniel J&lt;/author&gt;&lt;author&gt;Burrows, Kimberley&lt;/author&gt;&lt;author&gt;Suderman, Matthew&lt;/author&gt;&lt;/authors&gt;&lt;/contributors&gt;&lt;titles&gt;&lt;title&gt;Genomic and phenotypic insights from an atlas of genetic effects on DNA methylation&lt;/title&gt;&lt;secondary-title&gt;Nature genetics&lt;/secondary-title&gt;&lt;/titles&gt;&lt;periodical&gt;&lt;full-title&gt;Nature genetics&lt;/full-title&gt;&lt;/periodical&gt;&lt;pages&gt;1311-1321&lt;/pages&gt;&lt;volume&gt;53&lt;/volume&gt;&lt;number&gt;9&lt;/number&gt;&lt;dates&gt;&lt;year&gt;2021&lt;/year&gt;&lt;/dates&gt;&lt;isbn&gt;1061-4036&lt;/isbn&gt;&lt;urls&gt;&lt;/urls&gt;&lt;/record&gt;&lt;/Cite&gt;&lt;/EndNote&gt;</w:instrText>
      </w:r>
      <w:r w:rsidR="009B1E3B" w:rsidRPr="002825B0">
        <w:rPr>
          <w:rFonts w:cstheme="minorHAnsi"/>
          <w:lang w:val="en-US"/>
        </w:rPr>
        <w:fldChar w:fldCharType="separate"/>
      </w:r>
      <w:r w:rsidR="003A305C">
        <w:rPr>
          <w:rFonts w:cstheme="minorHAnsi"/>
          <w:noProof/>
          <w:lang w:val="en-US"/>
        </w:rPr>
        <w:t>(27)</w:t>
      </w:r>
      <w:r w:rsidR="009B1E3B" w:rsidRPr="002825B0">
        <w:rPr>
          <w:rFonts w:cstheme="minorHAnsi"/>
          <w:lang w:val="en-US"/>
        </w:rPr>
        <w:fldChar w:fldCharType="end"/>
      </w:r>
      <w:r w:rsidR="00A45352">
        <w:rPr>
          <w:rFonts w:cstheme="minorHAnsi"/>
          <w:lang w:val="en-US"/>
        </w:rPr>
        <w:t>, w</w:t>
      </w:r>
      <w:r w:rsidRPr="002825B0">
        <w:rPr>
          <w:rFonts w:cstheme="minorHAnsi"/>
          <w:lang w:val="en-US"/>
        </w:rPr>
        <w:t>e recommend research</w:t>
      </w:r>
      <w:r w:rsidR="00F00A6D">
        <w:rPr>
          <w:rFonts w:cstheme="minorHAnsi"/>
          <w:lang w:val="en-US"/>
        </w:rPr>
        <w:t>ers</w:t>
      </w:r>
      <w:r w:rsidRPr="002825B0">
        <w:rPr>
          <w:rFonts w:cstheme="minorHAnsi"/>
          <w:lang w:val="en-US"/>
        </w:rPr>
        <w:t xml:space="preserve"> explore the</w:t>
      </w:r>
      <w:r w:rsidR="00A45352">
        <w:rPr>
          <w:rFonts w:cstheme="minorHAnsi"/>
          <w:lang w:val="en-US"/>
        </w:rPr>
        <w:t xml:space="preserve">se bidirectional </w:t>
      </w:r>
      <w:r w:rsidR="0089555E">
        <w:rPr>
          <w:rFonts w:cstheme="minorHAnsi"/>
          <w:lang w:val="en-US"/>
        </w:rPr>
        <w:t>associations</w:t>
      </w:r>
      <w:r w:rsidR="0089555E" w:rsidRPr="002825B0">
        <w:rPr>
          <w:rFonts w:cstheme="minorHAnsi"/>
          <w:lang w:val="en-US"/>
        </w:rPr>
        <w:t xml:space="preserve"> </w:t>
      </w:r>
      <w:r w:rsidRPr="002825B0">
        <w:rPr>
          <w:rFonts w:cstheme="minorHAnsi"/>
          <w:lang w:val="en-US"/>
        </w:rPr>
        <w:t>when th</w:t>
      </w:r>
      <w:r w:rsidR="005169FF" w:rsidRPr="002825B0">
        <w:rPr>
          <w:rFonts w:cstheme="minorHAnsi"/>
          <w:lang w:val="en-US"/>
        </w:rPr>
        <w:t>e</w:t>
      </w:r>
      <w:r w:rsidRPr="002825B0">
        <w:rPr>
          <w:rFonts w:cstheme="minorHAnsi"/>
          <w:lang w:val="en-US"/>
        </w:rPr>
        <w:t xml:space="preserve"> data become available. </w:t>
      </w:r>
      <w:r w:rsidR="00E32C53">
        <w:rPr>
          <w:rFonts w:cstheme="minorHAnsi"/>
          <w:lang w:val="en-US"/>
        </w:rPr>
        <w:t>Finally</w:t>
      </w:r>
      <w:r w:rsidRPr="002825B0">
        <w:rPr>
          <w:rFonts w:cstheme="minorHAnsi"/>
          <w:lang w:val="en-US"/>
        </w:rPr>
        <w:t xml:space="preserve">, we </w:t>
      </w:r>
      <w:r w:rsidR="00F1658E" w:rsidRPr="002825B0">
        <w:rPr>
          <w:rFonts w:cstheme="minorHAnsi"/>
          <w:lang w:val="en-US"/>
        </w:rPr>
        <w:t>tested several exposure-outcome</w:t>
      </w:r>
      <w:r w:rsidR="00C043E8" w:rsidRPr="002825B0">
        <w:rPr>
          <w:rFonts w:cstheme="minorHAnsi"/>
          <w:lang w:val="en-US"/>
        </w:rPr>
        <w:t xml:space="preserve"> associations</w:t>
      </w:r>
      <w:r w:rsidR="005F52C3" w:rsidRPr="002825B0">
        <w:rPr>
          <w:rFonts w:cstheme="minorHAnsi"/>
          <w:lang w:val="en-US"/>
        </w:rPr>
        <w:t xml:space="preserve">, which could increase multiple test burden. </w:t>
      </w:r>
      <w:r w:rsidR="00E32C53">
        <w:rPr>
          <w:rFonts w:cstheme="minorHAnsi"/>
          <w:lang w:val="en-US"/>
        </w:rPr>
        <w:t>However</w:t>
      </w:r>
      <w:r w:rsidR="006E1EE0">
        <w:rPr>
          <w:rFonts w:cstheme="minorHAnsi"/>
          <w:lang w:val="en-US"/>
        </w:rPr>
        <w:t>, direct p-value cutoffs may be less robust in epigenetic research</w:t>
      </w:r>
      <w:r w:rsidR="006946C2">
        <w:rPr>
          <w:rFonts w:cstheme="minorHAnsi"/>
          <w:lang w:val="en-US"/>
        </w:rPr>
        <w:fldChar w:fldCharType="begin">
          <w:fldData xml:space="preserve">PEVuZE5vdGU+PENpdGU+PEF1dGhvcj5BbXJoZWluPC9BdXRob3I+PFllYXI+MjAxODwvWWVhcj48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</w:fldData>
        </w:fldChar>
      </w:r>
      <w:r w:rsidR="002A34CD">
        <w:rPr>
          <w:rFonts w:cstheme="minorHAnsi"/>
          <w:lang w:val="en-US"/>
        </w:rPr>
        <w:instrText xml:space="preserve"> ADDIN EN.CITE </w:instrText>
      </w:r>
      <w:r w:rsidR="002A34CD">
        <w:rPr>
          <w:rFonts w:cstheme="minorHAnsi"/>
          <w:lang w:val="en-US"/>
        </w:rPr>
        <w:fldChar w:fldCharType="begin">
          <w:fldData xml:space="preserve">PEVuZE5vdGU+PENpdGU+PEF1dGhvcj5BbXJoZWluPC9BdXRob3I+PFllYXI+MjAxODwvWWVhcj48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</w:fldData>
        </w:fldChar>
      </w:r>
      <w:r w:rsidR="002A34CD">
        <w:rPr>
          <w:rFonts w:cstheme="minorHAnsi"/>
          <w:lang w:val="en-US"/>
        </w:rPr>
        <w:instrText xml:space="preserve"> ADDIN EN.CITE.DATA </w:instrText>
      </w:r>
      <w:r w:rsidR="002A34CD">
        <w:rPr>
          <w:rFonts w:cstheme="minorHAnsi"/>
          <w:lang w:val="en-US"/>
        </w:rPr>
      </w:r>
      <w:r w:rsidR="002A34CD">
        <w:rPr>
          <w:rFonts w:cstheme="minorHAnsi"/>
          <w:lang w:val="en-US"/>
        </w:rPr>
        <w:fldChar w:fldCharType="end"/>
      </w:r>
      <w:r w:rsidR="006946C2">
        <w:rPr>
          <w:rFonts w:cstheme="minorHAnsi"/>
          <w:lang w:val="en-US"/>
        </w:rPr>
      </w:r>
      <w:r w:rsidR="006946C2">
        <w:rPr>
          <w:rFonts w:cstheme="minorHAnsi"/>
          <w:lang w:val="en-US"/>
        </w:rPr>
        <w:fldChar w:fldCharType="separate"/>
      </w:r>
      <w:r w:rsidR="002A34CD">
        <w:rPr>
          <w:rFonts w:cstheme="minorHAnsi"/>
          <w:noProof/>
          <w:lang w:val="en-US"/>
        </w:rPr>
        <w:t>(12, 32, 33)</w:t>
      </w:r>
      <w:r w:rsidR="006946C2">
        <w:rPr>
          <w:rFonts w:cstheme="minorHAnsi"/>
          <w:lang w:val="en-US"/>
        </w:rPr>
        <w:fldChar w:fldCharType="end"/>
      </w:r>
      <w:r w:rsidR="006E1EE0">
        <w:rPr>
          <w:rFonts w:cstheme="minorHAnsi"/>
          <w:lang w:val="en-US"/>
        </w:rPr>
        <w:t xml:space="preserve">, and thus </w:t>
      </w:r>
      <w:r w:rsidR="00CE4340">
        <w:rPr>
          <w:rFonts w:cstheme="minorHAnsi"/>
          <w:lang w:val="en-US"/>
        </w:rPr>
        <w:t xml:space="preserve">we </w:t>
      </w:r>
      <w:r w:rsidR="006E1EE0">
        <w:rPr>
          <w:rFonts w:cstheme="minorHAnsi"/>
          <w:lang w:val="en-US"/>
        </w:rPr>
        <w:t xml:space="preserve">report findings using both nominal and multiple-test corrected p-values to aid in the reproducibility of our results. </w:t>
      </w:r>
    </w:p>
    <w:p w14:paraId="0EC2AFF1" w14:textId="086C9178" w:rsidR="00E47880" w:rsidRPr="002825B0" w:rsidRDefault="00E47880" w:rsidP="00DE1CC0">
      <w:pPr>
        <w:spacing w:line="480" w:lineRule="auto"/>
        <w:rPr>
          <w:rFonts w:cstheme="minorHAnsi"/>
          <w:b/>
          <w:bCs/>
          <w:lang w:val="en-US"/>
        </w:rPr>
      </w:pPr>
      <w:r w:rsidRPr="002825B0">
        <w:rPr>
          <w:rFonts w:cstheme="minorHAnsi"/>
          <w:b/>
          <w:bCs/>
          <w:i/>
          <w:iCs/>
          <w:lang w:val="en-US"/>
        </w:rPr>
        <w:t>Conclusion</w:t>
      </w:r>
      <w:r w:rsidR="003D3D8E">
        <w:rPr>
          <w:rFonts w:cstheme="minorHAnsi"/>
          <w:b/>
          <w:bCs/>
          <w:i/>
          <w:iCs/>
          <w:lang w:val="en-US"/>
        </w:rPr>
        <w:t>s</w:t>
      </w:r>
    </w:p>
    <w:p w14:paraId="059DF2F0" w14:textId="4B932C27" w:rsidR="00091346" w:rsidRPr="002825B0" w:rsidRDefault="00693213" w:rsidP="00057214">
      <w:pPr>
        <w:spacing w:line="480" w:lineRule="auto"/>
        <w:ind w:firstLine="708"/>
        <w:rPr>
          <w:rFonts w:cstheme="minorHAnsi"/>
          <w:b/>
          <w:bCs/>
          <w:lang w:val="en-US"/>
        </w:rPr>
      </w:pPr>
      <w:r w:rsidRPr="002825B0">
        <w:rPr>
          <w:rFonts w:cstheme="minorHAnsi"/>
          <w:lang w:val="en-US"/>
        </w:rPr>
        <w:t xml:space="preserve">Overall, </w:t>
      </w:r>
      <w:r w:rsidR="00DE28D5" w:rsidRPr="002825B0">
        <w:rPr>
          <w:rFonts w:cstheme="minorHAnsi"/>
          <w:lang w:val="en-US"/>
        </w:rPr>
        <w:t>our study provides evidence for a potential causal relationship between adversity-related DNAm differences and health outcomes</w:t>
      </w:r>
      <w:r w:rsidR="00FA0596" w:rsidRPr="002825B0">
        <w:rPr>
          <w:rFonts w:cstheme="minorHAnsi"/>
          <w:lang w:val="en-US"/>
        </w:rPr>
        <w:t xml:space="preserve">. </w:t>
      </w:r>
      <w:r w:rsidR="00276D72">
        <w:rPr>
          <w:rFonts w:cstheme="minorHAnsi"/>
          <w:lang w:val="en-US"/>
        </w:rPr>
        <w:t xml:space="preserve">We identified </w:t>
      </w:r>
      <w:r w:rsidR="00593FDF">
        <w:rPr>
          <w:rFonts w:cstheme="minorHAnsi"/>
          <w:lang w:val="en-US"/>
        </w:rPr>
        <w:t xml:space="preserve">more </w:t>
      </w:r>
      <w:r w:rsidR="00D01433">
        <w:rPr>
          <w:rFonts w:cstheme="minorHAnsi"/>
          <w:lang w:val="en-US"/>
        </w:rPr>
        <w:t>associations</w:t>
      </w:r>
      <w:r w:rsidR="0089555E">
        <w:rPr>
          <w:rFonts w:cstheme="minorHAnsi"/>
          <w:lang w:val="en-US"/>
        </w:rPr>
        <w:t xml:space="preserve"> between</w:t>
      </w:r>
      <w:r w:rsidR="00276D72">
        <w:rPr>
          <w:rFonts w:cstheme="minorHAnsi"/>
          <w:lang w:val="en-US"/>
        </w:rPr>
        <w:t xml:space="preserve"> health outcomes </w:t>
      </w:r>
      <w:r w:rsidR="0089555E">
        <w:rPr>
          <w:rFonts w:cstheme="minorHAnsi"/>
          <w:lang w:val="en-US"/>
        </w:rPr>
        <w:t>and</w:t>
      </w:r>
      <w:r w:rsidR="0089555E" w:rsidRPr="002825B0">
        <w:rPr>
          <w:rFonts w:cstheme="minorHAnsi"/>
          <w:lang w:val="en-US"/>
        </w:rPr>
        <w:t xml:space="preserve"> </w:t>
      </w:r>
      <w:r w:rsidR="00EA324C" w:rsidRPr="002825B0">
        <w:rPr>
          <w:rFonts w:cstheme="minorHAnsi"/>
          <w:lang w:val="en-US"/>
        </w:rPr>
        <w:t xml:space="preserve">DNAm </w:t>
      </w:r>
      <w:r w:rsidR="002832DB">
        <w:rPr>
          <w:rFonts w:cstheme="minorHAnsi"/>
          <w:lang w:val="en-US"/>
        </w:rPr>
        <w:t xml:space="preserve">loci emerging </w:t>
      </w:r>
      <w:r w:rsidR="00EA324C" w:rsidRPr="002825B0">
        <w:rPr>
          <w:rFonts w:cstheme="minorHAnsi"/>
          <w:lang w:val="en-US"/>
        </w:rPr>
        <w:t>earlier in development</w:t>
      </w:r>
      <w:r w:rsidR="00276D72">
        <w:rPr>
          <w:rFonts w:cstheme="minorHAnsi"/>
          <w:lang w:val="en-US"/>
        </w:rPr>
        <w:t xml:space="preserve">, </w:t>
      </w:r>
      <w:r w:rsidR="003D3D8E">
        <w:rPr>
          <w:rFonts w:cstheme="minorHAnsi"/>
          <w:lang w:val="en-US"/>
        </w:rPr>
        <w:t xml:space="preserve">while those from </w:t>
      </w:r>
      <w:r w:rsidR="00276D72">
        <w:rPr>
          <w:rFonts w:cstheme="minorHAnsi"/>
          <w:lang w:val="en-US"/>
        </w:rPr>
        <w:t>adolescence</w:t>
      </w:r>
      <w:r w:rsidR="003D3D8E">
        <w:rPr>
          <w:rFonts w:cstheme="minorHAnsi"/>
          <w:lang w:val="en-US"/>
        </w:rPr>
        <w:t xml:space="preserve"> </w:t>
      </w:r>
      <w:r w:rsidR="00C0118F">
        <w:rPr>
          <w:rFonts w:cstheme="minorHAnsi"/>
          <w:lang w:val="en-US"/>
        </w:rPr>
        <w:t xml:space="preserve">and young adulthood </w:t>
      </w:r>
      <w:r w:rsidR="003D3D8E">
        <w:rPr>
          <w:rFonts w:cstheme="minorHAnsi"/>
          <w:lang w:val="en-US"/>
        </w:rPr>
        <w:t xml:space="preserve">showed fewer </w:t>
      </w:r>
      <w:r w:rsidR="0044636A">
        <w:rPr>
          <w:rFonts w:cstheme="minorHAnsi"/>
          <w:lang w:val="en-US"/>
        </w:rPr>
        <w:t>associations</w:t>
      </w:r>
      <w:r w:rsidR="003D3D8E">
        <w:rPr>
          <w:rFonts w:cstheme="minorHAnsi"/>
          <w:lang w:val="en-US"/>
        </w:rPr>
        <w:t xml:space="preserve">, but greater impacts on mental </w:t>
      </w:r>
      <w:r w:rsidR="008769D4">
        <w:rPr>
          <w:rFonts w:cstheme="minorHAnsi"/>
          <w:lang w:val="en-US"/>
        </w:rPr>
        <w:t>health outcomes</w:t>
      </w:r>
      <w:r w:rsidR="00276D72">
        <w:rPr>
          <w:rFonts w:cstheme="minorHAnsi"/>
          <w:lang w:val="en-US"/>
        </w:rPr>
        <w:t>.</w:t>
      </w:r>
      <w:r w:rsidR="00963AC2" w:rsidRPr="002825B0">
        <w:rPr>
          <w:lang w:val="en-US"/>
        </w:rPr>
        <w:t xml:space="preserve"> </w:t>
      </w:r>
      <w:r w:rsidR="00963AC2" w:rsidRPr="002825B0">
        <w:rPr>
          <w:rFonts w:cstheme="minorHAnsi"/>
          <w:lang w:val="en-US"/>
        </w:rPr>
        <w:t xml:space="preserve">Perhaps most importantly, our findings show that, in some cases, DNAm </w:t>
      </w:r>
      <w:r w:rsidR="00D011A2">
        <w:rPr>
          <w:rFonts w:cstheme="minorHAnsi"/>
          <w:lang w:val="en-US"/>
        </w:rPr>
        <w:t>may</w:t>
      </w:r>
      <w:r w:rsidR="00D011A2" w:rsidRPr="002825B0">
        <w:rPr>
          <w:rFonts w:cstheme="minorHAnsi"/>
          <w:lang w:val="en-US"/>
        </w:rPr>
        <w:t xml:space="preserve"> </w:t>
      </w:r>
      <w:r w:rsidR="00F00A6D">
        <w:rPr>
          <w:rFonts w:cstheme="minorHAnsi"/>
          <w:lang w:val="en-US"/>
        </w:rPr>
        <w:t xml:space="preserve">promote </w:t>
      </w:r>
      <w:r w:rsidR="008C0711">
        <w:rPr>
          <w:rFonts w:cstheme="minorHAnsi"/>
          <w:lang w:val="en-US"/>
        </w:rPr>
        <w:t xml:space="preserve">resilience </w:t>
      </w:r>
      <w:r w:rsidR="00F00A6D">
        <w:rPr>
          <w:rFonts w:cstheme="minorHAnsi"/>
          <w:lang w:val="en-US"/>
        </w:rPr>
        <w:t xml:space="preserve">to </w:t>
      </w:r>
      <w:r w:rsidR="008C0711">
        <w:rPr>
          <w:rFonts w:cstheme="minorHAnsi"/>
          <w:lang w:val="en-US"/>
        </w:rPr>
        <w:t>negative health outcomes, rather than increasing risk</w:t>
      </w:r>
      <w:r w:rsidR="00963AC2" w:rsidRPr="002825B0">
        <w:rPr>
          <w:rFonts w:cstheme="minorHAnsi"/>
          <w:lang w:val="en-US"/>
        </w:rPr>
        <w:t>.</w:t>
      </w:r>
      <w:r w:rsidRPr="002825B0">
        <w:rPr>
          <w:rFonts w:cstheme="minorHAnsi"/>
          <w:lang w:val="en-US"/>
        </w:rPr>
        <w:t xml:space="preserve"> These findings suggest that </w:t>
      </w:r>
      <w:r w:rsidR="00F5374D" w:rsidRPr="002825B0">
        <w:rPr>
          <w:rFonts w:cstheme="minorHAnsi"/>
          <w:lang w:val="en-US"/>
        </w:rPr>
        <w:t xml:space="preserve">age-specific </w:t>
      </w:r>
      <w:r w:rsidRPr="002825B0">
        <w:rPr>
          <w:rFonts w:cstheme="minorHAnsi"/>
          <w:lang w:val="en-US"/>
        </w:rPr>
        <w:t xml:space="preserve">DNAm could </w:t>
      </w:r>
      <w:r w:rsidR="005F52C3" w:rsidRPr="002825B0">
        <w:rPr>
          <w:rFonts w:cstheme="minorHAnsi"/>
          <w:lang w:val="en-US"/>
        </w:rPr>
        <w:t>act as a potential biomarker for</w:t>
      </w:r>
      <w:r w:rsidRPr="002825B0">
        <w:rPr>
          <w:rFonts w:cstheme="minorHAnsi"/>
          <w:lang w:val="en-US"/>
        </w:rPr>
        <w:t xml:space="preserve"> </w:t>
      </w:r>
      <w:r w:rsidR="003A004F">
        <w:rPr>
          <w:rFonts w:cstheme="minorHAnsi"/>
          <w:lang w:val="en-US"/>
        </w:rPr>
        <w:t xml:space="preserve">the mental and physical </w:t>
      </w:r>
      <w:r w:rsidRPr="002825B0">
        <w:rPr>
          <w:rFonts w:cstheme="minorHAnsi"/>
          <w:lang w:val="en-US"/>
        </w:rPr>
        <w:t xml:space="preserve">health outcomes associated with childhood adversity. </w:t>
      </w:r>
    </w:p>
    <w:p w14:paraId="518968C1" w14:textId="5A07E659" w:rsidR="005F0292" w:rsidRDefault="005F0292" w:rsidP="001709DD">
      <w:pPr>
        <w:spacing w:after="0" w:line="240" w:lineRule="auto"/>
        <w:rPr>
          <w:rFonts w:cstheme="minorHAnsi"/>
          <w:lang w:val="en-US"/>
        </w:rPr>
      </w:pPr>
    </w:p>
    <w:p w14:paraId="347CF505" w14:textId="6B9EE73F" w:rsidR="008E2D37" w:rsidRPr="00241FCE" w:rsidRDefault="008E2D37" w:rsidP="00581831">
      <w:pPr>
        <w:rPr>
          <w:sz w:val="20"/>
          <w:lang w:val="en-US"/>
        </w:rPr>
      </w:pPr>
      <w:r w:rsidRPr="00241FCE">
        <w:rPr>
          <w:sz w:val="20"/>
          <w:lang w:val="en-US"/>
        </w:rPr>
        <w:br w:type="page"/>
      </w:r>
    </w:p>
    <w:p w14:paraId="39510493" w14:textId="77777777" w:rsidR="008E2D37" w:rsidRPr="00241FCE" w:rsidRDefault="008E2D37" w:rsidP="008E2D37">
      <w:pPr>
        <w:spacing w:line="480" w:lineRule="auto"/>
        <w:rPr>
          <w:b/>
          <w:lang w:val="en-US"/>
        </w:rPr>
      </w:pPr>
      <w:r w:rsidRPr="00241FCE">
        <w:rPr>
          <w:b/>
          <w:lang w:val="en-US"/>
        </w:rPr>
        <w:lastRenderedPageBreak/>
        <w:t>Supplementary Information</w:t>
      </w:r>
    </w:p>
    <w:p w14:paraId="28FAF783" w14:textId="2F4667F3" w:rsidR="00971A39" w:rsidRPr="00971A39" w:rsidRDefault="00971A39" w:rsidP="008E2D37">
      <w:pPr>
        <w:spacing w:line="480" w:lineRule="auto"/>
        <w:rPr>
          <w:rFonts w:cstheme="minorHAnsi"/>
          <w:b/>
          <w:bCs/>
          <w:lang w:val="en-US"/>
        </w:rPr>
      </w:pPr>
      <w:r>
        <w:rPr>
          <w:rFonts w:cstheme="minorHAnsi"/>
          <w:b/>
          <w:bCs/>
          <w:lang w:val="en-US"/>
        </w:rPr>
        <w:t>Appendix S1</w:t>
      </w:r>
    </w:p>
    <w:p w14:paraId="2D2666BD" w14:textId="600488A4" w:rsidR="008E2D37" w:rsidRPr="002825B0" w:rsidRDefault="008E2D37" w:rsidP="008E2D37">
      <w:pPr>
        <w:spacing w:line="480" w:lineRule="auto"/>
        <w:rPr>
          <w:rFonts w:cstheme="minorHAnsi"/>
          <w:lang w:val="en-US"/>
        </w:rPr>
      </w:pPr>
      <w:r w:rsidRPr="002825B0">
        <w:rPr>
          <w:rFonts w:cstheme="minorHAnsi"/>
          <w:b/>
          <w:bCs/>
          <w:lang w:val="en-US"/>
        </w:rPr>
        <w:t xml:space="preserve">Figure S1. </w:t>
      </w:r>
      <w:r w:rsidRPr="002825B0">
        <w:rPr>
          <w:rFonts w:cstheme="minorHAnsi"/>
          <w:lang w:val="en-US"/>
        </w:rPr>
        <w:t>A schematic overview of the two-sample mendelian randomization design.</w:t>
      </w:r>
    </w:p>
    <w:p w14:paraId="35402C7D" w14:textId="77777777" w:rsidR="008E2D37" w:rsidRPr="002825B0" w:rsidRDefault="008E2D37" w:rsidP="008E2D37">
      <w:pPr>
        <w:spacing w:line="480" w:lineRule="auto"/>
        <w:rPr>
          <w:rFonts w:cstheme="minorHAnsi"/>
          <w:lang w:val="en-US"/>
        </w:rPr>
      </w:pPr>
      <w:r w:rsidRPr="002825B0">
        <w:rPr>
          <w:rFonts w:cstheme="minorHAnsi"/>
          <w:b/>
          <w:bCs/>
          <w:lang w:val="en-US"/>
        </w:rPr>
        <w:t>Figure S2.</w:t>
      </w:r>
      <w:r w:rsidRPr="002825B0">
        <w:rPr>
          <w:rFonts w:cstheme="minorHAnsi"/>
          <w:lang w:val="en-US"/>
        </w:rPr>
        <w:t xml:space="preserve"> Effect estimates across DNAm loci and health outcomes</w:t>
      </w:r>
      <w:r>
        <w:rPr>
          <w:rFonts w:cstheme="minorHAnsi"/>
          <w:lang w:val="en-US"/>
        </w:rPr>
        <w:t xml:space="preserve"> for primary analyses</w:t>
      </w:r>
      <w:r w:rsidRPr="002825B0">
        <w:rPr>
          <w:rFonts w:cstheme="minorHAnsi"/>
          <w:lang w:val="en-US"/>
        </w:rPr>
        <w:t xml:space="preserve">. </w:t>
      </w:r>
    </w:p>
    <w:p w14:paraId="79F78A5A" w14:textId="77777777" w:rsidR="008E2D37" w:rsidRPr="00153ED7" w:rsidRDefault="008E2D37" w:rsidP="008E2D37">
      <w:pPr>
        <w:spacing w:line="480" w:lineRule="auto"/>
        <w:rPr>
          <w:rFonts w:cstheme="minorHAnsi"/>
          <w:lang w:val="en-US"/>
        </w:rPr>
      </w:pPr>
      <w:r w:rsidRPr="002825B0">
        <w:rPr>
          <w:rFonts w:cstheme="minorHAnsi"/>
          <w:b/>
          <w:bCs/>
          <w:lang w:val="en-US"/>
        </w:rPr>
        <w:t>Figure S</w:t>
      </w:r>
      <w:r>
        <w:rPr>
          <w:rFonts w:cstheme="minorHAnsi"/>
          <w:b/>
          <w:bCs/>
          <w:lang w:val="en-US"/>
        </w:rPr>
        <w:t>3</w:t>
      </w:r>
      <w:r w:rsidRPr="002825B0">
        <w:rPr>
          <w:rFonts w:cstheme="minorHAnsi"/>
          <w:b/>
          <w:bCs/>
          <w:lang w:val="en-US"/>
        </w:rPr>
        <w:t>.</w:t>
      </w:r>
      <w:r w:rsidRPr="002825B0">
        <w:rPr>
          <w:rFonts w:cstheme="minorHAnsi"/>
          <w:lang w:val="en-US"/>
        </w:rPr>
        <w:t xml:space="preserve"> Effect estimates across DNAm loci and health outcomes</w:t>
      </w:r>
      <w:r>
        <w:rPr>
          <w:rFonts w:cstheme="minorHAnsi"/>
          <w:lang w:val="en-US"/>
        </w:rPr>
        <w:t xml:space="preserve"> for triangulation analyses</w:t>
      </w:r>
      <w:r w:rsidRPr="002825B0">
        <w:rPr>
          <w:rFonts w:cstheme="minorHAnsi"/>
          <w:lang w:val="en-US"/>
        </w:rPr>
        <w:t xml:space="preserve">. </w:t>
      </w:r>
    </w:p>
    <w:p w14:paraId="2883A1D2" w14:textId="77777777" w:rsidR="008E2D37" w:rsidRDefault="008E2D37" w:rsidP="008E2D37">
      <w:pPr>
        <w:spacing w:line="480" w:lineRule="auto"/>
        <w:rPr>
          <w:rFonts w:ascii="Calibri" w:eastAsia="Times New Roman" w:hAnsi="Calibri" w:cs="Calibri"/>
          <w:color w:val="000000"/>
          <w:lang w:val="en-US" w:eastAsia="nl-NL"/>
        </w:rPr>
      </w:pPr>
      <w:r w:rsidRPr="002825B0">
        <w:rPr>
          <w:rFonts w:ascii="Calibri" w:eastAsia="Times New Roman" w:hAnsi="Calibri" w:cs="Calibri"/>
          <w:b/>
          <w:bCs/>
          <w:color w:val="000000"/>
          <w:lang w:val="en-US" w:eastAsia="nl-NL"/>
        </w:rPr>
        <w:t>Figure S</w:t>
      </w:r>
      <w:r>
        <w:rPr>
          <w:rFonts w:ascii="Calibri" w:eastAsia="Times New Roman" w:hAnsi="Calibri" w:cs="Calibri"/>
          <w:b/>
          <w:bCs/>
          <w:color w:val="000000"/>
          <w:lang w:val="en-US" w:eastAsia="nl-NL"/>
        </w:rPr>
        <w:t>4</w:t>
      </w:r>
      <w:r w:rsidRPr="002825B0">
        <w:rPr>
          <w:rFonts w:ascii="Calibri" w:eastAsia="Times New Roman" w:hAnsi="Calibri" w:cs="Calibri"/>
          <w:b/>
          <w:bCs/>
          <w:color w:val="000000"/>
          <w:lang w:val="en-US" w:eastAsia="nl-NL"/>
        </w:rPr>
        <w:t>.</w:t>
      </w:r>
      <w:r w:rsidRPr="002825B0">
        <w:rPr>
          <w:rFonts w:ascii="Calibri" w:eastAsia="Times New Roman" w:hAnsi="Calibri" w:cs="Calibri"/>
          <w:color w:val="000000"/>
          <w:lang w:val="en-US" w:eastAsia="nl-NL"/>
        </w:rPr>
        <w:t xml:space="preserve"> Leave-one-out results (beta and 95% confidence intervals) for nominal DNAm loci with &gt;2 SNPs as instrumental variables</w:t>
      </w:r>
    </w:p>
    <w:p w14:paraId="5A69E344" w14:textId="743239A3" w:rsidR="00971A39" w:rsidRPr="00971A39" w:rsidRDefault="00971A39" w:rsidP="008E2D37">
      <w:pPr>
        <w:spacing w:line="480" w:lineRule="auto"/>
        <w:rPr>
          <w:rFonts w:ascii="Calibri" w:eastAsia="Times New Roman" w:hAnsi="Calibri" w:cs="Calibri"/>
          <w:b/>
          <w:bCs/>
          <w:color w:val="000000"/>
          <w:lang w:val="en-US" w:eastAsia="nl-NL"/>
        </w:rPr>
      </w:pPr>
      <w:r>
        <w:rPr>
          <w:rFonts w:ascii="Calibri" w:eastAsia="Times New Roman" w:hAnsi="Calibri" w:cs="Calibri"/>
          <w:b/>
          <w:bCs/>
          <w:color w:val="000000"/>
          <w:lang w:val="en-US" w:eastAsia="nl-NL"/>
        </w:rPr>
        <w:t>Appendix S2</w:t>
      </w:r>
    </w:p>
    <w:p w14:paraId="1C6EE837" w14:textId="77777777" w:rsidR="00971A39" w:rsidRPr="00971A39" w:rsidRDefault="00971A39" w:rsidP="00971A39">
      <w:pPr>
        <w:spacing w:line="480" w:lineRule="auto"/>
        <w:rPr>
          <w:rFonts w:ascii="Calibri" w:eastAsia="Times New Roman" w:hAnsi="Calibri" w:cs="Calibri"/>
          <w:color w:val="000000"/>
          <w:lang w:val="en-US" w:eastAsia="nl-NL"/>
        </w:rPr>
      </w:pPr>
      <w:r>
        <w:rPr>
          <w:rFonts w:cstheme="minorHAnsi"/>
          <w:b/>
          <w:bCs/>
          <w:lang w:val="en-US"/>
        </w:rPr>
        <w:t>Table S1</w:t>
      </w:r>
      <w:r w:rsidRPr="002825B0">
        <w:rPr>
          <w:rFonts w:cstheme="minorHAnsi"/>
          <w:b/>
          <w:bCs/>
          <w:lang w:val="en-US"/>
        </w:rPr>
        <w:t xml:space="preserve">. </w:t>
      </w:r>
      <w:r w:rsidRPr="002825B0">
        <w:rPr>
          <w:rFonts w:cstheme="minorHAnsi"/>
          <w:lang w:val="en-US"/>
        </w:rPr>
        <w:t xml:space="preserve">STROBE checklist </w:t>
      </w:r>
      <w:r>
        <w:rPr>
          <w:rFonts w:cstheme="minorHAnsi"/>
          <w:lang w:val="en-US"/>
        </w:rPr>
        <w:t>for MR studies</w:t>
      </w:r>
    </w:p>
    <w:p w14:paraId="65CF3B8D" w14:textId="5D7B2833" w:rsidR="00971A39" w:rsidRDefault="00971A39" w:rsidP="00971A39">
      <w:pPr>
        <w:spacing w:line="480" w:lineRule="auto"/>
        <w:rPr>
          <w:rFonts w:cstheme="minorHAnsi"/>
          <w:lang w:val="en-US"/>
        </w:rPr>
      </w:pPr>
      <w:r w:rsidRPr="002825B0">
        <w:rPr>
          <w:rFonts w:cstheme="minorHAnsi"/>
          <w:b/>
          <w:bCs/>
          <w:lang w:val="en-US"/>
        </w:rPr>
        <w:t>Table S</w:t>
      </w:r>
      <w:r>
        <w:rPr>
          <w:rFonts w:cstheme="minorHAnsi"/>
          <w:b/>
          <w:bCs/>
          <w:lang w:val="en-US"/>
        </w:rPr>
        <w:t>2</w:t>
      </w:r>
      <w:r w:rsidRPr="002825B0">
        <w:rPr>
          <w:rFonts w:cstheme="minorHAnsi"/>
          <w:b/>
          <w:bCs/>
          <w:lang w:val="en-US"/>
        </w:rPr>
        <w:t xml:space="preserve">. </w:t>
      </w:r>
      <w:r w:rsidRPr="002825B0">
        <w:rPr>
          <w:rFonts w:cstheme="minorHAnsi"/>
          <w:lang w:val="en-US"/>
        </w:rPr>
        <w:t>Annotated DNAm loci</w:t>
      </w:r>
    </w:p>
    <w:p w14:paraId="5A2C8B8E" w14:textId="2B68FD0C" w:rsidR="00971A39" w:rsidRPr="001566D1" w:rsidRDefault="00971A39" w:rsidP="00971A39">
      <w:pPr>
        <w:spacing w:line="480" w:lineRule="auto"/>
        <w:rPr>
          <w:rFonts w:cstheme="minorHAnsi"/>
          <w:lang w:val="en-US"/>
        </w:rPr>
      </w:pPr>
      <w:r w:rsidRPr="00241FCE">
        <w:rPr>
          <w:b/>
          <w:lang w:val="en-US"/>
        </w:rPr>
        <w:t>Table S</w:t>
      </w:r>
      <w:r>
        <w:rPr>
          <w:b/>
          <w:lang w:val="en-US"/>
        </w:rPr>
        <w:t>3</w:t>
      </w:r>
      <w:r w:rsidRPr="00241FCE">
        <w:rPr>
          <w:b/>
          <w:lang w:val="en-US"/>
        </w:rPr>
        <w:t xml:space="preserve">. </w:t>
      </w:r>
      <w:r>
        <w:rPr>
          <w:rFonts w:cstheme="minorHAnsi"/>
          <w:lang w:val="en-US"/>
        </w:rPr>
        <w:t>Instrumental variables</w:t>
      </w:r>
    </w:p>
    <w:p w14:paraId="79F29FAC" w14:textId="5EEC7DE6" w:rsidR="00971A39" w:rsidRDefault="00971A39" w:rsidP="00971A39">
      <w:pPr>
        <w:spacing w:line="480" w:lineRule="auto"/>
        <w:rPr>
          <w:rFonts w:ascii="Calibri" w:eastAsia="Times New Roman" w:hAnsi="Calibri" w:cs="Calibri"/>
          <w:color w:val="000000"/>
          <w:lang w:val="en-US" w:eastAsia="nl-NL"/>
        </w:rPr>
      </w:pPr>
      <w:r w:rsidRPr="002825B0">
        <w:rPr>
          <w:rFonts w:ascii="Calibri" w:eastAsia="Times New Roman" w:hAnsi="Calibri" w:cs="Calibri"/>
          <w:b/>
          <w:bCs/>
          <w:color w:val="000000"/>
          <w:lang w:val="en-US" w:eastAsia="nl-NL"/>
        </w:rPr>
        <w:t>Table S</w:t>
      </w:r>
      <w:r>
        <w:rPr>
          <w:rFonts w:ascii="Calibri" w:eastAsia="Times New Roman" w:hAnsi="Calibri" w:cs="Calibri"/>
          <w:b/>
          <w:bCs/>
          <w:color w:val="000000"/>
          <w:lang w:val="en-US" w:eastAsia="nl-NL"/>
        </w:rPr>
        <w:t>4</w:t>
      </w:r>
      <w:r w:rsidRPr="002825B0">
        <w:rPr>
          <w:rFonts w:ascii="Calibri" w:eastAsia="Times New Roman" w:hAnsi="Calibri" w:cs="Calibri"/>
          <w:b/>
          <w:bCs/>
          <w:color w:val="000000"/>
          <w:lang w:val="en-US" w:eastAsia="nl-NL"/>
        </w:rPr>
        <w:t xml:space="preserve">. </w:t>
      </w:r>
      <w:r w:rsidRPr="002825B0">
        <w:rPr>
          <w:rFonts w:ascii="Calibri" w:eastAsia="Times New Roman" w:hAnsi="Calibri" w:cs="Calibri"/>
          <w:color w:val="000000"/>
          <w:lang w:val="en-US" w:eastAsia="nl-NL"/>
        </w:rPr>
        <w:t>Number of DNAm loci analyzed for each health outcome</w:t>
      </w:r>
    </w:p>
    <w:p w14:paraId="6BE4888F" w14:textId="6845F873" w:rsidR="00971A39" w:rsidRPr="002825B0" w:rsidRDefault="00971A39" w:rsidP="00971A39">
      <w:pPr>
        <w:spacing w:line="480" w:lineRule="auto"/>
        <w:rPr>
          <w:rFonts w:cstheme="minorHAnsi"/>
          <w:lang w:val="en-US"/>
        </w:rPr>
      </w:pPr>
      <w:r w:rsidRPr="002825B0">
        <w:rPr>
          <w:rFonts w:cstheme="minorHAnsi"/>
          <w:b/>
          <w:bCs/>
          <w:lang w:val="en-US"/>
        </w:rPr>
        <w:t xml:space="preserve">Table </w:t>
      </w:r>
      <w:r w:rsidRPr="00241FCE">
        <w:rPr>
          <w:b/>
          <w:lang w:val="en-US"/>
        </w:rPr>
        <w:t>S</w:t>
      </w:r>
      <w:r>
        <w:rPr>
          <w:b/>
          <w:lang w:val="en-US"/>
        </w:rPr>
        <w:t>5</w:t>
      </w:r>
      <w:r w:rsidRPr="00241FCE">
        <w:rPr>
          <w:b/>
          <w:lang w:val="en-US"/>
        </w:rPr>
        <w:t xml:space="preserve">. </w:t>
      </w:r>
      <w:r w:rsidRPr="00241FCE">
        <w:rPr>
          <w:lang w:val="en-US"/>
        </w:rPr>
        <w:t xml:space="preserve">Associations between DNAm loci and health outcomes (full results </w:t>
      </w:r>
      <w:r w:rsidRPr="00C64FF0">
        <w:rPr>
          <w:rFonts w:cstheme="minorHAnsi"/>
          <w:lang w:val="en-US"/>
        </w:rPr>
        <w:t>primary analyses)</w:t>
      </w:r>
    </w:p>
    <w:p w14:paraId="3957D88D" w14:textId="001FFF8F" w:rsidR="00971A39" w:rsidRPr="002825B0" w:rsidRDefault="00971A39" w:rsidP="00971A39">
      <w:pPr>
        <w:spacing w:line="480" w:lineRule="auto"/>
        <w:rPr>
          <w:rFonts w:ascii="Calibri" w:eastAsia="Times New Roman" w:hAnsi="Calibri" w:cs="Calibri"/>
          <w:color w:val="000000"/>
          <w:lang w:val="en-US" w:eastAsia="nl-NL"/>
        </w:rPr>
      </w:pPr>
      <w:r w:rsidRPr="002825B0">
        <w:rPr>
          <w:rFonts w:ascii="Calibri" w:eastAsia="Times New Roman" w:hAnsi="Calibri" w:cs="Calibri"/>
          <w:b/>
          <w:bCs/>
          <w:color w:val="000000"/>
          <w:lang w:val="en-US" w:eastAsia="nl-NL"/>
        </w:rPr>
        <w:t>Table S</w:t>
      </w:r>
      <w:r>
        <w:rPr>
          <w:rFonts w:ascii="Calibri" w:eastAsia="Times New Roman" w:hAnsi="Calibri" w:cs="Calibri"/>
          <w:b/>
          <w:bCs/>
          <w:color w:val="000000"/>
          <w:lang w:val="en-US" w:eastAsia="nl-NL"/>
        </w:rPr>
        <w:t>6</w:t>
      </w:r>
      <w:r w:rsidRPr="002825B0">
        <w:rPr>
          <w:rFonts w:ascii="Calibri" w:eastAsia="Times New Roman" w:hAnsi="Calibri" w:cs="Calibri"/>
          <w:b/>
          <w:bCs/>
          <w:color w:val="000000"/>
          <w:lang w:val="en-US" w:eastAsia="nl-NL"/>
        </w:rPr>
        <w:t xml:space="preserve">. </w:t>
      </w:r>
      <w:r w:rsidRPr="00C64FF0">
        <w:rPr>
          <w:rFonts w:ascii="Calibri" w:eastAsia="Times New Roman" w:hAnsi="Calibri" w:cs="Calibri"/>
          <w:color w:val="000000"/>
          <w:lang w:val="en-US" w:eastAsia="nl-NL"/>
        </w:rPr>
        <w:t xml:space="preserve">Associations between DNAm loci and health outcomes (full results </w:t>
      </w:r>
      <w:r>
        <w:rPr>
          <w:rFonts w:ascii="Calibri" w:eastAsia="Times New Roman" w:hAnsi="Calibri" w:cs="Calibri"/>
          <w:color w:val="000000"/>
          <w:lang w:val="en-US" w:eastAsia="nl-NL"/>
        </w:rPr>
        <w:t>replication</w:t>
      </w:r>
      <w:r w:rsidRPr="00C64FF0">
        <w:rPr>
          <w:rFonts w:ascii="Calibri" w:eastAsia="Times New Roman" w:hAnsi="Calibri" w:cs="Calibri"/>
          <w:color w:val="000000"/>
          <w:lang w:val="en-US" w:eastAsia="nl-NL"/>
        </w:rPr>
        <w:t xml:space="preserve"> analyses)</w:t>
      </w:r>
    </w:p>
    <w:p w14:paraId="7A1B63C6" w14:textId="010D784D" w:rsidR="00971A39" w:rsidRPr="002825B0" w:rsidRDefault="00971A39" w:rsidP="00971A39">
      <w:pPr>
        <w:spacing w:line="480" w:lineRule="auto"/>
        <w:rPr>
          <w:rFonts w:cstheme="minorHAnsi"/>
          <w:lang w:val="en-US"/>
        </w:rPr>
      </w:pPr>
      <w:r w:rsidRPr="002825B0">
        <w:rPr>
          <w:rFonts w:cstheme="minorHAnsi"/>
          <w:b/>
          <w:bCs/>
          <w:lang w:val="en-US"/>
        </w:rPr>
        <w:t>Table S</w:t>
      </w:r>
      <w:r>
        <w:rPr>
          <w:rFonts w:cstheme="minorHAnsi"/>
          <w:b/>
          <w:bCs/>
          <w:lang w:val="en-US"/>
        </w:rPr>
        <w:t>7</w:t>
      </w:r>
      <w:r w:rsidRPr="002825B0">
        <w:rPr>
          <w:rFonts w:cstheme="minorHAnsi"/>
          <w:b/>
          <w:bCs/>
          <w:lang w:val="en-US"/>
        </w:rPr>
        <w:t xml:space="preserve">. </w:t>
      </w:r>
      <w:r w:rsidRPr="002825B0">
        <w:rPr>
          <w:rFonts w:cstheme="minorHAnsi"/>
          <w:lang w:val="en-US"/>
        </w:rPr>
        <w:t>Follow-up of DNAm loci with multiple SNPs, using Wald ratio's on all single SNP</w:t>
      </w:r>
    </w:p>
    <w:p w14:paraId="07CF98DF" w14:textId="6B108FA5" w:rsidR="00971A39" w:rsidRPr="002825B0" w:rsidRDefault="00971A39" w:rsidP="00971A39">
      <w:pPr>
        <w:spacing w:line="480" w:lineRule="auto"/>
        <w:rPr>
          <w:rFonts w:ascii="Calibri" w:eastAsia="Times New Roman" w:hAnsi="Calibri" w:cs="Calibri"/>
          <w:color w:val="000000"/>
          <w:lang w:val="en-US" w:eastAsia="nl-NL"/>
        </w:rPr>
      </w:pPr>
      <w:r w:rsidRPr="002825B0">
        <w:rPr>
          <w:rFonts w:ascii="Calibri" w:eastAsia="Times New Roman" w:hAnsi="Calibri" w:cs="Calibri"/>
          <w:b/>
          <w:bCs/>
          <w:color w:val="000000"/>
          <w:lang w:val="en-US" w:eastAsia="nl-NL"/>
        </w:rPr>
        <w:t>Table S</w:t>
      </w:r>
      <w:r>
        <w:rPr>
          <w:rFonts w:ascii="Calibri" w:eastAsia="Times New Roman" w:hAnsi="Calibri" w:cs="Calibri"/>
          <w:b/>
          <w:bCs/>
          <w:color w:val="000000"/>
          <w:lang w:val="en-US" w:eastAsia="nl-NL"/>
        </w:rPr>
        <w:t>8</w:t>
      </w:r>
      <w:r w:rsidRPr="002825B0">
        <w:rPr>
          <w:rFonts w:ascii="Calibri" w:eastAsia="Times New Roman" w:hAnsi="Calibri" w:cs="Calibri"/>
          <w:b/>
          <w:bCs/>
          <w:color w:val="000000"/>
          <w:lang w:val="en-US" w:eastAsia="nl-NL"/>
        </w:rPr>
        <w:t xml:space="preserve">. </w:t>
      </w:r>
      <w:r w:rsidRPr="002825B0">
        <w:rPr>
          <w:rFonts w:ascii="Calibri" w:eastAsia="Times New Roman" w:hAnsi="Calibri" w:cs="Calibri"/>
          <w:color w:val="000000"/>
          <w:lang w:val="en-US" w:eastAsia="nl-NL"/>
        </w:rPr>
        <w:t>MR Egger results to test for directional pleiotropy (intercept test) for top and nominal DNAm loci</w:t>
      </w:r>
    </w:p>
    <w:p w14:paraId="3930B3CF" w14:textId="371B1853" w:rsidR="00971A39" w:rsidRPr="002825B0" w:rsidRDefault="00971A39" w:rsidP="008E2D37">
      <w:pPr>
        <w:spacing w:line="480" w:lineRule="auto"/>
        <w:rPr>
          <w:rFonts w:ascii="Calibri" w:eastAsia="Times New Roman" w:hAnsi="Calibri" w:cs="Calibri"/>
          <w:color w:val="000000"/>
          <w:lang w:val="en-US" w:eastAsia="nl-NL"/>
        </w:rPr>
      </w:pPr>
      <w:r w:rsidRPr="002825B0">
        <w:rPr>
          <w:rFonts w:ascii="Calibri" w:eastAsia="Times New Roman" w:hAnsi="Calibri" w:cs="Calibri"/>
          <w:b/>
          <w:bCs/>
          <w:color w:val="000000"/>
          <w:lang w:val="en-US" w:eastAsia="nl-NL"/>
        </w:rPr>
        <w:t>Table S</w:t>
      </w:r>
      <w:r>
        <w:rPr>
          <w:rFonts w:ascii="Calibri" w:eastAsia="Times New Roman" w:hAnsi="Calibri" w:cs="Calibri"/>
          <w:b/>
          <w:bCs/>
          <w:color w:val="000000"/>
          <w:lang w:val="en-US" w:eastAsia="nl-NL"/>
        </w:rPr>
        <w:t>9</w:t>
      </w:r>
      <w:r w:rsidRPr="002825B0">
        <w:rPr>
          <w:rFonts w:ascii="Calibri" w:eastAsia="Times New Roman" w:hAnsi="Calibri" w:cs="Calibri"/>
          <w:b/>
          <w:bCs/>
          <w:color w:val="000000"/>
          <w:lang w:val="en-US" w:eastAsia="nl-NL"/>
        </w:rPr>
        <w:t xml:space="preserve">. </w:t>
      </w:r>
      <w:r w:rsidRPr="002825B0">
        <w:rPr>
          <w:rFonts w:ascii="Calibri" w:eastAsia="Times New Roman" w:hAnsi="Calibri" w:cs="Calibri"/>
          <w:color w:val="000000"/>
          <w:lang w:val="en-US" w:eastAsia="nl-NL"/>
        </w:rPr>
        <w:t>Cochran's Q-statistics to test for heterogeneity for top and nominal DNAm loci</w:t>
      </w:r>
    </w:p>
    <w:p w14:paraId="499FAA4E" w14:textId="77777777" w:rsidR="006A14A8" w:rsidRPr="00405AF5" w:rsidRDefault="00314673" w:rsidP="006A14A8">
      <w:pPr>
        <w:pStyle w:val="EndNoteBibliography"/>
        <w:spacing w:after="0"/>
        <w:rPr>
          <w:b/>
          <w:bCs/>
        </w:rPr>
      </w:pPr>
      <w:r w:rsidRPr="002825B0">
        <w:rPr>
          <w:rFonts w:cstheme="minorHAnsi"/>
          <w:b/>
          <w:bCs/>
        </w:rPr>
        <w:br w:type="page"/>
      </w:r>
      <w:r w:rsidR="006A14A8">
        <w:rPr>
          <w:b/>
          <w:bCs/>
        </w:rPr>
        <w:lastRenderedPageBreak/>
        <w:t>References</w:t>
      </w:r>
    </w:p>
    <w:p w14:paraId="0D554104" w14:textId="77777777" w:rsidR="006A14A8" w:rsidRPr="00442110" w:rsidRDefault="006A14A8" w:rsidP="006A14A8">
      <w:pPr>
        <w:pStyle w:val="EndNoteBibliography"/>
        <w:spacing w:after="0"/>
      </w:pPr>
      <w:r w:rsidRPr="002825B0">
        <w:fldChar w:fldCharType="begin"/>
      </w:r>
      <w:r w:rsidRPr="002825B0">
        <w:rPr>
          <w:rFonts w:asciiTheme="minorHAnsi" w:hAnsiTheme="minorHAnsi" w:cstheme="minorHAnsi"/>
        </w:rPr>
        <w:instrText xml:space="preserve"> ADDIN EN.REFLIST </w:instrText>
      </w:r>
      <w:r w:rsidRPr="002825B0">
        <w:fldChar w:fldCharType="separate"/>
      </w:r>
      <w:r w:rsidRPr="00442110">
        <w:t>1.  Felitti VJ, Anda RF, Nordenberg D, Williamson DF, Spitz AM, Edwards VJ, Koss MP, Marks JS. Relationships of childhood abuse and household dysfunction to many of the leading causes of death in adults: The adverse childhood experiences (ACE) study. American Journal of Preventive Medicine. 1998;14:245-258.</w:t>
      </w:r>
    </w:p>
    <w:p w14:paraId="1AABDF4B" w14:textId="77777777" w:rsidR="006A14A8" w:rsidRPr="00442110" w:rsidRDefault="006A14A8" w:rsidP="006A14A8">
      <w:pPr>
        <w:pStyle w:val="EndNoteBibliography"/>
        <w:spacing w:after="0"/>
      </w:pPr>
      <w:r w:rsidRPr="00442110">
        <w:t>2.  Giano Z, Wheeler DL, Hubach RD. The frequencies and disparities of adverse childhood experiences in the US. BMC public health. 2020;20:1-12.</w:t>
      </w:r>
    </w:p>
    <w:p w14:paraId="4EA1F37F" w14:textId="77777777" w:rsidR="006A14A8" w:rsidRPr="00442110" w:rsidRDefault="006A14A8" w:rsidP="006A14A8">
      <w:pPr>
        <w:pStyle w:val="EndNoteBibliography"/>
        <w:spacing w:after="0"/>
      </w:pPr>
      <w:r w:rsidRPr="00442110">
        <w:t>3.  Nelson CA, Bhutta ZA, Harris NB, Danese A, Samara M. Adversity in childhood is linked to mental and physical health throughout life. bmj. 2020;371.</w:t>
      </w:r>
    </w:p>
    <w:p w14:paraId="36073245" w14:textId="77777777" w:rsidR="006A14A8" w:rsidRPr="00442110" w:rsidRDefault="006A14A8" w:rsidP="006A14A8">
      <w:pPr>
        <w:pStyle w:val="EndNoteBibliography"/>
        <w:spacing w:after="0"/>
      </w:pPr>
      <w:r w:rsidRPr="00442110">
        <w:t>4.  Centers for Disease Control Prevention: We can prevent childhood adversity. 2021.</w:t>
      </w:r>
    </w:p>
    <w:p w14:paraId="4D204075" w14:textId="77777777" w:rsidR="006A14A8" w:rsidRPr="00442110" w:rsidRDefault="006A14A8" w:rsidP="006A14A8">
      <w:pPr>
        <w:pStyle w:val="EndNoteBibliography"/>
        <w:spacing w:after="0"/>
      </w:pPr>
      <w:r w:rsidRPr="00442110">
        <w:t>5.  Szyf M, Bick J. DNA methylation: a mechanism for embedding early life experiences in the genome. Child development. 2013;84:49-57.</w:t>
      </w:r>
    </w:p>
    <w:p w14:paraId="6955959A" w14:textId="77777777" w:rsidR="006A14A8" w:rsidRPr="00442110" w:rsidRDefault="006A14A8" w:rsidP="006A14A8">
      <w:pPr>
        <w:pStyle w:val="EndNoteBibliography"/>
        <w:spacing w:after="0"/>
      </w:pPr>
      <w:r w:rsidRPr="00442110">
        <w:t>6.  Szyf M, McGowan P, Meaney MJ. The social environment and the epigenome. Environmental and molecular mutagenesis. 2008;49:46-60.</w:t>
      </w:r>
    </w:p>
    <w:p w14:paraId="135931A1" w14:textId="77777777" w:rsidR="006A14A8" w:rsidRPr="00442110" w:rsidRDefault="006A14A8" w:rsidP="006A14A8">
      <w:pPr>
        <w:pStyle w:val="EndNoteBibliography"/>
        <w:spacing w:after="0"/>
      </w:pPr>
      <w:r w:rsidRPr="00442110">
        <w:t>7.  Smith BJ, Lussier AA, Cerutti J, Simpkin AJ, Smith ADAC, Suderman MJ, Walton E, Schaid DJ, Dunn EC. DNA methylation partially mediates the relationship between childhood adversity and depressive symptoms in adolescence. medRxiv. 2021.</w:t>
      </w:r>
    </w:p>
    <w:p w14:paraId="5FD1AA8E" w14:textId="77777777" w:rsidR="006A14A8" w:rsidRPr="00442110" w:rsidRDefault="006A14A8" w:rsidP="006A14A8">
      <w:pPr>
        <w:pStyle w:val="EndNoteBibliography"/>
        <w:spacing w:after="0"/>
      </w:pPr>
      <w:r w:rsidRPr="00442110">
        <w:t>8.  Robertson KD. DNA methylation and human disease. Nature Reviews Genetics. 2005;6:597-610.</w:t>
      </w:r>
    </w:p>
    <w:p w14:paraId="0988E4DA" w14:textId="77777777" w:rsidR="006A14A8" w:rsidRPr="00442110" w:rsidRDefault="006A14A8" w:rsidP="006A14A8">
      <w:pPr>
        <w:pStyle w:val="EndNoteBibliography"/>
        <w:spacing w:after="0"/>
      </w:pPr>
      <w:r w:rsidRPr="00442110">
        <w:t>9.  Jones MJ, Goodman SJ, Kobor MS. DNA methylation and healthy human aging. Aging cell. 2015;14:924-932.</w:t>
      </w:r>
    </w:p>
    <w:p w14:paraId="63C03BCF" w14:textId="77777777" w:rsidR="006A14A8" w:rsidRPr="00442110" w:rsidRDefault="006A14A8" w:rsidP="006A14A8">
      <w:pPr>
        <w:pStyle w:val="EndNoteBibliography"/>
        <w:spacing w:after="0"/>
      </w:pPr>
      <w:r w:rsidRPr="00442110">
        <w:t>10.  Bird A. DNA methylation patterns and epigenetic memory. Genes &amp; development. 2002;16:6-21.</w:t>
      </w:r>
    </w:p>
    <w:p w14:paraId="60C37260" w14:textId="77777777" w:rsidR="006A14A8" w:rsidRPr="00442110" w:rsidRDefault="006A14A8" w:rsidP="006A14A8">
      <w:pPr>
        <w:pStyle w:val="EndNoteBibliography"/>
        <w:spacing w:after="0"/>
      </w:pPr>
      <w:r w:rsidRPr="00442110">
        <w:t>11.  Van Dongen J, Nivard MG, Willemsen G, Hottenga J-J, Helmer Q, Dolan CV, Ehli EA, Davies GE, Van Iterson M, Breeze CE. Genetic and environmental influences interact with age and sex in shaping the human methylome. Nature communications. 2016;7:11115.</w:t>
      </w:r>
    </w:p>
    <w:p w14:paraId="4507C895" w14:textId="77777777" w:rsidR="006A14A8" w:rsidRPr="00442110" w:rsidRDefault="006A14A8" w:rsidP="006A14A8">
      <w:pPr>
        <w:pStyle w:val="EndNoteBibliography"/>
        <w:spacing w:after="0"/>
      </w:pPr>
      <w:r w:rsidRPr="00442110">
        <w:t>12.  Lussier AA, Zhu Y, Smith BJ, Simpkin AJ, Smith ADAC, Suderman MJ, Walton E, Ressler KJ, Dunn EC. Updates to data versions and analytic methods influence the reproducibility of results from epigenome-wide association studies. Epigenetics. 2022.</w:t>
      </w:r>
    </w:p>
    <w:p w14:paraId="56A6D1B2" w14:textId="77777777" w:rsidR="006A14A8" w:rsidRPr="00442110" w:rsidRDefault="006A14A8" w:rsidP="006A14A8">
      <w:pPr>
        <w:pStyle w:val="EndNoteBibliography"/>
        <w:spacing w:after="0"/>
      </w:pPr>
      <w:r w:rsidRPr="00442110">
        <w:t>13.  Lussier AA, Zhu Y, Smith BJ, Cerutti J, Simpkin AJ, Smith AD, Suderman MJ, Walton E, Relton CL, Ressler KJ. A prospective study of time-dependent childhood adversity and DNA methylation across childhood and adolescence. MedRxiv. 2021.</w:t>
      </w:r>
    </w:p>
    <w:p w14:paraId="58C78423" w14:textId="77777777" w:rsidR="006A14A8" w:rsidRPr="00442110" w:rsidRDefault="006A14A8" w:rsidP="006A14A8">
      <w:pPr>
        <w:pStyle w:val="EndNoteBibliography"/>
        <w:spacing w:after="0"/>
      </w:pPr>
      <w:r w:rsidRPr="00442110">
        <w:t>14.  Davey Smith G, Ebrahim S. ‘Mendelian randomization’: can genetic epidemiology contribute to understanding environmental determinants of disease? International journal of epidemiology. 2003;32:1-22.</w:t>
      </w:r>
    </w:p>
    <w:p w14:paraId="792510D2" w14:textId="77777777" w:rsidR="006A14A8" w:rsidRPr="00442110" w:rsidRDefault="006A14A8" w:rsidP="006A14A8">
      <w:pPr>
        <w:pStyle w:val="EndNoteBibliography"/>
        <w:spacing w:after="0"/>
      </w:pPr>
      <w:r w:rsidRPr="00442110">
        <w:t>15.  Lawlor DA. Commentary: Two-sample Mendelian randomization: opportunities and challenges. International journal of epidemiology. 2016;45:908-915.</w:t>
      </w:r>
    </w:p>
    <w:p w14:paraId="1E034DE3" w14:textId="77777777" w:rsidR="006A14A8" w:rsidRPr="00442110" w:rsidRDefault="006A14A8" w:rsidP="006A14A8">
      <w:pPr>
        <w:pStyle w:val="EndNoteBibliography"/>
        <w:spacing w:after="0"/>
      </w:pPr>
      <w:r w:rsidRPr="00442110">
        <w:t>16.  Relton CL, Davey Smith G. Two-step epigenetic Mendelian randomization: a strategy for establishing the causal role of epigenetic processes in pathways to disease. International journal of epidemiology. 2012;41:161-176.</w:t>
      </w:r>
    </w:p>
    <w:p w14:paraId="7FCFD235" w14:textId="77777777" w:rsidR="006A14A8" w:rsidRPr="00442110" w:rsidRDefault="006A14A8" w:rsidP="006A14A8">
      <w:pPr>
        <w:pStyle w:val="EndNoteBibliography"/>
        <w:spacing w:after="0"/>
      </w:pPr>
      <w:r w:rsidRPr="00442110">
        <w:t>17.  Wiklund P, Karhunen V, Richmond RC, Parmar P, Rodriguez A, De Silva M, Wielscher M, Rezwan FI, Richardson TG, Veijola J. DNA methylation links prenatal smoking exposure to later life health outcomes in offspring. Clinical epigenetics. 2019;11:1-16.</w:t>
      </w:r>
    </w:p>
    <w:p w14:paraId="62C025CD" w14:textId="77777777" w:rsidR="006A14A8" w:rsidRPr="00442110" w:rsidRDefault="006A14A8" w:rsidP="006A14A8">
      <w:pPr>
        <w:pStyle w:val="EndNoteBibliography"/>
        <w:spacing w:after="0"/>
      </w:pPr>
      <w:r w:rsidRPr="00442110">
        <w:t>18.  Mendelson MM, Marioni RE, Joehanes R, Liu C, Hedman ÅK, Aslibekyan S, Demerath EW, Guan W, Zhi D, Yao C. Association of body mass index with DNA methylation and gene expression in blood cells and relations to cardiometabolic disease: a Mendelian randomization approach. PLoS medicine. 2017;14:e1002215.</w:t>
      </w:r>
    </w:p>
    <w:p w14:paraId="00770EB4" w14:textId="77777777" w:rsidR="006A14A8" w:rsidRPr="00442110" w:rsidRDefault="006A14A8" w:rsidP="006A14A8">
      <w:pPr>
        <w:pStyle w:val="EndNoteBibliography"/>
        <w:spacing w:after="0"/>
      </w:pPr>
      <w:r w:rsidRPr="00442110">
        <w:t>19.  Zhou X, Wang L, Xiao J, Sun J, Yu L, Zhang H, Meng X, Yuan S, Timofeeva M, Law PJ. Alcohol consumption, DNA methylation and colorectal cancer risk: Results from pooled cohort studies and Mendelian randomization analysis. International Journal of Cancer. 2022;151:83-94.</w:t>
      </w:r>
    </w:p>
    <w:p w14:paraId="727BD213" w14:textId="77777777" w:rsidR="006A14A8" w:rsidRPr="00442110" w:rsidRDefault="006A14A8" w:rsidP="006A14A8">
      <w:pPr>
        <w:pStyle w:val="EndNoteBibliography"/>
        <w:spacing w:after="0"/>
      </w:pPr>
      <w:r w:rsidRPr="00442110">
        <w:lastRenderedPageBreak/>
        <w:t>20.  Jamieson E, Korologou-Linden R, Wootton RE, Guyatt AL, Battram T, Burrows K, Gaunt TR, Tobin MD, Munafò M, Smith GD. Smoking, DNA methylation, and lung function: a mendelian randomization analysis to investigate causal pathways. The American Journal of Human Genetics. 2020;106:315-326.</w:t>
      </w:r>
    </w:p>
    <w:p w14:paraId="13371612" w14:textId="77777777" w:rsidR="006A14A8" w:rsidRPr="00442110" w:rsidRDefault="006A14A8" w:rsidP="006A14A8">
      <w:pPr>
        <w:pStyle w:val="EndNoteBibliography"/>
        <w:spacing w:after="0"/>
      </w:pPr>
      <w:r w:rsidRPr="00442110">
        <w:t>21.  Jhun MA, Smith JA, Ware EB, Kardia SL, Mosley Jr TH, Turner ST, Peyser PA, Park SK. Modeling the causal role of DNA methylation in the association between cigarette smoking and inflammation in African Americans: a 2-step epigenetic Mendelian randomization study. American journal of epidemiology. 2017;186:1149-1158.</w:t>
      </w:r>
    </w:p>
    <w:p w14:paraId="43567699" w14:textId="77777777" w:rsidR="006A14A8" w:rsidRPr="00442110" w:rsidRDefault="006A14A8" w:rsidP="006A14A8">
      <w:pPr>
        <w:pStyle w:val="EndNoteBibliography"/>
        <w:spacing w:after="0"/>
      </w:pPr>
      <w:r w:rsidRPr="00442110">
        <w:t>22.  Oh ES, Petronis A. Origins of human disease: the chrono-epigenetic perspective. Nature Reviews Genetics. 2021;22:533-546.</w:t>
      </w:r>
    </w:p>
    <w:p w14:paraId="67109F0D" w14:textId="77777777" w:rsidR="006A14A8" w:rsidRPr="00442110" w:rsidRDefault="006A14A8" w:rsidP="006A14A8">
      <w:pPr>
        <w:pStyle w:val="EndNoteBibliography"/>
        <w:spacing w:after="0"/>
      </w:pPr>
      <w:r w:rsidRPr="00442110">
        <w:t>23.  Mulder RH, Neumann A, Cecil CA, Walton E, Houtepen LC, Simpkin AJ, Rijlaarsdam J, Heijmans BT, Gaunt TR, Felix JF. Epigenome-wide change and variation in DNA methylation in childhood: trajectories from birth to late adolescence. Human molecular genetics. 2021;30:119-134.</w:t>
      </w:r>
    </w:p>
    <w:p w14:paraId="03B29CE7" w14:textId="77777777" w:rsidR="006A14A8" w:rsidRPr="00442110" w:rsidRDefault="006A14A8" w:rsidP="006A14A8">
      <w:pPr>
        <w:pStyle w:val="EndNoteBibliography"/>
        <w:spacing w:after="0"/>
      </w:pPr>
      <w:r w:rsidRPr="00442110">
        <w:t>24.  Kotsakis Ruehlmann A, Sammallahti S, Cortés Hidalgo AP, Bakulski KM, Binder EB, Campbell ML, Caramaschi D, Cecil CA, Colicino E, Cruceanu C. Epigenome-wide meta-analysis of prenatal maternal stressful life events and newborn DNA methylation. Molecular Psychiatry. 2023:1-11.</w:t>
      </w:r>
    </w:p>
    <w:p w14:paraId="763A01F6" w14:textId="77777777" w:rsidR="006A14A8" w:rsidRPr="00442110" w:rsidRDefault="006A14A8" w:rsidP="006A14A8">
      <w:pPr>
        <w:pStyle w:val="EndNoteBibliography"/>
        <w:spacing w:after="0"/>
      </w:pPr>
      <w:r w:rsidRPr="00442110">
        <w:t>25.  Marzi SJ, Sugden K, Arseneault L, Belsky DW, Burrage J, Corcoran DL, Danese A, Fisher HL, Hannon E, Moffitt TE. Analysis of DNA methylation in young people: limited evidence for an association between victimization stress and epigenetic variation in blood. American Journal of Psychiatry. 2018;175:517-529.</w:t>
      </w:r>
    </w:p>
    <w:p w14:paraId="2A6A357A" w14:textId="77777777" w:rsidR="006A14A8" w:rsidRPr="00442110" w:rsidRDefault="006A14A8" w:rsidP="006A14A8">
      <w:pPr>
        <w:pStyle w:val="EndNoteBibliography"/>
        <w:spacing w:after="0"/>
      </w:pPr>
      <w:r w:rsidRPr="00442110">
        <w:t>26.  Skrivankova VW, Richmond RC, Woolf BA, Yarmolinsky J, Davies NM, Swanson SA, VanderWeele TJ, Higgins JP, Timpson NJ, Dimou N. Strengthening the reporting of observational studies in epidemiology using Mendelian randomization: the STROBE-MR statement. Jama. 2021;326:1614-1621.</w:t>
      </w:r>
    </w:p>
    <w:p w14:paraId="47924D94" w14:textId="77777777" w:rsidR="006A14A8" w:rsidRPr="00442110" w:rsidRDefault="006A14A8" w:rsidP="006A14A8">
      <w:pPr>
        <w:pStyle w:val="EndNoteBibliography"/>
        <w:spacing w:after="0"/>
      </w:pPr>
      <w:r w:rsidRPr="00442110">
        <w:t>27.  Min JL, Hemani G, Hannon E, Dekkers KF, Castillo-Fernandez J, Luijk R, Carnero-Montoro E, Lawson DJ, Burrows K, Suderman M. Genomic and phenotypic insights from an atlas of genetic effects on DNA methylation. Nature genetics. 2021;53:1311-1321.</w:t>
      </w:r>
    </w:p>
    <w:p w14:paraId="52B712D0" w14:textId="77777777" w:rsidR="006A14A8" w:rsidRPr="00442110" w:rsidRDefault="006A14A8" w:rsidP="006A14A8">
      <w:pPr>
        <w:pStyle w:val="EndNoteBibliography"/>
        <w:spacing w:after="0"/>
      </w:pPr>
      <w:r w:rsidRPr="00442110">
        <w:t>28.  Ruiz-Arenas C, Hernandez-Ferrer C, Vives-Usano M, Marí S, Quintela I, Mason D, Cadiou S, Casas M, Andrusaityte S, Gutzkow KB. Identification of autosomal cis expression quantitative trait methylation (cis eQTMs) in children’s blood. Elife. 2022;11:e65310.</w:t>
      </w:r>
    </w:p>
    <w:p w14:paraId="54598C8E" w14:textId="77777777" w:rsidR="006A14A8" w:rsidRPr="00442110" w:rsidRDefault="006A14A8" w:rsidP="006A14A8">
      <w:pPr>
        <w:pStyle w:val="EndNoteBibliography"/>
        <w:spacing w:after="0"/>
      </w:pPr>
      <w:r w:rsidRPr="00442110">
        <w:t>29.  Sollis E, Mosaku A, Abid A, Buniello A, Cerezo M, Gil L, Groza T, Güneş O, Hall P, Hayhurst J. The NHGRI-EBI GWAS Catalog: knowledgebase and deposition resource. Nucleic acids research. 2023;51:D977-D985.</w:t>
      </w:r>
    </w:p>
    <w:p w14:paraId="0A71F902" w14:textId="77777777" w:rsidR="006A14A8" w:rsidRPr="00442110" w:rsidRDefault="006A14A8" w:rsidP="006A14A8">
      <w:pPr>
        <w:pStyle w:val="EndNoteBibliography"/>
        <w:spacing w:after="0"/>
      </w:pPr>
      <w:r w:rsidRPr="00442110">
        <w:t>30.  Hemani G, Zheng J, Elsworth B, Wade KH, Haberland V, Baird D, Laurin C, Burgess S, Bowden J, Langdon R. The MR-Base platform supports systematic causal inference across the human phenome. elife. 2018;7:e34408.</w:t>
      </w:r>
    </w:p>
    <w:p w14:paraId="516A77E6" w14:textId="77777777" w:rsidR="006A14A8" w:rsidRPr="00442110" w:rsidRDefault="006A14A8" w:rsidP="006A14A8">
      <w:pPr>
        <w:pStyle w:val="EndNoteBibliography"/>
        <w:spacing w:after="0"/>
      </w:pPr>
      <w:r w:rsidRPr="00442110">
        <w:t>31.  R Core Team R, Team RC: R: a language and environment for statistical computing. R Foundation for Statistical Computing; 2020. 2021.</w:t>
      </w:r>
    </w:p>
    <w:p w14:paraId="7C8698E7" w14:textId="77777777" w:rsidR="006A14A8" w:rsidRPr="00442110" w:rsidRDefault="006A14A8" w:rsidP="006A14A8">
      <w:pPr>
        <w:pStyle w:val="EndNoteBibliography"/>
        <w:spacing w:after="0"/>
      </w:pPr>
      <w:r w:rsidRPr="00442110">
        <w:t>32.  Amrhein V, Greenland S. Remove, rather than redefine, statistical significance. Nature human behaviour. 2018;2:4-4.</w:t>
      </w:r>
    </w:p>
    <w:p w14:paraId="52A4DAC4" w14:textId="77777777" w:rsidR="006A14A8" w:rsidRPr="00442110" w:rsidRDefault="006A14A8" w:rsidP="006A14A8">
      <w:pPr>
        <w:pStyle w:val="EndNoteBibliography"/>
        <w:spacing w:after="0"/>
      </w:pPr>
      <w:r w:rsidRPr="00442110">
        <w:t>33.  McShane BB, Gal D, Gelman A, Robert C, Tackett JL. Abandon statistical significance. The American Statistician. 2019;73:235-245.</w:t>
      </w:r>
    </w:p>
    <w:p w14:paraId="19696CFE" w14:textId="77777777" w:rsidR="006A14A8" w:rsidRPr="00442110" w:rsidRDefault="006A14A8" w:rsidP="006A14A8">
      <w:pPr>
        <w:pStyle w:val="EndNoteBibliography"/>
        <w:spacing w:after="0"/>
      </w:pPr>
      <w:r w:rsidRPr="00442110">
        <w:t>34.  Benjamini Y, Hochberg Y. Controlling the false discovery rate: a practical and powerful approach to multiple testing. Journal of the Royal statistical society: series B (Methodological). 1995;57:289-300.</w:t>
      </w:r>
    </w:p>
    <w:p w14:paraId="7C87134D" w14:textId="77777777" w:rsidR="006A14A8" w:rsidRPr="00442110" w:rsidRDefault="006A14A8" w:rsidP="006A14A8">
      <w:pPr>
        <w:pStyle w:val="EndNoteBibliography"/>
        <w:spacing w:after="0"/>
      </w:pPr>
      <w:r w:rsidRPr="00442110">
        <w:t>35.  Cao-Lei L, van den Heuvel MI, Huse K, Platzer M, Elgbeili G, Braeken MA, Otte RA, Witte OW, Schwab M, Van den Bergh BR. Epigenetic modifications associated with maternal anxiety during pregnancy and children’s behavioral measures. Cells. 2021;10:2421.</w:t>
      </w:r>
    </w:p>
    <w:p w14:paraId="64FC78AA" w14:textId="77777777" w:rsidR="006A14A8" w:rsidRPr="00442110" w:rsidRDefault="006A14A8" w:rsidP="006A14A8">
      <w:pPr>
        <w:pStyle w:val="EndNoteBibliography"/>
        <w:spacing w:after="0"/>
      </w:pPr>
      <w:r w:rsidRPr="00442110">
        <w:t>36.  Guo C, Pei L, Xiao X, Wei Q, Chen J-K, Ding H-F, Huang S, Fan G, Shi H, Dong Z. DNA methylation protects against cisplatin-induced kidney injury by regulating specific genes, including interferon regulatory factor 8. Kidney international. 2017;92:1194-1205.</w:t>
      </w:r>
    </w:p>
    <w:p w14:paraId="44AE1029" w14:textId="77777777" w:rsidR="006A14A8" w:rsidRPr="00442110" w:rsidRDefault="006A14A8" w:rsidP="006A14A8">
      <w:pPr>
        <w:pStyle w:val="EndNoteBibliography"/>
        <w:spacing w:after="0"/>
      </w:pPr>
      <w:r w:rsidRPr="00442110">
        <w:lastRenderedPageBreak/>
        <w:t>37.  Lawlor DA, Tilling K, Davey Smith G. Triangulation in aetiological epidemiology. International journal of epidemiology. 2016;45:1866-1886.</w:t>
      </w:r>
    </w:p>
    <w:p w14:paraId="64AEDF24" w14:textId="77777777" w:rsidR="006A14A8" w:rsidRPr="00442110" w:rsidRDefault="006A14A8" w:rsidP="006A14A8">
      <w:pPr>
        <w:pStyle w:val="EndNoteBibliography"/>
        <w:spacing w:after="0"/>
      </w:pPr>
      <w:r w:rsidRPr="00442110">
        <w:t>38.  Burgess S, Thompson SG. Interpreting findings from Mendelian randomization using the MR-Egger method. European journal of epidemiology. 2017;32:377-389.</w:t>
      </w:r>
    </w:p>
    <w:p w14:paraId="23B357A6" w14:textId="77777777" w:rsidR="006A14A8" w:rsidRPr="00442110" w:rsidRDefault="006A14A8" w:rsidP="006A14A8">
      <w:pPr>
        <w:pStyle w:val="EndNoteBibliography"/>
        <w:spacing w:after="0"/>
      </w:pPr>
      <w:r w:rsidRPr="00442110">
        <w:t>39.  Bowden J, Del Greco M F, Minelli C, Zhao Q, Lawlor DA, Sheehan NA, Thompson J, Davey Smith G. Improving the accuracy of two-sample summary-data Mendelian randomization: moving beyond the NOME assumption. International journal of epidemiology. 2019;48:728-742.</w:t>
      </w:r>
    </w:p>
    <w:p w14:paraId="3236408A" w14:textId="77777777" w:rsidR="006A14A8" w:rsidRPr="00442110" w:rsidRDefault="006A14A8" w:rsidP="006A14A8">
      <w:pPr>
        <w:pStyle w:val="EndNoteBibliography"/>
        <w:spacing w:after="0"/>
      </w:pPr>
      <w:r w:rsidRPr="00442110">
        <w:t>40.  Solmi M, Radua J, Olivola M, Croce E, Soardo L, Salazar de Pablo G, Il Shin J, Kirkbride JB, Jones P, Kim JH. Age at onset of mental disorders worldwide: large-scale meta-analysis of 192 epidemiological studies. Molecular psychiatry. 2022;27:281-295.</w:t>
      </w:r>
    </w:p>
    <w:p w14:paraId="6656C1AD" w14:textId="77777777" w:rsidR="006A14A8" w:rsidRPr="00442110" w:rsidRDefault="006A14A8" w:rsidP="006A14A8">
      <w:pPr>
        <w:pStyle w:val="EndNoteBibliography"/>
        <w:spacing w:after="0"/>
      </w:pPr>
      <w:r w:rsidRPr="00442110">
        <w:t>41.  Taylor SE. Mechanisms linking early life stress to adult health outcomes. Proceedings of the National Academy of Sciences. 2010;107:8507-8512.</w:t>
      </w:r>
    </w:p>
    <w:p w14:paraId="2950F7FE" w14:textId="77777777" w:rsidR="006A14A8" w:rsidRPr="00442110" w:rsidRDefault="006A14A8" w:rsidP="006A14A8">
      <w:pPr>
        <w:pStyle w:val="EndNoteBibliography"/>
        <w:spacing w:after="0"/>
      </w:pPr>
      <w:r w:rsidRPr="00442110">
        <w:t>42.  Cecil CA, Neumann A, Walton E. Epigenetics applied to child and adolescent mental health: Progress, challenges and opportunities. JCPP advances. 2023;3:e12133.</w:t>
      </w:r>
    </w:p>
    <w:p w14:paraId="2246A590" w14:textId="77777777" w:rsidR="006A14A8" w:rsidRPr="00442110" w:rsidRDefault="006A14A8" w:rsidP="006A14A8">
      <w:pPr>
        <w:pStyle w:val="EndNoteBibliography"/>
        <w:spacing w:after="0"/>
      </w:pPr>
      <w:r w:rsidRPr="00442110">
        <w:t>43.  Neumann A, Walton E, Alemany S, Cecil C, González JR, Jima DD, Lahti J, Tuominen ST, Barker ED, Binder E. Association between DNA methylation and ADHD symptoms from birth to school age: a prospective meta-analysis. Translational psychiatry. 2020;10:398.</w:t>
      </w:r>
    </w:p>
    <w:p w14:paraId="0B4A5A6F" w14:textId="77777777" w:rsidR="006A14A8" w:rsidRPr="00442110" w:rsidRDefault="006A14A8" w:rsidP="006A14A8">
      <w:pPr>
        <w:pStyle w:val="EndNoteBibliography"/>
        <w:spacing w:after="0"/>
      </w:pPr>
      <w:r w:rsidRPr="00442110">
        <w:t>44.  Shonkoff JP, Boyce WT, McEwen BS. Neuroscience, molecular biology, and the childhood roots of health disparities: building a new framework for health promotion and disease prevention. Jama. 2009;301:2252-2259.</w:t>
      </w:r>
    </w:p>
    <w:p w14:paraId="3E7C14FD" w14:textId="77777777" w:rsidR="006A14A8" w:rsidRPr="00442110" w:rsidRDefault="006A14A8" w:rsidP="006A14A8">
      <w:pPr>
        <w:pStyle w:val="EndNoteBibliography"/>
        <w:spacing w:after="0"/>
      </w:pPr>
      <w:r w:rsidRPr="00442110">
        <w:t>45.  Eriksson JG. Developmental Origins of Health and Disease–from a small body size at birth to epigenetics. Annals of medicine. 2016;48:456-467.</w:t>
      </w:r>
    </w:p>
    <w:p w14:paraId="393DFE62" w14:textId="77777777" w:rsidR="006A14A8" w:rsidRPr="00442110" w:rsidRDefault="006A14A8" w:rsidP="006A14A8">
      <w:pPr>
        <w:pStyle w:val="EndNoteBibliography"/>
        <w:spacing w:after="0"/>
      </w:pPr>
      <w:r w:rsidRPr="00442110">
        <w:t>46.  Walton E, Baltramonaityte V, Calhoun V, Heijmans BT, Thompson PM, Cecil CA. A systematic review of neuroimaging epigenetic research: calling for an increased focus on development. Molecular Psychiatry. 2023:1-9.</w:t>
      </w:r>
    </w:p>
    <w:p w14:paraId="1A54D297" w14:textId="77777777" w:rsidR="006A14A8" w:rsidRPr="00442110" w:rsidRDefault="006A14A8" w:rsidP="006A14A8">
      <w:pPr>
        <w:pStyle w:val="EndNoteBibliography"/>
        <w:spacing w:after="0"/>
      </w:pPr>
      <w:r w:rsidRPr="00442110">
        <w:t>47.  McEwen BS. Stress, adaptation, and disease: Allostasis and allostatic load. Annals of the New York academy of sciences. 1998;840:33-44.</w:t>
      </w:r>
    </w:p>
    <w:p w14:paraId="431FAE4B" w14:textId="77777777" w:rsidR="006A14A8" w:rsidRPr="00442110" w:rsidRDefault="006A14A8" w:rsidP="006A14A8">
      <w:pPr>
        <w:pStyle w:val="EndNoteBibliography"/>
        <w:spacing w:after="0"/>
      </w:pPr>
      <w:r w:rsidRPr="00442110">
        <w:t>48.  Baldwin JR, Wang B, Karwatowska L, Schoeler T, Tsaligopoulou A, Munafò MR, Pingault J-B. Childhood maltreatment and mental health problems: a systematic review and meta-analysis of quasi-experimental studies. American journal of psychiatry. 2023:appi. ajp. 20220174.</w:t>
      </w:r>
    </w:p>
    <w:p w14:paraId="316E3901" w14:textId="77777777" w:rsidR="006A14A8" w:rsidRPr="00442110" w:rsidRDefault="006A14A8" w:rsidP="006A14A8">
      <w:pPr>
        <w:pStyle w:val="EndNoteBibliography"/>
        <w:spacing w:after="0"/>
      </w:pPr>
      <w:r w:rsidRPr="00442110">
        <w:t>49.  Kjolby M, Nielsen MS, Petersen CM. Sortilin, encoded by the cardiovascular risk gene SORT1, and its suggested functions in cardiovascular disease. Current atherosclerosis reports. 2015;17:1-9.</w:t>
      </w:r>
    </w:p>
    <w:p w14:paraId="6C8DB952" w14:textId="77777777" w:rsidR="006A14A8" w:rsidRPr="00442110" w:rsidRDefault="006A14A8" w:rsidP="006A14A8">
      <w:pPr>
        <w:pStyle w:val="EndNoteBibliography"/>
        <w:spacing w:after="0"/>
      </w:pPr>
      <w:r w:rsidRPr="00442110">
        <w:t>50.  Rochon P-L, Theriault C, Olguin AGR, Krishnaswamy A. The cell adhesion molecule Sdk1 shapes assembly of a retinal circuit that detects localized edges. Elife. 2021;10:e70870.</w:t>
      </w:r>
    </w:p>
    <w:p w14:paraId="140B7674" w14:textId="77777777" w:rsidR="006A14A8" w:rsidRPr="00442110" w:rsidRDefault="006A14A8" w:rsidP="006A14A8">
      <w:pPr>
        <w:pStyle w:val="EndNoteBibliography"/>
        <w:spacing w:after="0"/>
      </w:pPr>
      <w:r w:rsidRPr="00442110">
        <w:t>51.  Syme TE, Grill M, Hayashida E, Viengkhou B, Campbell IL, Hofer MJ. Strawberry notch homolog 2 regulates the response to interleukin-6 in the central nervous system. Journal of Neuroinflammation. 2022;19:126.</w:t>
      </w:r>
    </w:p>
    <w:p w14:paraId="16CBF6C4" w14:textId="77777777" w:rsidR="006A14A8" w:rsidRPr="00442110" w:rsidRDefault="006A14A8" w:rsidP="006A14A8">
      <w:pPr>
        <w:pStyle w:val="EndNoteBibliography"/>
        <w:spacing w:after="0"/>
      </w:pPr>
      <w:r w:rsidRPr="00442110">
        <w:t>52.  Yang J, Ren J, Yang Y, Sun J, Zhou X, Zheng S, Xuan D, Xue Y, Fan H, Zhang J. BANK1 alters B cell responses and influences the interactions between B cells and induced T regulatory cells in mice with collagen-induced arthritis. Arthritis research &amp; therapy. 2018;20:1-13.</w:t>
      </w:r>
    </w:p>
    <w:p w14:paraId="29C680A4" w14:textId="77777777" w:rsidR="006A14A8" w:rsidRPr="00442110" w:rsidRDefault="006A14A8" w:rsidP="006A14A8">
      <w:pPr>
        <w:pStyle w:val="EndNoteBibliography"/>
        <w:spacing w:after="0"/>
      </w:pPr>
      <w:r w:rsidRPr="00442110">
        <w:t>53.  Labhart P, Morgan GT. Identification of novel genes encoding transcription elongation factor TFIIS (TCEA) in vertebrates: conservation of three distinct TFIIS isoforms in frog, mouse, and human. Genomics. 1998;52:278-288.</w:t>
      </w:r>
    </w:p>
    <w:p w14:paraId="3F41D956" w14:textId="77777777" w:rsidR="006A14A8" w:rsidRPr="00442110" w:rsidRDefault="006A14A8" w:rsidP="006A14A8">
      <w:pPr>
        <w:pStyle w:val="EndNoteBibliography"/>
        <w:spacing w:after="0"/>
      </w:pPr>
      <w:r w:rsidRPr="00442110">
        <w:t>54.  Metsu S, Rainger JK, Debacker K, Bernhard B, Rooms L, Grafodatskaya D, Weksberg R, Fombonne E, Taylor MS, Scherer SW. A CGG‐Repeat Expansion Mutation in ZNF 713 Causes FRA 7 A: Association with Autistic Spectrum Disorder in Two Families. Human mutation. 2014;35:1295-1300.</w:t>
      </w:r>
    </w:p>
    <w:p w14:paraId="5C3B9633" w14:textId="77777777" w:rsidR="006A14A8" w:rsidRPr="00442110" w:rsidRDefault="006A14A8" w:rsidP="006A14A8">
      <w:pPr>
        <w:pStyle w:val="EndNoteBibliography"/>
        <w:spacing w:after="0"/>
      </w:pPr>
      <w:r w:rsidRPr="00442110">
        <w:t>55.  Yumimoto K, Yamauchi Y, Nakayama KI. F-box proteins and cancer. Cancers. 2020;12:1249.</w:t>
      </w:r>
    </w:p>
    <w:p w14:paraId="74FE1A2F" w14:textId="77777777" w:rsidR="006A14A8" w:rsidRPr="00442110" w:rsidRDefault="006A14A8" w:rsidP="006A14A8">
      <w:pPr>
        <w:pStyle w:val="EndNoteBibliography"/>
        <w:spacing w:after="0"/>
      </w:pPr>
      <w:r w:rsidRPr="00442110">
        <w:lastRenderedPageBreak/>
        <w:t>56.  Appert-Collin A, Cotecchia S, Nenniger-Tosato M, Pedrazzini T, Diviani D. The A-kinase anchoring protein (AKAP)-Lbc-signaling complex mediates α1 adrenergic receptor-induced cardiomyocyte hypertrophy. Proceedings of the National Academy of Sciences. 2007;104:10140-10145.</w:t>
      </w:r>
    </w:p>
    <w:p w14:paraId="533F8059" w14:textId="77777777" w:rsidR="006A14A8" w:rsidRPr="00442110" w:rsidRDefault="006A14A8" w:rsidP="006A14A8">
      <w:pPr>
        <w:pStyle w:val="EndNoteBibliography"/>
        <w:spacing w:after="0"/>
      </w:pPr>
      <w:r w:rsidRPr="00442110">
        <w:t>57.  Sadreev II, Elsworth BL, Mitchell RE, Paternoster L, Sanderson E, Davies NM, Millard LA, Smith GD, Haycock PC, Bowden J. Navigating sample overlap, winner’s curse and weak instrument bias in Mendelian randomization studies using the UK Biobank. MedRxiv. 2021:2021.2006. 2028.21259622.</w:t>
      </w:r>
    </w:p>
    <w:p w14:paraId="462BB92A" w14:textId="77777777" w:rsidR="006A14A8" w:rsidRPr="00442110" w:rsidRDefault="006A14A8" w:rsidP="006A14A8">
      <w:pPr>
        <w:pStyle w:val="EndNoteBibliography"/>
        <w:spacing w:after="0"/>
      </w:pPr>
      <w:r w:rsidRPr="00442110">
        <w:t>58.  Mounier N, Kutalik Z. Bias correction for inverse variance weighting Mendelian randomization. Genetic Epidemiology. 2023.</w:t>
      </w:r>
    </w:p>
    <w:p w14:paraId="166B4A24" w14:textId="77777777" w:rsidR="006A14A8" w:rsidRPr="00442110" w:rsidRDefault="006A14A8" w:rsidP="006A14A8">
      <w:pPr>
        <w:pStyle w:val="EndNoteBibliography"/>
        <w:spacing w:after="0"/>
      </w:pPr>
      <w:r w:rsidRPr="00442110">
        <w:t>59.  Demontis D, Walters GB, Athanasiadis G, Walters R, Therrien K, Nielsen TT, Farajzadeh L, Voloudakis G, Bendl J, Zeng B. Genome-wide analyses of ADHD identify 27 risk loci, refine the genetic architecture and implicate several cognitive domains. Nature genetics. 2023;55:198-208.</w:t>
      </w:r>
    </w:p>
    <w:p w14:paraId="2D07FE4D" w14:textId="77777777" w:rsidR="006A14A8" w:rsidRPr="00442110" w:rsidRDefault="006A14A8" w:rsidP="006A14A8">
      <w:pPr>
        <w:pStyle w:val="EndNoteBibliography"/>
        <w:spacing w:after="0"/>
      </w:pPr>
      <w:r w:rsidRPr="00442110">
        <w:t>60.  Watson HJ, Yilmaz Z, Thornton LM, Hübel C, Coleman JR, Gaspar HA, Bryois J, Hinney A, Leppä VM, Mattheisen M. Genome-wide association study identifies eight risk loci and implicates metabo-psychiatric origins for anorexia nervosa. Nature genetics. 2019;51:1207-1214.</w:t>
      </w:r>
    </w:p>
    <w:p w14:paraId="26B3A4CB" w14:textId="77777777" w:rsidR="006A14A8" w:rsidRPr="00442110" w:rsidRDefault="006A14A8" w:rsidP="006A14A8">
      <w:pPr>
        <w:pStyle w:val="EndNoteBibliography"/>
        <w:spacing w:after="0"/>
      </w:pPr>
      <w:r w:rsidRPr="00442110">
        <w:t>61.  Otowa T, Hek K, Lee M, Byrne EM, Mirza SS, Nivard MG, Bigdeli T, Aggen SH, Adkins D, Wolen A. Meta-analysis of genome-wide association studies of anxiety disorders. Molecular psychiatry. 2016;21:1391-1399.</w:t>
      </w:r>
    </w:p>
    <w:p w14:paraId="54C5CAE6" w14:textId="77777777" w:rsidR="006A14A8" w:rsidRPr="00442110" w:rsidRDefault="006A14A8" w:rsidP="006A14A8">
      <w:pPr>
        <w:pStyle w:val="EndNoteBibliography"/>
        <w:spacing w:after="0"/>
      </w:pPr>
      <w:r w:rsidRPr="00442110">
        <w:t>62.  Grove J, Ripke S, Als TD, Mattheisen M, Walters RK, Won H, Pallesen J, Agerbo E, Andreassen OA, Anney R. Identification of common genetic risk variants for autism spectrum disorder. Nature genetics. 2019;51:431-444.</w:t>
      </w:r>
    </w:p>
    <w:p w14:paraId="4305BA83" w14:textId="77777777" w:rsidR="006A14A8" w:rsidRPr="00442110" w:rsidRDefault="006A14A8" w:rsidP="006A14A8">
      <w:pPr>
        <w:pStyle w:val="EndNoteBibliography"/>
        <w:spacing w:after="0"/>
      </w:pPr>
      <w:r w:rsidRPr="00442110">
        <w:t>63.  Mullins N, Forstner AJ, O’Connell KS, Coombes B, Coleman JR, Qiao Z, Als TD, Bigdeli TB, Børte S, Bryois J. Genome-wide association study of more than 40,000 bipolar disorder cases provides new insights into the underlying biology. Nature genetics. 2021;53:817-829.</w:t>
      </w:r>
    </w:p>
    <w:p w14:paraId="4DD10F14" w14:textId="77777777" w:rsidR="006A14A8" w:rsidRPr="00442110" w:rsidRDefault="006A14A8" w:rsidP="006A14A8">
      <w:pPr>
        <w:pStyle w:val="EndNoteBibliography"/>
        <w:spacing w:after="0"/>
      </w:pPr>
      <w:r w:rsidRPr="00442110">
        <w:t>64.  Johnson EC, Demontis D, Thorgeirsson TE, Walters RK, Polimanti R, Hatoum AS, Sanchez-Roige S, Paul SE, Wendt FR, Clarke T-K. A large-scale genome-wide association study meta-analysis of cannabis use disorder. The Lancet Psychiatry. 2020;7:1032-1045.</w:t>
      </w:r>
    </w:p>
    <w:p w14:paraId="683C43C9" w14:textId="77777777" w:rsidR="006A14A8" w:rsidRPr="00442110" w:rsidRDefault="006A14A8" w:rsidP="006A14A8">
      <w:pPr>
        <w:pStyle w:val="EndNoteBibliography"/>
        <w:spacing w:after="0"/>
      </w:pPr>
      <w:r w:rsidRPr="00442110">
        <w:t>65.  Als TD, Kurki M, Grove J, Voloudakis G, Therrien K, Tasanko E, Nielsen TT, Naamanka J, Veerapen K, Levey D. Identification of 64 new risk loci for major depression, refinement of the genetic architecture and risk prediction of recurrence and comorbidities. medRxiv. 2022:2022.2008. 2024.22279149.</w:t>
      </w:r>
    </w:p>
    <w:p w14:paraId="6B0167D5" w14:textId="77777777" w:rsidR="006A14A8" w:rsidRPr="00442110" w:rsidRDefault="006A14A8" w:rsidP="006A14A8">
      <w:pPr>
        <w:pStyle w:val="EndNoteBibliography"/>
        <w:spacing w:after="0"/>
      </w:pPr>
      <w:r w:rsidRPr="00442110">
        <w:t>66.  Arnold PD, Askland KD, Barlassina C, Bellodi L, Bienvenu O, Black D, Bloch M, Brentani H, Burton CL, Camarena B. Revealing the complex genetic architecture of obsessive-compulsive disorder using meta-analysis. Molecular psychiatry. 2018;23:1181-1181.</w:t>
      </w:r>
    </w:p>
    <w:p w14:paraId="2FF95336" w14:textId="77777777" w:rsidR="006A14A8" w:rsidRPr="00442110" w:rsidRDefault="006A14A8" w:rsidP="006A14A8">
      <w:pPr>
        <w:pStyle w:val="EndNoteBibliography"/>
        <w:spacing w:after="0"/>
      </w:pPr>
      <w:r w:rsidRPr="00442110">
        <w:t>67.  Polimanti R, Walters RK, Johnson EC, McClintick JN, Adkins AE, Adkins DE, Bacanu S-A, Bierut LJ, Bigdeli TB, Brown S. Leveraging genome-wide data to investigate differences between opioid use vs. opioid dependence in 41,176 individuals from the Psychiatric Genomics Consortium. Molecular psychiatry. 2020;25:1673-1687.</w:t>
      </w:r>
    </w:p>
    <w:p w14:paraId="0AFA09C6" w14:textId="77777777" w:rsidR="006A14A8" w:rsidRPr="00442110" w:rsidRDefault="006A14A8" w:rsidP="006A14A8">
      <w:pPr>
        <w:pStyle w:val="EndNoteBibliography"/>
        <w:spacing w:after="0"/>
      </w:pPr>
      <w:r w:rsidRPr="00442110">
        <w:t>68.  Nievergelt CM, Maihofer AX, Klengel T, Atkinson EG, Chen C-Y, Choi KW, Coleman JR, Dalvie S, Duncan LE, Gelernter J. International meta-analysis of PTSD genome-wide association studies identifies sex-and ancestry-specific genetic risk loci. Nature communications. 2019;10:4558.</w:t>
      </w:r>
    </w:p>
    <w:p w14:paraId="3555AB86" w14:textId="77777777" w:rsidR="006A14A8" w:rsidRPr="00442110" w:rsidRDefault="006A14A8" w:rsidP="006A14A8">
      <w:pPr>
        <w:pStyle w:val="EndNoteBibliography"/>
        <w:spacing w:after="0"/>
      </w:pPr>
      <w:r w:rsidRPr="00442110">
        <w:t>69.  Trubetskoy V, Pardiñas AF, Qi T, Panagiotaropoulou G, Awasthi S, Bigdeli TB, Bryois J, Chen C-Y, Dennison CA, Hall LS. Mapping genomic loci implicates genes and synaptic biology in schizophrenia. Nature. 2022;604:502-508.</w:t>
      </w:r>
    </w:p>
    <w:p w14:paraId="32A20F2B" w14:textId="77777777" w:rsidR="006A14A8" w:rsidRPr="00442110" w:rsidRDefault="006A14A8" w:rsidP="006A14A8">
      <w:pPr>
        <w:pStyle w:val="EndNoteBibliography"/>
        <w:spacing w:after="0"/>
      </w:pPr>
      <w:r w:rsidRPr="00442110">
        <w:t>70.  Mullins N, Kang J, Campos AI, Coleman JR, Edwards AC, Galfalvy H, Levey DF, Lori A, Shabalin A, Starnawska A. Dissecting the shared genetic architecture of suicide attempt, psychiatric disorders, and known risk factors. Biological psychiatry. 2022;91:313-327.</w:t>
      </w:r>
    </w:p>
    <w:p w14:paraId="0E2CB625" w14:textId="77777777" w:rsidR="006A14A8" w:rsidRPr="00442110" w:rsidRDefault="006A14A8" w:rsidP="006A14A8">
      <w:pPr>
        <w:pStyle w:val="EndNoteBibliography"/>
        <w:spacing w:after="0"/>
      </w:pPr>
      <w:r w:rsidRPr="00442110">
        <w:t>71.  Yu D, Sul JH, Tsetsos F, Nawaz MS, Huang AY, Zelaya I, Illmann C, Osiecki L, Darrow SM, Hirschtritt ME. Interrogating the genetic determinants of Tourette’s syndrome and other tic disorders through genome-wide association studies. American Journal of Psychiatry. 2019;176:217-227.</w:t>
      </w:r>
    </w:p>
    <w:p w14:paraId="645474E4" w14:textId="77777777" w:rsidR="006A14A8" w:rsidRPr="00442110" w:rsidRDefault="006A14A8" w:rsidP="006A14A8">
      <w:pPr>
        <w:pStyle w:val="EndNoteBibliography"/>
        <w:spacing w:after="0"/>
      </w:pPr>
      <w:r w:rsidRPr="00442110">
        <w:lastRenderedPageBreak/>
        <w:t>72.  Tsuo K, Zhou W, Wang Y, Kanai M, Namba S, Gupta R, Majara L, Nkambule LL, Morisaki T, Okada Y. Multi-ancestry meta-analysis of asthma identifies novel associations and highlights the value of increased power and diversity. Cell genomics. 2022;2.</w:t>
      </w:r>
    </w:p>
    <w:p w14:paraId="17154BA9" w14:textId="77777777" w:rsidR="006A14A8" w:rsidRPr="00442110" w:rsidRDefault="006A14A8" w:rsidP="006A14A8">
      <w:pPr>
        <w:pStyle w:val="EndNoteBibliography"/>
        <w:spacing w:after="0"/>
      </w:pPr>
      <w:r w:rsidRPr="00442110">
        <w:t>73.  Wuttke M, Köttgen A. Insights into kidney diseases from genome-wide association studies. Nature Reviews Nephrology. 2016;12:549-562.</w:t>
      </w:r>
    </w:p>
    <w:p w14:paraId="27045D66" w14:textId="77777777" w:rsidR="006A14A8" w:rsidRPr="00442110" w:rsidRDefault="006A14A8" w:rsidP="006A14A8">
      <w:pPr>
        <w:pStyle w:val="EndNoteBibliography"/>
        <w:spacing w:after="0"/>
      </w:pPr>
      <w:r w:rsidRPr="00442110">
        <w:t>74.  Wain LV, Shrine N, Artigas MS, Erzurumluoglu AM, Noyvert B, Bossini-Castillo L, Obeidat Me, Henry AP, Portelli MA, Hall RJ. Genome-wide association analyses for lung function and chronic obstructive pulmonary disease identify new loci and potential druggable targets. Nature genetics. 2017;49:416-425.</w:t>
      </w:r>
    </w:p>
    <w:p w14:paraId="6D7FE513" w14:textId="77777777" w:rsidR="006A14A8" w:rsidRPr="00442110" w:rsidRDefault="006A14A8" w:rsidP="006A14A8">
      <w:pPr>
        <w:pStyle w:val="EndNoteBibliography"/>
        <w:spacing w:after="0"/>
      </w:pPr>
      <w:r w:rsidRPr="00442110">
        <w:t>75.  Aragam KG, Jiang T, Goel A, Kanoni S, Wolford BN, Atri DS, Weeks EM, Wang M, Hindy G, Zhou W. Discovery and systematic characterization of risk variants and genes for coronary artery disease in over a million participants. Nature Genetics. 2022:1-13.</w:t>
      </w:r>
    </w:p>
    <w:p w14:paraId="5E83EDA1" w14:textId="77777777" w:rsidR="006A14A8" w:rsidRPr="00442110" w:rsidRDefault="006A14A8" w:rsidP="006A14A8">
      <w:pPr>
        <w:pStyle w:val="EndNoteBibliography"/>
        <w:spacing w:after="0"/>
      </w:pPr>
      <w:r w:rsidRPr="00442110">
        <w:t>76.  Elsworth B: Diagnoses - secondary ICD10: E66.9 Obesity, unspecified. 2018.</w:t>
      </w:r>
    </w:p>
    <w:p w14:paraId="064030B4" w14:textId="77777777" w:rsidR="006A14A8" w:rsidRPr="00442110" w:rsidRDefault="006A14A8" w:rsidP="006A14A8">
      <w:pPr>
        <w:pStyle w:val="EndNoteBibliography"/>
        <w:spacing w:after="0"/>
      </w:pPr>
      <w:r w:rsidRPr="00442110">
        <w:t>77.  Surakka I, Wu K-H, Hornsby W, Wolford BN, Shen F, Zhou W, Huffman JE, Pandit A, Hu Y, Brumpton B. Multi-ancestry meta-analysis identifies 2 novel loci associated with ischemic stroke and reveals heterogeneity of effects between sexes and ancestries. medRxiv. 2022:2022.2002. 2028.22271647.</w:t>
      </w:r>
    </w:p>
    <w:p w14:paraId="67991C7D" w14:textId="77777777" w:rsidR="006A14A8" w:rsidRPr="00442110" w:rsidRDefault="006A14A8" w:rsidP="006A14A8">
      <w:pPr>
        <w:pStyle w:val="EndNoteBibliography"/>
        <w:spacing w:after="0"/>
      </w:pPr>
      <w:r w:rsidRPr="00442110">
        <w:t>78.  Xue A, Wu Y, Zhu Z, Zhang F, Kemper KE, Zheng Z, Yengo L, Lloyd-Jones LR, Sidorenko J, Wu Y. Genome-wide association analyses identify 143 risk variants and putative regulatory mechanisms for type 2 diabetes. Nature communications. 2018;9:2941.</w:t>
      </w:r>
    </w:p>
    <w:p w14:paraId="77E6E2F7" w14:textId="77777777" w:rsidR="006A14A8" w:rsidRPr="00442110" w:rsidRDefault="006A14A8" w:rsidP="006A14A8">
      <w:pPr>
        <w:pStyle w:val="EndNoteBibliography"/>
        <w:spacing w:after="0"/>
      </w:pPr>
      <w:r w:rsidRPr="00442110">
        <w:t>79.  Sanchez-Roige S, Palmer AA, Fontanillas P, Elson SL, 23andMe Research Team tSUDWGotPGC, Adams MJ, Howard DM, Edenberg HJ, Davies G, Crist RC. Genome-wide association study meta-analysis of the alcohol use disorders identification test (AUDIT) in two population-based cohorts. American Journal of Psychiatry. 2019;176:107-118.</w:t>
      </w:r>
    </w:p>
    <w:p w14:paraId="6F9E0BB9" w14:textId="77777777" w:rsidR="006A14A8" w:rsidRPr="00442110" w:rsidRDefault="006A14A8" w:rsidP="006A14A8">
      <w:pPr>
        <w:pStyle w:val="EndNoteBibliography"/>
        <w:spacing w:after="0"/>
      </w:pPr>
      <w:r w:rsidRPr="00442110">
        <w:t>80.  Wang Z, Emmerich A, Pillon NJ, Moore T, Hemerich D, Cornelis MC, Mazzaferro E, Broos S, Ahluwalia TS, Bartz TM. Genome-wide association analyses of physical activity and sedentary behavior provide insights into underlying mechanisms and roles in disease prevention. Nature genetics. 2022;54:1332-1344.</w:t>
      </w:r>
    </w:p>
    <w:p w14:paraId="1D34AAED" w14:textId="77777777" w:rsidR="006A14A8" w:rsidRPr="00442110" w:rsidRDefault="006A14A8" w:rsidP="006A14A8">
      <w:pPr>
        <w:pStyle w:val="EndNoteBibliography"/>
      </w:pPr>
      <w:r w:rsidRPr="00442110">
        <w:t>81.  Liu M, Jiang Y, Wedow R, Li Y, Brazel DM, Chen F, Datta G, Davila-Velderrain J, McGuire D, Tian C. Association studies of up to 1.2 million individuals yield new insights into the genetic etiology of tobacco and alcohol use. Nature genetics. 2019;51:237-244.</w:t>
      </w:r>
    </w:p>
    <w:p w14:paraId="709C1648" w14:textId="088DFD2C" w:rsidR="00314673" w:rsidRPr="002825B0" w:rsidRDefault="006A14A8" w:rsidP="006A14A8">
      <w:pPr>
        <w:rPr>
          <w:rFonts w:cstheme="minorHAnsi"/>
          <w:b/>
          <w:bCs/>
          <w:lang w:val="en-US"/>
        </w:rPr>
      </w:pPr>
      <w:r w:rsidRPr="002825B0">
        <w:rPr>
          <w:rFonts w:cstheme="minorHAnsi"/>
          <w:lang w:val="en-US"/>
        </w:rPr>
        <w:fldChar w:fldCharType="end"/>
      </w:r>
    </w:p>
    <w:p w14:paraId="2F0FC43D" w14:textId="77777777" w:rsidR="00617F7F" w:rsidRPr="002825B0" w:rsidRDefault="00617F7F" w:rsidP="00617F7F">
      <w:pPr>
        <w:rPr>
          <w:rFonts w:cstheme="minorHAnsi"/>
          <w:b/>
          <w:bCs/>
          <w:lang w:val="en-US"/>
        </w:rPr>
        <w:sectPr w:rsidR="00617F7F" w:rsidRPr="002825B0" w:rsidSect="003904B8">
          <w:headerReference w:type="default" r:id="rId21"/>
          <w:footerReference w:type="default" r:id="rId22"/>
          <w:pgSz w:w="12240" w:h="15840"/>
          <w:pgMar w:top="1417" w:right="1417" w:bottom="1417" w:left="1417" w:header="708" w:footer="708" w:gutter="0"/>
          <w:cols w:space="708"/>
          <w:titlePg/>
          <w:docGrid w:linePitch="360"/>
        </w:sectPr>
      </w:pPr>
    </w:p>
    <w:p w14:paraId="02ABA254" w14:textId="77777777" w:rsidR="004167CB" w:rsidRPr="004167CB" w:rsidRDefault="004167CB" w:rsidP="004167CB">
      <w:pPr>
        <w:spacing w:line="276" w:lineRule="auto"/>
        <w:rPr>
          <w:rFonts w:ascii="Calibri" w:eastAsia="Calibri" w:hAnsi="Calibri" w:cs="Times New Roman"/>
          <w:lang w:val="en-US"/>
        </w:rPr>
      </w:pPr>
      <w:r w:rsidRPr="004167CB">
        <w:rPr>
          <w:rFonts w:ascii="Calibri" w:eastAsia="Calibri" w:hAnsi="Calibri" w:cs="Times New Roman"/>
          <w:b/>
          <w:bCs/>
          <w:lang w:val="en-US"/>
        </w:rPr>
        <w:lastRenderedPageBreak/>
        <w:t>Table 1.</w:t>
      </w:r>
      <w:r w:rsidRPr="004167CB">
        <w:rPr>
          <w:rFonts w:ascii="Calibri" w:eastAsia="Calibri" w:hAnsi="Calibri" w:cs="Times New Roman"/>
          <w:lang w:val="en-US"/>
        </w:rPr>
        <w:t xml:space="preserve"> </w:t>
      </w:r>
      <w:r w:rsidRPr="004167CB">
        <w:rPr>
          <w:rFonts w:ascii="Calibri" w:hAnsi="Calibri" w:cs="Calibri"/>
          <w:lang w:val="en-US"/>
        </w:rPr>
        <w:t>Genome-wide association studies used to derive summary-level SNP-outcome association data for each health outcome</w:t>
      </w:r>
      <w:r w:rsidR="003E1500">
        <w:rPr>
          <w:rFonts w:ascii="Calibri" w:hAnsi="Calibri" w:cs="Calibri"/>
          <w:lang w:val="en-US"/>
        </w:rPr>
        <w:t>.</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1"/>
        <w:gridCol w:w="3592"/>
        <w:gridCol w:w="2713"/>
      </w:tblGrid>
      <w:tr w:rsidR="004167CB" w:rsidRPr="00E21FF5" w14:paraId="33F753C0" w14:textId="77777777" w:rsidTr="00B748F6">
        <w:trPr>
          <w:trHeight w:val="289"/>
        </w:trPr>
        <w:tc>
          <w:tcPr>
            <w:tcW w:w="3051" w:type="dxa"/>
            <w:tcBorders>
              <w:top w:val="single" w:sz="4" w:space="0" w:color="auto"/>
              <w:bottom w:val="single" w:sz="4" w:space="0" w:color="auto"/>
            </w:tcBorders>
            <w:vAlign w:val="center"/>
          </w:tcPr>
          <w:p w14:paraId="0D7F10BD" w14:textId="77777777" w:rsidR="004167CB" w:rsidRPr="00913C84" w:rsidRDefault="004167CB" w:rsidP="00B748F6">
            <w:pPr>
              <w:spacing w:line="276" w:lineRule="auto"/>
              <w:rPr>
                <w:rFonts w:ascii="Calibri" w:eastAsia="Calibri" w:hAnsi="Calibri" w:cs="Times New Roman"/>
                <w:b/>
                <w:bCs/>
                <w:lang w:val="en-US"/>
              </w:rPr>
            </w:pPr>
            <w:r w:rsidRPr="00913C84">
              <w:rPr>
                <w:rFonts w:ascii="Calibri" w:eastAsia="Calibri" w:hAnsi="Calibri" w:cs="Times New Roman"/>
                <w:b/>
                <w:bCs/>
                <w:lang w:val="en-US"/>
              </w:rPr>
              <w:t>Health outcomes</w:t>
            </w:r>
          </w:p>
        </w:tc>
        <w:tc>
          <w:tcPr>
            <w:tcW w:w="3592" w:type="dxa"/>
            <w:tcBorders>
              <w:top w:val="single" w:sz="4" w:space="0" w:color="auto"/>
              <w:bottom w:val="single" w:sz="4" w:space="0" w:color="auto"/>
            </w:tcBorders>
            <w:vAlign w:val="center"/>
          </w:tcPr>
          <w:p w14:paraId="5EB1DA2F" w14:textId="77777777" w:rsidR="004167CB" w:rsidRPr="00913C84" w:rsidRDefault="004167CB" w:rsidP="00B748F6">
            <w:pPr>
              <w:spacing w:line="276" w:lineRule="auto"/>
              <w:rPr>
                <w:rFonts w:ascii="Calibri" w:eastAsia="Calibri" w:hAnsi="Calibri" w:cs="Times New Roman"/>
                <w:b/>
                <w:bCs/>
                <w:lang w:val="en-US"/>
              </w:rPr>
            </w:pPr>
            <w:r w:rsidRPr="00913C84">
              <w:rPr>
                <w:rFonts w:ascii="Calibri" w:eastAsia="Calibri" w:hAnsi="Calibri" w:cs="Times New Roman"/>
                <w:b/>
                <w:bCs/>
                <w:lang w:val="en-US"/>
              </w:rPr>
              <w:t>Sample size</w:t>
            </w:r>
          </w:p>
        </w:tc>
        <w:tc>
          <w:tcPr>
            <w:tcW w:w="2713" w:type="dxa"/>
            <w:tcBorders>
              <w:top w:val="single" w:sz="4" w:space="0" w:color="auto"/>
              <w:bottom w:val="single" w:sz="4" w:space="0" w:color="auto"/>
            </w:tcBorders>
            <w:vAlign w:val="center"/>
          </w:tcPr>
          <w:p w14:paraId="680C1E67" w14:textId="77777777" w:rsidR="004167CB" w:rsidRPr="00913C84" w:rsidRDefault="004167CB" w:rsidP="00B748F6">
            <w:pPr>
              <w:spacing w:line="276" w:lineRule="auto"/>
              <w:rPr>
                <w:rFonts w:ascii="Calibri" w:eastAsia="Calibri" w:hAnsi="Calibri" w:cs="Times New Roman"/>
                <w:b/>
                <w:bCs/>
                <w:lang w:val="en-US"/>
              </w:rPr>
            </w:pPr>
            <w:r w:rsidRPr="00913C84">
              <w:rPr>
                <w:rFonts w:ascii="Calibri" w:eastAsia="Calibri" w:hAnsi="Calibri" w:cs="Times New Roman"/>
                <w:b/>
                <w:bCs/>
                <w:lang w:val="en-US"/>
              </w:rPr>
              <w:t>Reference</w:t>
            </w:r>
          </w:p>
        </w:tc>
      </w:tr>
      <w:tr w:rsidR="004167CB" w:rsidRPr="00E21FF5" w14:paraId="565F265B" w14:textId="77777777" w:rsidTr="00B748F6">
        <w:trPr>
          <w:trHeight w:val="289"/>
        </w:trPr>
        <w:tc>
          <w:tcPr>
            <w:tcW w:w="3051" w:type="dxa"/>
            <w:tcBorders>
              <w:top w:val="single" w:sz="4" w:space="0" w:color="auto"/>
            </w:tcBorders>
            <w:vAlign w:val="center"/>
          </w:tcPr>
          <w:p w14:paraId="3254A9AB" w14:textId="77777777" w:rsidR="004167CB" w:rsidRPr="00913C84" w:rsidRDefault="004167CB" w:rsidP="00B748F6">
            <w:pPr>
              <w:spacing w:before="120" w:line="276" w:lineRule="auto"/>
              <w:rPr>
                <w:rFonts w:ascii="Calibri" w:eastAsia="Calibri" w:hAnsi="Calibri" w:cs="Calibri"/>
                <w:b/>
                <w:bCs/>
                <w:i/>
                <w:iCs/>
                <w:lang w:val="en-US"/>
              </w:rPr>
            </w:pPr>
            <w:r w:rsidRPr="00913C84">
              <w:rPr>
                <w:rFonts w:ascii="Calibri" w:eastAsia="Calibri" w:hAnsi="Calibri" w:cs="Calibri"/>
                <w:b/>
                <w:bCs/>
                <w:i/>
                <w:iCs/>
                <w:lang w:val="en-US"/>
              </w:rPr>
              <w:t>Mental health outcomes</w:t>
            </w:r>
          </w:p>
        </w:tc>
        <w:tc>
          <w:tcPr>
            <w:tcW w:w="3592" w:type="dxa"/>
            <w:tcBorders>
              <w:top w:val="single" w:sz="4" w:space="0" w:color="auto"/>
            </w:tcBorders>
            <w:vAlign w:val="center"/>
          </w:tcPr>
          <w:p w14:paraId="74FDD272" w14:textId="77777777" w:rsidR="004167CB" w:rsidRPr="00913C84" w:rsidRDefault="004167CB" w:rsidP="00B748F6">
            <w:pPr>
              <w:spacing w:line="276" w:lineRule="auto"/>
              <w:rPr>
                <w:rFonts w:ascii="Calibri" w:eastAsia="Calibri" w:hAnsi="Calibri" w:cs="Calibri"/>
                <w:lang w:val="en-US"/>
              </w:rPr>
            </w:pPr>
          </w:p>
        </w:tc>
        <w:tc>
          <w:tcPr>
            <w:tcW w:w="2713" w:type="dxa"/>
            <w:tcBorders>
              <w:top w:val="single" w:sz="4" w:space="0" w:color="auto"/>
            </w:tcBorders>
            <w:vAlign w:val="center"/>
          </w:tcPr>
          <w:p w14:paraId="487F4AA3" w14:textId="77777777" w:rsidR="004167CB" w:rsidRPr="00913C84" w:rsidRDefault="004167CB" w:rsidP="00B748F6">
            <w:pPr>
              <w:spacing w:line="276" w:lineRule="auto"/>
              <w:rPr>
                <w:rFonts w:ascii="Calibri" w:eastAsia="Calibri" w:hAnsi="Calibri" w:cs="Times New Roman"/>
                <w:lang w:val="en-US"/>
              </w:rPr>
            </w:pPr>
          </w:p>
        </w:tc>
      </w:tr>
      <w:tr w:rsidR="004167CB" w:rsidRPr="00E21FF5" w14:paraId="77AB2BD7" w14:textId="77777777" w:rsidTr="00B748F6">
        <w:trPr>
          <w:trHeight w:val="289"/>
        </w:trPr>
        <w:tc>
          <w:tcPr>
            <w:tcW w:w="3051" w:type="dxa"/>
            <w:vAlign w:val="center"/>
          </w:tcPr>
          <w:p w14:paraId="1B4F546B" w14:textId="77777777" w:rsidR="004167CB" w:rsidRPr="00913C84" w:rsidRDefault="004167CB" w:rsidP="00B748F6">
            <w:pPr>
              <w:spacing w:line="276" w:lineRule="auto"/>
              <w:rPr>
                <w:rFonts w:ascii="Calibri" w:eastAsia="Calibri" w:hAnsi="Calibri" w:cs="Calibri"/>
                <w:lang w:val="en-US"/>
              </w:rPr>
            </w:pPr>
            <w:bookmarkStart w:id="29" w:name="_Hlk134200679"/>
            <w:r w:rsidRPr="00913C84">
              <w:rPr>
                <w:rFonts w:ascii="Calibri" w:eastAsia="Calibri" w:hAnsi="Calibri" w:cs="Calibri"/>
                <w:lang w:val="en-US"/>
              </w:rPr>
              <w:t>ADHD</w:t>
            </w:r>
          </w:p>
        </w:tc>
        <w:tc>
          <w:tcPr>
            <w:tcW w:w="3592" w:type="dxa"/>
            <w:vAlign w:val="center"/>
          </w:tcPr>
          <w:p w14:paraId="4D663ACD" w14:textId="77777777" w:rsidR="004167CB" w:rsidRPr="00913C84" w:rsidRDefault="004167CB" w:rsidP="00B748F6">
            <w:pPr>
              <w:spacing w:line="276" w:lineRule="auto"/>
              <w:rPr>
                <w:rFonts w:ascii="Calibri" w:eastAsia="Calibri" w:hAnsi="Calibri" w:cs="Calibri"/>
                <w:lang w:val="en-US"/>
              </w:rPr>
            </w:pPr>
            <w:r w:rsidRPr="00913C84">
              <w:rPr>
                <w:rFonts w:ascii="Calibri" w:eastAsia="Calibri" w:hAnsi="Calibri" w:cs="Calibri"/>
                <w:lang w:val="en-US"/>
              </w:rPr>
              <w:t>38,691 cases and 186,843 controls</w:t>
            </w:r>
          </w:p>
        </w:tc>
        <w:tc>
          <w:tcPr>
            <w:tcW w:w="2713" w:type="dxa"/>
            <w:vAlign w:val="center"/>
          </w:tcPr>
          <w:p w14:paraId="65EAB192" w14:textId="62CD6A6D" w:rsidR="004167CB" w:rsidRPr="00913C84" w:rsidRDefault="004167CB" w:rsidP="00B748F6">
            <w:pPr>
              <w:spacing w:line="276" w:lineRule="auto"/>
              <w:rPr>
                <w:rFonts w:ascii="Calibri" w:eastAsia="Calibri" w:hAnsi="Calibri" w:cs="Times New Roman"/>
                <w:lang w:val="en-US"/>
              </w:rPr>
            </w:pPr>
            <w:r w:rsidRPr="00913C84">
              <w:rPr>
                <w:rFonts w:ascii="Calibri" w:eastAsia="Calibri" w:hAnsi="Calibri" w:cs="Times New Roman"/>
              </w:rPr>
              <w:fldChar w:fldCharType="begin"/>
            </w:r>
            <w:r w:rsidR="00442110">
              <w:rPr>
                <w:rFonts w:ascii="Calibri" w:eastAsia="Calibri" w:hAnsi="Calibri" w:cs="Times New Roman"/>
              </w:rPr>
              <w:instrText xml:space="preserve"> ADDIN EN.CITE &lt;EndNote&gt;&lt;Cite AuthorYear="1"&gt;&lt;Author&gt;Demontis&lt;/Author&gt;&lt;Year&gt;2023&lt;/Year&gt;&lt;RecNum&gt;69&lt;/RecNum&gt;&lt;DisplayText&gt;Demontis, Walters (59)&lt;/DisplayText&gt;&lt;record&gt;&lt;rec-number&gt;69&lt;/rec-number&gt;&lt;foreign-keys&gt;&lt;key app="EN" db-id="9wtsv9z57spv2qex0tjvdss6td5efs2tzvds" timestamp="1683830744"&gt;69&lt;/key&gt;&lt;/foreign-keys&gt;&lt;ref-type name="Journal Article"&gt;17&lt;/ref-type&gt;&lt;contributors&gt;&lt;authors&gt;&lt;author&gt;Demontis, Ditte&lt;/author&gt;&lt;author&gt;Walters, G Bragi&lt;/author&gt;&lt;author&gt;Athanasiadis, Georgios&lt;/author&gt;&lt;author&gt;Walters, Raymond&lt;/author&gt;&lt;author&gt;Therrien, Karen&lt;/author&gt;&lt;author&gt;Nielsen, Trine Tollerup&lt;/author&gt;&lt;author&gt;Farajzadeh, Leila&lt;/author&gt;&lt;author&gt;Voloudakis, Georgios&lt;/author&gt;&lt;author&gt;Bendl, Jaroslav&lt;/author&gt;&lt;author&gt;Zeng, Biau&lt;/author&gt;&lt;/authors&gt;&lt;/contributors&gt;&lt;titles&gt;&lt;title&gt;Genome-wide analyses of ADHD identify 27 risk loci, refine the genetic architecture and implicate several cognitive domains&lt;/title&gt;&lt;secondary-title&gt;Nature genetics&lt;/secondary-title&gt;&lt;/titles&gt;&lt;periodical&gt;&lt;full-title&gt;Nature genetics&lt;/full-title&gt;&lt;/periodical&gt;&lt;pages&gt;198-208&lt;/pages&gt;&lt;volume&gt;55&lt;/volume&gt;&lt;number&gt;2&lt;/number&gt;&lt;dates&gt;&lt;year&gt;2023&lt;/year&gt;&lt;/dates&gt;&lt;isbn&gt;1061-4036&lt;/isbn&gt;&lt;urls&gt;&lt;/urls&gt;&lt;/record&gt;&lt;/Cite&gt;&lt;/EndNote&gt;</w:instrText>
            </w:r>
            <w:r w:rsidRPr="00913C84">
              <w:rPr>
                <w:rFonts w:ascii="Calibri" w:eastAsia="Calibri" w:hAnsi="Calibri" w:cs="Times New Roman"/>
              </w:rPr>
              <w:fldChar w:fldCharType="separate"/>
            </w:r>
            <w:r w:rsidR="00442110" w:rsidRPr="00442110">
              <w:rPr>
                <w:rFonts w:ascii="Calibri" w:hAnsi="Calibri"/>
                <w:noProof/>
                <w:lang w:val="en-US"/>
              </w:rPr>
              <w:t>Demontis, Walters (59)</w:t>
            </w:r>
            <w:r w:rsidRPr="00913C84">
              <w:rPr>
                <w:rFonts w:ascii="Calibri" w:eastAsia="Calibri" w:hAnsi="Calibri" w:cs="Times New Roman"/>
              </w:rPr>
              <w:fldChar w:fldCharType="end"/>
            </w:r>
          </w:p>
        </w:tc>
      </w:tr>
      <w:tr w:rsidR="004167CB" w:rsidRPr="00E21FF5" w14:paraId="71E4C928" w14:textId="77777777" w:rsidTr="00B748F6">
        <w:trPr>
          <w:trHeight w:val="289"/>
        </w:trPr>
        <w:tc>
          <w:tcPr>
            <w:tcW w:w="3051" w:type="dxa"/>
            <w:vAlign w:val="center"/>
          </w:tcPr>
          <w:p w14:paraId="7CBDD655" w14:textId="77777777" w:rsidR="004167CB" w:rsidRPr="00913C84" w:rsidRDefault="004167CB" w:rsidP="00B748F6">
            <w:pPr>
              <w:spacing w:line="276" w:lineRule="auto"/>
              <w:rPr>
                <w:rFonts w:ascii="Calibri" w:eastAsia="Calibri" w:hAnsi="Calibri" w:cs="Calibri"/>
                <w:lang w:val="en-US"/>
              </w:rPr>
            </w:pPr>
            <w:r w:rsidRPr="00913C84">
              <w:rPr>
                <w:rFonts w:ascii="Calibri" w:eastAsia="Calibri" w:hAnsi="Calibri" w:cs="Calibri"/>
                <w:lang w:val="en-US"/>
              </w:rPr>
              <w:t>Anorexia nervosa</w:t>
            </w:r>
          </w:p>
        </w:tc>
        <w:tc>
          <w:tcPr>
            <w:tcW w:w="3592" w:type="dxa"/>
            <w:vAlign w:val="center"/>
          </w:tcPr>
          <w:p w14:paraId="19D46534" w14:textId="77777777" w:rsidR="004167CB" w:rsidRPr="00913C84" w:rsidRDefault="004167CB" w:rsidP="00B748F6">
            <w:pPr>
              <w:spacing w:line="276" w:lineRule="auto"/>
              <w:rPr>
                <w:rFonts w:ascii="Calibri" w:eastAsia="Calibri" w:hAnsi="Calibri" w:cs="Calibri"/>
                <w:lang w:val="en-US"/>
              </w:rPr>
            </w:pPr>
            <w:r w:rsidRPr="00913C84">
              <w:rPr>
                <w:rFonts w:ascii="Calibri" w:eastAsia="Calibri" w:hAnsi="Calibri" w:cs="Calibri"/>
                <w:lang w:val="en-US"/>
              </w:rPr>
              <w:t>16,992 cases and 55,525 controls</w:t>
            </w:r>
          </w:p>
        </w:tc>
        <w:tc>
          <w:tcPr>
            <w:tcW w:w="2713" w:type="dxa"/>
            <w:vAlign w:val="center"/>
          </w:tcPr>
          <w:p w14:paraId="043B4C25" w14:textId="69487EDC" w:rsidR="004167CB" w:rsidRPr="00913C84" w:rsidRDefault="004167CB" w:rsidP="00B748F6">
            <w:pPr>
              <w:spacing w:line="276" w:lineRule="auto"/>
              <w:rPr>
                <w:rFonts w:ascii="Calibri" w:eastAsia="Calibri" w:hAnsi="Calibri" w:cs="Times New Roman"/>
                <w:lang w:val="en-US"/>
              </w:rPr>
            </w:pPr>
            <w:r w:rsidRPr="00913C84">
              <w:rPr>
                <w:rFonts w:ascii="Calibri" w:eastAsia="Calibri" w:hAnsi="Calibri" w:cs="Times New Roman"/>
              </w:rPr>
              <w:fldChar w:fldCharType="begin"/>
            </w:r>
            <w:r w:rsidR="00442110">
              <w:rPr>
                <w:rFonts w:ascii="Calibri" w:eastAsia="Calibri" w:hAnsi="Calibri" w:cs="Times New Roman"/>
              </w:rPr>
              <w:instrText xml:space="preserve"> ADDIN EN.CITE &lt;EndNote&gt;&lt;Cite AuthorYear="1"&gt;&lt;Author&gt;Watson&lt;/Author&gt;&lt;Year&gt;2019&lt;/Year&gt;&lt;RecNum&gt;71&lt;/RecNum&gt;&lt;DisplayText&gt;Watson, Yilmaz (60)&lt;/DisplayText&gt;&lt;record&gt;&lt;rec-number&gt;71&lt;/rec-number&gt;&lt;foreign-keys&gt;&lt;key app="EN" db-id="9wtsv9z57spv2qex0tjvdss6td5efs2tzvds" timestamp="1683830779"&gt;71&lt;/key&gt;&lt;/foreign-keys&gt;&lt;ref-type name="Journal Article"&gt;17&lt;/ref-type&gt;&lt;contributors&gt;&lt;authors&gt;&lt;author&gt;Watson, Hunna J&lt;/author&gt;&lt;author&gt;Yilmaz, Zeynep&lt;/author&gt;&lt;author&gt;Thornton, Laura M&lt;/author&gt;&lt;author&gt;Hübel, Christopher&lt;/author&gt;&lt;author&gt;Coleman, Jonathan RI&lt;/author&gt;&lt;author&gt;Gaspar, Héléna A&lt;/author&gt;&lt;author&gt;Bryois, Julien&lt;/author&gt;&lt;author&gt;Hinney, Anke&lt;/author&gt;&lt;author&gt;Leppä, Virpi M&lt;/author&gt;&lt;author&gt;Mattheisen, Manuel&lt;/author&gt;&lt;/authors&gt;&lt;/contributors&gt;&lt;titles&gt;&lt;title&gt;Genome-wide association study identifies eight risk loci and implicates metabo-psychiatric origins for anorexia nervosa&lt;/title&gt;&lt;secondary-title&gt;Nature genetics&lt;/secondary-title&gt;&lt;/titles&gt;&lt;periodical&gt;&lt;full-title&gt;Nature genetics&lt;/full-title&gt;&lt;/periodical&gt;&lt;pages&gt;1207-1214&lt;/pages&gt;&lt;volume&gt;51&lt;/volume&gt;&lt;number&gt;8&lt;/number&gt;&lt;dates&gt;&lt;year&gt;2019&lt;/year&gt;&lt;/dates&gt;&lt;isbn&gt;1061-4036&lt;/isbn&gt;&lt;urls&gt;&lt;/urls&gt;&lt;/record&gt;&lt;/Cite&gt;&lt;/EndNote&gt;</w:instrText>
            </w:r>
            <w:r w:rsidRPr="00913C84">
              <w:rPr>
                <w:rFonts w:ascii="Calibri" w:eastAsia="Calibri" w:hAnsi="Calibri" w:cs="Times New Roman"/>
              </w:rPr>
              <w:fldChar w:fldCharType="separate"/>
            </w:r>
            <w:r w:rsidR="00442110" w:rsidRPr="00442110">
              <w:rPr>
                <w:rFonts w:ascii="Calibri" w:hAnsi="Calibri"/>
                <w:noProof/>
                <w:lang w:val="en-US"/>
              </w:rPr>
              <w:t>Watson, Yilmaz (60)</w:t>
            </w:r>
            <w:r w:rsidRPr="00913C84">
              <w:rPr>
                <w:rFonts w:ascii="Calibri" w:eastAsia="Calibri" w:hAnsi="Calibri" w:cs="Times New Roman"/>
              </w:rPr>
              <w:fldChar w:fldCharType="end"/>
            </w:r>
          </w:p>
        </w:tc>
      </w:tr>
      <w:tr w:rsidR="004167CB" w:rsidRPr="00E21FF5" w14:paraId="56817CDD" w14:textId="77777777" w:rsidTr="00B748F6">
        <w:trPr>
          <w:trHeight w:val="289"/>
        </w:trPr>
        <w:tc>
          <w:tcPr>
            <w:tcW w:w="3051" w:type="dxa"/>
            <w:vAlign w:val="center"/>
          </w:tcPr>
          <w:p w14:paraId="7105F9B1" w14:textId="77777777" w:rsidR="004167CB" w:rsidRPr="00913C84" w:rsidRDefault="004167CB" w:rsidP="00B748F6">
            <w:pPr>
              <w:spacing w:line="276" w:lineRule="auto"/>
              <w:rPr>
                <w:rFonts w:ascii="Calibri" w:eastAsia="Calibri" w:hAnsi="Calibri" w:cs="Calibri"/>
                <w:lang w:val="en-US"/>
              </w:rPr>
            </w:pPr>
            <w:r w:rsidRPr="00913C84">
              <w:rPr>
                <w:rFonts w:ascii="Calibri" w:eastAsia="Calibri" w:hAnsi="Calibri" w:cs="Calibri"/>
                <w:lang w:val="en-US"/>
              </w:rPr>
              <w:t>Anxiety disorders</w:t>
            </w:r>
          </w:p>
        </w:tc>
        <w:tc>
          <w:tcPr>
            <w:tcW w:w="3592" w:type="dxa"/>
            <w:vAlign w:val="center"/>
          </w:tcPr>
          <w:p w14:paraId="0D48E660" w14:textId="77777777" w:rsidR="004167CB" w:rsidRPr="00913C84" w:rsidRDefault="004167CB" w:rsidP="00B748F6">
            <w:pPr>
              <w:spacing w:line="276" w:lineRule="auto"/>
              <w:rPr>
                <w:rFonts w:ascii="Calibri" w:eastAsia="Calibri" w:hAnsi="Calibri" w:cs="Calibri"/>
                <w:lang w:val="en-US"/>
              </w:rPr>
            </w:pPr>
            <w:r w:rsidRPr="00913C84">
              <w:rPr>
                <w:rFonts w:ascii="Calibri" w:eastAsia="Calibri" w:hAnsi="Calibri" w:cs="Calibri"/>
                <w:lang w:val="en-US"/>
              </w:rPr>
              <w:t>18,186 cases and 17,310 controls</w:t>
            </w:r>
          </w:p>
        </w:tc>
        <w:tc>
          <w:tcPr>
            <w:tcW w:w="2713" w:type="dxa"/>
            <w:vAlign w:val="center"/>
          </w:tcPr>
          <w:p w14:paraId="40BABA15" w14:textId="6DF86FD9" w:rsidR="004167CB" w:rsidRPr="00913C84" w:rsidRDefault="004167CB" w:rsidP="00B748F6">
            <w:pPr>
              <w:spacing w:line="276" w:lineRule="auto"/>
              <w:rPr>
                <w:rFonts w:ascii="Calibri" w:eastAsia="Calibri" w:hAnsi="Calibri" w:cs="Times New Roman"/>
                <w:lang w:val="en-US"/>
              </w:rPr>
            </w:pPr>
            <w:r w:rsidRPr="00913C84">
              <w:rPr>
                <w:rFonts w:ascii="Calibri" w:eastAsia="Calibri" w:hAnsi="Calibri" w:cs="Times New Roman"/>
              </w:rPr>
              <w:fldChar w:fldCharType="begin"/>
            </w:r>
            <w:r w:rsidR="00442110">
              <w:rPr>
                <w:rFonts w:ascii="Calibri" w:eastAsia="Calibri" w:hAnsi="Calibri" w:cs="Times New Roman"/>
              </w:rPr>
              <w:instrText xml:space="preserve"> ADDIN EN.CITE &lt;EndNote&gt;&lt;Cite AuthorYear="1"&gt;&lt;Author&gt;Otowa&lt;/Author&gt;&lt;Year&gt;2016&lt;/Year&gt;&lt;RecNum&gt;72&lt;/RecNum&gt;&lt;DisplayText&gt;Otowa, Hek (61)&lt;/DisplayText&gt;&lt;record&gt;&lt;rec-number&gt;72&lt;/rec-number&gt;&lt;foreign-keys&gt;&lt;key app="EN" db-id="9wtsv9z57spv2qex0tjvdss6td5efs2tzvds" timestamp="1683830873"&gt;72&lt;/key&gt;&lt;/foreign-keys&gt;&lt;ref-type name="Journal Article"&gt;17&lt;/ref-type&gt;&lt;contributors&gt;&lt;authors&gt;&lt;author&gt;Otowa, Takeshi&lt;/author&gt;&lt;author&gt;Hek, Karin&lt;/author&gt;&lt;author&gt;Lee, Minyoung&lt;/author&gt;&lt;author&gt;Byrne, Enda M&lt;/author&gt;&lt;author&gt;Mirza, Saira S&lt;/author&gt;&lt;author&gt;Nivard, Michel G&lt;/author&gt;&lt;author&gt;Bigdeli, Timothy&lt;/author&gt;&lt;author&gt;Aggen, Steven H&lt;/author&gt;&lt;author&gt;Adkins, Daniel&lt;/author&gt;&lt;author&gt;Wolen, Aaron&lt;/author&gt;&lt;/authors&gt;&lt;/contributors&gt;&lt;titles&gt;&lt;title&gt;Meta-analysis of genome-wide association studies of anxiety disorders&lt;/title&gt;&lt;secondary-title&gt;Molecular psychiatry&lt;/secondary-title&gt;&lt;/titles&gt;&lt;periodical&gt;&lt;full-title&gt;Molecular psychiatry&lt;/full-title&gt;&lt;/periodical&gt;&lt;pages&gt;1391-1399&lt;/pages&gt;&lt;volume&gt;21&lt;/volume&gt;&lt;number&gt;10&lt;/number&gt;&lt;dates&gt;&lt;year&gt;2016&lt;/year&gt;&lt;/dates&gt;&lt;isbn&gt;1476-5578&lt;/isbn&gt;&lt;urls&gt;&lt;/urls&gt;&lt;/record&gt;&lt;/Cite&gt;&lt;/EndNote&gt;</w:instrText>
            </w:r>
            <w:r w:rsidRPr="00913C84">
              <w:rPr>
                <w:rFonts w:ascii="Calibri" w:eastAsia="Calibri" w:hAnsi="Calibri" w:cs="Times New Roman"/>
              </w:rPr>
              <w:fldChar w:fldCharType="separate"/>
            </w:r>
            <w:r w:rsidR="00442110" w:rsidRPr="00442110">
              <w:rPr>
                <w:rFonts w:ascii="Calibri" w:hAnsi="Calibri"/>
                <w:noProof/>
                <w:lang w:val="en-US"/>
              </w:rPr>
              <w:t>Otowa, Hek (61)</w:t>
            </w:r>
            <w:r w:rsidRPr="00913C84">
              <w:rPr>
                <w:rFonts w:ascii="Calibri" w:eastAsia="Calibri" w:hAnsi="Calibri" w:cs="Times New Roman"/>
              </w:rPr>
              <w:fldChar w:fldCharType="end"/>
            </w:r>
          </w:p>
        </w:tc>
      </w:tr>
      <w:tr w:rsidR="004167CB" w:rsidRPr="00E21FF5" w14:paraId="6DDBFF31" w14:textId="77777777" w:rsidTr="00B748F6">
        <w:trPr>
          <w:trHeight w:val="289"/>
        </w:trPr>
        <w:tc>
          <w:tcPr>
            <w:tcW w:w="3051" w:type="dxa"/>
            <w:vAlign w:val="center"/>
          </w:tcPr>
          <w:p w14:paraId="409FFDD5" w14:textId="77777777" w:rsidR="004167CB" w:rsidRPr="00913C84" w:rsidRDefault="004167CB" w:rsidP="00B748F6">
            <w:pPr>
              <w:spacing w:line="276" w:lineRule="auto"/>
              <w:rPr>
                <w:rFonts w:ascii="Calibri" w:eastAsia="Calibri" w:hAnsi="Calibri" w:cs="Calibri"/>
                <w:lang w:val="en-US"/>
              </w:rPr>
            </w:pPr>
            <w:r w:rsidRPr="00913C84">
              <w:rPr>
                <w:rFonts w:ascii="Calibri" w:eastAsia="Calibri" w:hAnsi="Calibri" w:cs="Calibri"/>
                <w:lang w:val="en-US"/>
              </w:rPr>
              <w:t>Autism spectrum disorder</w:t>
            </w:r>
          </w:p>
        </w:tc>
        <w:tc>
          <w:tcPr>
            <w:tcW w:w="3592" w:type="dxa"/>
            <w:vAlign w:val="center"/>
          </w:tcPr>
          <w:p w14:paraId="54D99C29" w14:textId="77777777" w:rsidR="004167CB" w:rsidRPr="00913C84" w:rsidRDefault="004167CB" w:rsidP="00B748F6">
            <w:pPr>
              <w:spacing w:line="276" w:lineRule="auto"/>
              <w:rPr>
                <w:rFonts w:ascii="Calibri" w:eastAsia="Calibri" w:hAnsi="Calibri" w:cs="Calibri"/>
                <w:lang w:val="en-US"/>
              </w:rPr>
            </w:pPr>
            <w:r w:rsidRPr="00913C84">
              <w:rPr>
                <w:rFonts w:ascii="Calibri" w:eastAsia="Calibri" w:hAnsi="Calibri" w:cs="Calibri"/>
                <w:lang w:val="en-US"/>
              </w:rPr>
              <w:t>18,382 cases and 27,969 controls</w:t>
            </w:r>
          </w:p>
        </w:tc>
        <w:tc>
          <w:tcPr>
            <w:tcW w:w="2713" w:type="dxa"/>
            <w:vAlign w:val="center"/>
          </w:tcPr>
          <w:p w14:paraId="3B48AB2F" w14:textId="4CD8E10B" w:rsidR="004167CB" w:rsidRPr="00913C84" w:rsidRDefault="004167CB" w:rsidP="00B748F6">
            <w:pPr>
              <w:spacing w:line="276" w:lineRule="auto"/>
              <w:rPr>
                <w:rFonts w:ascii="Calibri" w:eastAsia="Calibri" w:hAnsi="Calibri" w:cs="Times New Roman"/>
                <w:lang w:val="en-US"/>
              </w:rPr>
            </w:pPr>
            <w:r w:rsidRPr="00913C84">
              <w:rPr>
                <w:rFonts w:ascii="Calibri" w:eastAsia="Calibri" w:hAnsi="Calibri" w:cs="Times New Roman"/>
              </w:rPr>
              <w:fldChar w:fldCharType="begin"/>
            </w:r>
            <w:r w:rsidR="00442110">
              <w:rPr>
                <w:rFonts w:ascii="Calibri" w:eastAsia="Calibri" w:hAnsi="Calibri" w:cs="Times New Roman"/>
              </w:rPr>
              <w:instrText xml:space="preserve"> ADDIN EN.CITE &lt;EndNote&gt;&lt;Cite AuthorYear="1"&gt;&lt;Author&gt;Grove&lt;/Author&gt;&lt;Year&gt;2019&lt;/Year&gt;&lt;RecNum&gt;73&lt;/RecNum&gt;&lt;DisplayText&gt;Grove, Ripke (62)&lt;/DisplayText&gt;&lt;record&gt;&lt;rec-number&gt;73&lt;/rec-number&gt;&lt;foreign-keys&gt;&lt;key app="EN" db-id="9wtsv9z57spv2qex0tjvdss6td5efs2tzvds" timestamp="1683830952"&gt;73&lt;/key&gt;&lt;/foreign-keys&gt;&lt;ref-type name="Journal Article"&gt;17&lt;/ref-type&gt;&lt;contributors&gt;&lt;authors&gt;&lt;author&gt;Grove, Jakob&lt;/author&gt;&lt;author&gt;Ripke, Stephan&lt;/author&gt;&lt;author&gt;Als, Thomas D&lt;/author&gt;&lt;author&gt;Mattheisen, Manuel&lt;/author&gt;&lt;author&gt;Walters, Raymond K&lt;/author&gt;&lt;author&gt;Won, Hyejung&lt;/author&gt;&lt;author&gt;Pallesen, Jonatan&lt;/author&gt;&lt;author&gt;Agerbo, Esben&lt;/author&gt;&lt;author&gt;Andreassen, Ole A&lt;/author&gt;&lt;author&gt;Anney, Richard&lt;/author&gt;&lt;/authors&gt;&lt;/contributors&gt;&lt;titles&gt;&lt;title&gt;Identification of common genetic risk variants for autism spectrum disorder&lt;/title&gt;&lt;secondary-title&gt;Nature genetics&lt;/secondary-title&gt;&lt;/titles&gt;&lt;periodical&gt;&lt;full-title&gt;Nature genetics&lt;/full-title&gt;&lt;/periodical&gt;&lt;pages&gt;431-444&lt;/pages&gt;&lt;volume&gt;51&lt;/volume&gt;&lt;number&gt;3&lt;/number&gt;&lt;dates&gt;&lt;year&gt;2019&lt;/year&gt;&lt;/dates&gt;&lt;isbn&gt;1061-4036&lt;/isbn&gt;&lt;urls&gt;&lt;/urls&gt;&lt;/record&gt;&lt;/Cite&gt;&lt;/EndNote&gt;</w:instrText>
            </w:r>
            <w:r w:rsidRPr="00913C84">
              <w:rPr>
                <w:rFonts w:ascii="Calibri" w:eastAsia="Calibri" w:hAnsi="Calibri" w:cs="Times New Roman"/>
              </w:rPr>
              <w:fldChar w:fldCharType="separate"/>
            </w:r>
            <w:r w:rsidR="00442110" w:rsidRPr="00442110">
              <w:rPr>
                <w:rFonts w:ascii="Calibri" w:hAnsi="Calibri"/>
                <w:noProof/>
                <w:lang w:val="en-US"/>
              </w:rPr>
              <w:t>Grove, Ripke (62)</w:t>
            </w:r>
            <w:r w:rsidRPr="00913C84">
              <w:rPr>
                <w:rFonts w:ascii="Calibri" w:eastAsia="Calibri" w:hAnsi="Calibri" w:cs="Times New Roman"/>
              </w:rPr>
              <w:fldChar w:fldCharType="end"/>
            </w:r>
          </w:p>
        </w:tc>
      </w:tr>
      <w:tr w:rsidR="004167CB" w:rsidRPr="00E21FF5" w14:paraId="05781062" w14:textId="77777777" w:rsidTr="00B748F6">
        <w:trPr>
          <w:trHeight w:val="289"/>
        </w:trPr>
        <w:tc>
          <w:tcPr>
            <w:tcW w:w="3051" w:type="dxa"/>
            <w:vAlign w:val="center"/>
          </w:tcPr>
          <w:p w14:paraId="2BD9E1D4" w14:textId="77777777" w:rsidR="004167CB" w:rsidRPr="00913C84" w:rsidRDefault="004167CB" w:rsidP="00B748F6">
            <w:pPr>
              <w:spacing w:line="276" w:lineRule="auto"/>
              <w:rPr>
                <w:rFonts w:ascii="Calibri" w:eastAsia="Calibri" w:hAnsi="Calibri" w:cs="Calibri"/>
                <w:lang w:val="en-US"/>
              </w:rPr>
            </w:pPr>
            <w:r w:rsidRPr="00913C84">
              <w:rPr>
                <w:rFonts w:ascii="Calibri" w:eastAsia="Calibri" w:hAnsi="Calibri" w:cs="Calibri"/>
                <w:lang w:val="en-US"/>
              </w:rPr>
              <w:t>Bipolar disorder</w:t>
            </w:r>
          </w:p>
        </w:tc>
        <w:tc>
          <w:tcPr>
            <w:tcW w:w="3592" w:type="dxa"/>
            <w:vAlign w:val="center"/>
          </w:tcPr>
          <w:p w14:paraId="60B95290" w14:textId="77777777" w:rsidR="004167CB" w:rsidRPr="00913C84" w:rsidRDefault="004167CB" w:rsidP="00B748F6">
            <w:pPr>
              <w:spacing w:line="276" w:lineRule="auto"/>
              <w:rPr>
                <w:rFonts w:ascii="Calibri" w:eastAsia="Calibri" w:hAnsi="Calibri" w:cs="Calibri"/>
                <w:lang w:val="en-US"/>
              </w:rPr>
            </w:pPr>
            <w:r w:rsidRPr="00913C84">
              <w:rPr>
                <w:rFonts w:ascii="Calibri" w:eastAsia="Calibri" w:hAnsi="Calibri" w:cs="Calibri"/>
                <w:lang w:val="en-US"/>
              </w:rPr>
              <w:t>41,917 cases and 371,549 controls</w:t>
            </w:r>
          </w:p>
        </w:tc>
        <w:tc>
          <w:tcPr>
            <w:tcW w:w="2713" w:type="dxa"/>
            <w:vAlign w:val="center"/>
          </w:tcPr>
          <w:p w14:paraId="40A14244" w14:textId="15E6AA82" w:rsidR="004167CB" w:rsidRPr="00913C84" w:rsidRDefault="004167CB" w:rsidP="00B748F6">
            <w:pPr>
              <w:spacing w:line="276" w:lineRule="auto"/>
              <w:rPr>
                <w:rFonts w:ascii="Calibri" w:eastAsia="Calibri" w:hAnsi="Calibri" w:cs="Times New Roman"/>
                <w:lang w:val="en-US"/>
              </w:rPr>
            </w:pPr>
            <w:r w:rsidRPr="00913C84">
              <w:rPr>
                <w:rFonts w:ascii="Calibri" w:eastAsia="Calibri" w:hAnsi="Calibri" w:cs="Times New Roman"/>
              </w:rPr>
              <w:fldChar w:fldCharType="begin"/>
            </w:r>
            <w:r w:rsidR="00442110">
              <w:rPr>
                <w:rFonts w:ascii="Calibri" w:eastAsia="Calibri" w:hAnsi="Calibri" w:cs="Times New Roman"/>
              </w:rPr>
              <w:instrText xml:space="preserve"> ADDIN EN.CITE &lt;EndNote&gt;&lt;Cite AuthorYear="1"&gt;&lt;Author&gt;Mullins&lt;/Author&gt;&lt;Year&gt;2021&lt;/Year&gt;&lt;RecNum&gt;74&lt;/RecNum&gt;&lt;DisplayText&gt;Mullins, Forstner (63)&lt;/DisplayText&gt;&lt;record&gt;&lt;rec-number&gt;74&lt;/rec-number&gt;&lt;foreign-keys&gt;&lt;key app="EN" db-id="9wtsv9z57spv2qex0tjvdss6td5efs2tzvds" timestamp="1683830968"&gt;74&lt;/key&gt;&lt;/foreign-keys&gt;&lt;ref-type name="Journal Article"&gt;17&lt;/ref-type&gt;&lt;contributors&gt;&lt;authors&gt;&lt;author&gt;Mullins, Niamh&lt;/author&gt;&lt;author&gt;Forstner, Andreas J&lt;/author&gt;&lt;author&gt;O’Connell, Kevin S&lt;/author&gt;&lt;author&gt;Coombes, Brandon&lt;/author&gt;&lt;author&gt;Coleman, Jonathan RI&lt;/author&gt;&lt;author&gt;Qiao, Zhen&lt;/author&gt;&lt;author&gt;Als, Thomas D&lt;/author&gt;&lt;author&gt;Bigdeli, Tim B&lt;/author&gt;&lt;author&gt;Børte, Sigrid&lt;/author&gt;&lt;author&gt;Bryois, Julien&lt;/author&gt;&lt;/authors&gt;&lt;/contributors&gt;&lt;titles&gt;&lt;title&gt;Genome-wide association study of more than 40,000 bipolar disorder cases provides new insights into the underlying biology&lt;/title&gt;&lt;secondary-title&gt;Nature genetics&lt;/secondary-title&gt;&lt;/titles&gt;&lt;periodical&gt;&lt;full-title&gt;Nature genetics&lt;/full-title&gt;&lt;/periodical&gt;&lt;pages&gt;817-829&lt;/pages&gt;&lt;volume&gt;53&lt;/volume&gt;&lt;number&gt;6&lt;/number&gt;&lt;dates&gt;&lt;year&gt;2021&lt;/year&gt;&lt;/dates&gt;&lt;isbn&gt;1061-4036&lt;/isbn&gt;&lt;urls&gt;&lt;/urls&gt;&lt;/record&gt;&lt;/Cite&gt;&lt;/EndNote&gt;</w:instrText>
            </w:r>
            <w:r w:rsidRPr="00913C84">
              <w:rPr>
                <w:rFonts w:ascii="Calibri" w:eastAsia="Calibri" w:hAnsi="Calibri" w:cs="Times New Roman"/>
              </w:rPr>
              <w:fldChar w:fldCharType="separate"/>
            </w:r>
            <w:r w:rsidR="00442110" w:rsidRPr="00442110">
              <w:rPr>
                <w:rFonts w:ascii="Calibri" w:hAnsi="Calibri"/>
                <w:noProof/>
                <w:lang w:val="en-US"/>
              </w:rPr>
              <w:t>Mullins, Forstner (63)</w:t>
            </w:r>
            <w:r w:rsidRPr="00913C84">
              <w:rPr>
                <w:rFonts w:ascii="Calibri" w:eastAsia="Calibri" w:hAnsi="Calibri" w:cs="Times New Roman"/>
              </w:rPr>
              <w:fldChar w:fldCharType="end"/>
            </w:r>
          </w:p>
        </w:tc>
      </w:tr>
      <w:tr w:rsidR="004167CB" w:rsidRPr="00E21FF5" w14:paraId="5748DD7A" w14:textId="77777777" w:rsidTr="00B748F6">
        <w:trPr>
          <w:trHeight w:val="289"/>
        </w:trPr>
        <w:tc>
          <w:tcPr>
            <w:tcW w:w="3051" w:type="dxa"/>
            <w:vAlign w:val="center"/>
          </w:tcPr>
          <w:p w14:paraId="6A1945BB" w14:textId="77777777" w:rsidR="004167CB" w:rsidRPr="00913C84" w:rsidRDefault="004167CB" w:rsidP="00B748F6">
            <w:pPr>
              <w:spacing w:line="276" w:lineRule="auto"/>
              <w:rPr>
                <w:rFonts w:ascii="Calibri" w:eastAsia="Calibri" w:hAnsi="Calibri" w:cs="Calibri"/>
                <w:lang w:val="en-US"/>
              </w:rPr>
            </w:pPr>
            <w:r w:rsidRPr="00913C84">
              <w:rPr>
                <w:rFonts w:ascii="Calibri" w:eastAsia="Calibri" w:hAnsi="Calibri" w:cs="Calibri"/>
                <w:lang w:val="en-US"/>
              </w:rPr>
              <w:t xml:space="preserve">Cannabis use disorder </w:t>
            </w:r>
          </w:p>
        </w:tc>
        <w:tc>
          <w:tcPr>
            <w:tcW w:w="3592" w:type="dxa"/>
            <w:vAlign w:val="center"/>
          </w:tcPr>
          <w:p w14:paraId="669517BC" w14:textId="77777777" w:rsidR="004167CB" w:rsidRPr="00913C84" w:rsidRDefault="004167CB" w:rsidP="00B748F6">
            <w:pPr>
              <w:spacing w:line="276" w:lineRule="auto"/>
              <w:rPr>
                <w:rFonts w:ascii="Calibri" w:eastAsia="Calibri" w:hAnsi="Calibri" w:cs="Calibri"/>
                <w:lang w:val="en-US"/>
              </w:rPr>
            </w:pPr>
            <w:r w:rsidRPr="00913C84">
              <w:rPr>
                <w:rFonts w:ascii="Calibri" w:eastAsia="Calibri" w:hAnsi="Calibri" w:cs="Calibri"/>
                <w:lang w:val="en-US"/>
              </w:rPr>
              <w:t>14,080 cases and 369,952 controls</w:t>
            </w:r>
          </w:p>
        </w:tc>
        <w:tc>
          <w:tcPr>
            <w:tcW w:w="2713" w:type="dxa"/>
            <w:vAlign w:val="center"/>
          </w:tcPr>
          <w:p w14:paraId="00BC6A5B" w14:textId="2999ACBD" w:rsidR="004167CB" w:rsidRPr="00913C84" w:rsidRDefault="004167CB" w:rsidP="00B748F6">
            <w:pPr>
              <w:spacing w:line="276" w:lineRule="auto"/>
              <w:rPr>
                <w:rFonts w:ascii="Calibri" w:eastAsia="Calibri" w:hAnsi="Calibri" w:cs="Times New Roman"/>
                <w:lang w:val="en-US"/>
              </w:rPr>
            </w:pPr>
            <w:r w:rsidRPr="00913C84">
              <w:rPr>
                <w:rFonts w:ascii="Calibri" w:eastAsia="Calibri" w:hAnsi="Calibri" w:cs="Times New Roman"/>
              </w:rPr>
              <w:fldChar w:fldCharType="begin"/>
            </w:r>
            <w:r w:rsidR="00442110">
              <w:rPr>
                <w:rFonts w:ascii="Calibri" w:eastAsia="Calibri" w:hAnsi="Calibri" w:cs="Times New Roman"/>
              </w:rPr>
              <w:instrText xml:space="preserve"> ADDIN EN.CITE &lt;EndNote&gt;&lt;Cite AuthorYear="1"&gt;&lt;Author&gt;Johnson&lt;/Author&gt;&lt;Year&gt;2020&lt;/Year&gt;&lt;RecNum&gt;75&lt;/RecNum&gt;&lt;DisplayText&gt;Johnson, Demontis (64)&lt;/DisplayText&gt;&lt;record&gt;&lt;rec-number&gt;75&lt;/rec-number&gt;&lt;foreign-keys&gt;&lt;key app="EN" db-id="9wtsv9z57spv2qex0tjvdss6td5efs2tzvds" timestamp="1683831033"&gt;75&lt;/key&gt;&lt;/foreign-keys&gt;&lt;ref-type name="Journal Article"&gt;17&lt;/ref-type&gt;&lt;contributors&gt;&lt;authors&gt;&lt;author&gt;Johnson, Emma C&lt;/author&gt;&lt;author&gt;Demontis, Ditte&lt;/author&gt;&lt;author&gt;Thorgeirsson, Thorgeir E&lt;/author&gt;&lt;author&gt;Walters, Raymond K&lt;/author&gt;&lt;author&gt;Polimanti, Renato&lt;/author&gt;&lt;author&gt;Hatoum, Alexander S&lt;/author&gt;&lt;author&gt;Sanchez-Roige, Sandra&lt;/author&gt;&lt;author&gt;Paul, Sarah E&lt;/author&gt;&lt;author&gt;Wendt, Frank R&lt;/author&gt;&lt;author&gt;Clarke, Toni-Kim&lt;/author&gt;&lt;/authors&gt;&lt;/contributors&gt;&lt;titles&gt;&lt;title&gt;A large-scale genome-wide association study meta-analysis of cannabis use disorder&lt;/title&gt;&lt;secondary-title&gt;The Lancet Psychiatry&lt;/secondary-title&gt;&lt;/titles&gt;&lt;periodical&gt;&lt;full-title&gt;The Lancet Psychiatry&lt;/full-title&gt;&lt;/periodical&gt;&lt;pages&gt;1032-1045&lt;/pages&gt;&lt;volume&gt;7&lt;/volume&gt;&lt;number&gt;12&lt;/number&gt;&lt;dates&gt;&lt;year&gt;2020&lt;/year&gt;&lt;/dates&gt;&lt;isbn&gt;2215-0366&lt;/isbn&gt;&lt;urls&gt;&lt;/urls&gt;&lt;/record&gt;&lt;/Cite&gt;&lt;/EndNote&gt;</w:instrText>
            </w:r>
            <w:r w:rsidRPr="00913C84">
              <w:rPr>
                <w:rFonts w:ascii="Calibri" w:eastAsia="Calibri" w:hAnsi="Calibri" w:cs="Times New Roman"/>
              </w:rPr>
              <w:fldChar w:fldCharType="separate"/>
            </w:r>
            <w:r w:rsidR="00442110" w:rsidRPr="00442110">
              <w:rPr>
                <w:rFonts w:ascii="Calibri" w:hAnsi="Calibri"/>
                <w:noProof/>
                <w:lang w:val="en-US"/>
              </w:rPr>
              <w:t>Johnson, Demontis (64)</w:t>
            </w:r>
            <w:r w:rsidRPr="00913C84">
              <w:rPr>
                <w:rFonts w:ascii="Calibri" w:eastAsia="Calibri" w:hAnsi="Calibri" w:cs="Times New Roman"/>
              </w:rPr>
              <w:fldChar w:fldCharType="end"/>
            </w:r>
          </w:p>
        </w:tc>
      </w:tr>
      <w:tr w:rsidR="004167CB" w:rsidRPr="00E21FF5" w14:paraId="7D19052B" w14:textId="77777777" w:rsidTr="00B748F6">
        <w:trPr>
          <w:trHeight w:val="289"/>
        </w:trPr>
        <w:tc>
          <w:tcPr>
            <w:tcW w:w="3051" w:type="dxa"/>
            <w:vAlign w:val="center"/>
          </w:tcPr>
          <w:p w14:paraId="216588E9" w14:textId="77777777" w:rsidR="004167CB" w:rsidRPr="00913C84" w:rsidRDefault="004167CB" w:rsidP="00B748F6">
            <w:pPr>
              <w:spacing w:line="276" w:lineRule="auto"/>
              <w:rPr>
                <w:rFonts w:ascii="Calibri" w:eastAsia="Calibri" w:hAnsi="Calibri" w:cs="Calibri"/>
                <w:lang w:val="en-US"/>
              </w:rPr>
            </w:pPr>
            <w:r w:rsidRPr="00913C84">
              <w:rPr>
                <w:rFonts w:ascii="Calibri" w:eastAsia="Calibri" w:hAnsi="Calibri" w:cs="Calibri"/>
                <w:lang w:val="en-US"/>
              </w:rPr>
              <w:t>Depression</w:t>
            </w:r>
          </w:p>
        </w:tc>
        <w:tc>
          <w:tcPr>
            <w:tcW w:w="3592" w:type="dxa"/>
            <w:vAlign w:val="center"/>
          </w:tcPr>
          <w:p w14:paraId="4F420DB0" w14:textId="77777777" w:rsidR="004167CB" w:rsidRPr="00913C84" w:rsidRDefault="004167CB" w:rsidP="00B748F6">
            <w:pPr>
              <w:spacing w:line="276" w:lineRule="auto"/>
              <w:rPr>
                <w:rFonts w:ascii="Calibri" w:eastAsia="Calibri" w:hAnsi="Calibri" w:cs="Calibri"/>
                <w:lang w:val="en-US"/>
              </w:rPr>
            </w:pPr>
            <w:r w:rsidRPr="00913C84">
              <w:rPr>
                <w:rFonts w:ascii="Calibri" w:eastAsia="Calibri" w:hAnsi="Calibri" w:cs="Calibri"/>
                <w:lang w:val="en-US"/>
              </w:rPr>
              <w:t>371,184 cases and 978,703 controls</w:t>
            </w:r>
          </w:p>
        </w:tc>
        <w:tc>
          <w:tcPr>
            <w:tcW w:w="2713" w:type="dxa"/>
            <w:vAlign w:val="center"/>
          </w:tcPr>
          <w:p w14:paraId="3413F7DF" w14:textId="68258A08" w:rsidR="004167CB" w:rsidRPr="00913C84" w:rsidRDefault="004167CB" w:rsidP="00B748F6">
            <w:pPr>
              <w:spacing w:line="276" w:lineRule="auto"/>
              <w:rPr>
                <w:rFonts w:ascii="Calibri" w:eastAsia="Calibri" w:hAnsi="Calibri" w:cs="Times New Roman"/>
                <w:lang w:val="en-US"/>
              </w:rPr>
            </w:pPr>
            <w:r w:rsidRPr="00913C84">
              <w:rPr>
                <w:rFonts w:ascii="Calibri" w:eastAsia="Calibri" w:hAnsi="Calibri" w:cs="Times New Roman"/>
              </w:rPr>
              <w:fldChar w:fldCharType="begin"/>
            </w:r>
            <w:r w:rsidR="00442110">
              <w:rPr>
                <w:rFonts w:ascii="Calibri" w:eastAsia="Calibri" w:hAnsi="Calibri" w:cs="Times New Roman"/>
              </w:rPr>
              <w:instrText xml:space="preserve"> ADDIN EN.CITE &lt;EndNote&gt;&lt;Cite AuthorYear="1"&gt;&lt;Author&gt;Als&lt;/Author&gt;&lt;Year&gt;2022&lt;/Year&gt;&lt;RecNum&gt;76&lt;/RecNum&gt;&lt;DisplayText&gt;Als, Kurki (65)&lt;/DisplayText&gt;&lt;record&gt;&lt;rec-number&gt;76&lt;/rec-number&gt;&lt;foreign-keys&gt;&lt;key app="EN" db-id="9wtsv9z57spv2qex0tjvdss6td5efs2tzvds" timestamp="1683831100"&gt;76&lt;/key&gt;&lt;/foreign-keys&gt;&lt;ref-type name="Journal Article"&gt;17&lt;/ref-type&gt;&lt;contributors&gt;&lt;authors&gt;&lt;author&gt;Als, Thomas D&lt;/author&gt;&lt;author&gt;Kurki, Mitja&lt;/author&gt;&lt;author&gt;Grove, Jakob&lt;/author&gt;&lt;author&gt;Voloudakis, Georgios&lt;/author&gt;&lt;author&gt;Therrien, Karen&lt;/author&gt;&lt;author&gt;Tasanko, Elisa&lt;/author&gt;&lt;author&gt;Nielsen, Trine Tollerup&lt;/author&gt;&lt;author&gt;Naamanka, Joonas&lt;/author&gt;&lt;author&gt;Veerapen, Kumar&lt;/author&gt;&lt;author&gt;Levey, Daniel&lt;/author&gt;&lt;/authors&gt;&lt;/contributors&gt;&lt;titles&gt;&lt;title&gt;Identification of 64 new risk loci for major depression, refinement of the genetic architecture and risk prediction of recurrence and comorbidities&lt;/title&gt;&lt;secondary-title&gt;medRxiv&lt;/secondary-title&gt;&lt;/titles&gt;&lt;periodical&gt;&lt;full-title&gt;medRxiv&lt;/full-title&gt;&lt;/periodical&gt;&lt;pages&gt;2022.08. 24.22279149&lt;/pages&gt;&lt;dates&gt;&lt;year&gt;2022&lt;/year&gt;&lt;/dates&gt;&lt;urls&gt;&lt;/urls&gt;&lt;/record&gt;&lt;/Cite&gt;&lt;/EndNote&gt;</w:instrText>
            </w:r>
            <w:r w:rsidRPr="00913C84">
              <w:rPr>
                <w:rFonts w:ascii="Calibri" w:eastAsia="Calibri" w:hAnsi="Calibri" w:cs="Times New Roman"/>
              </w:rPr>
              <w:fldChar w:fldCharType="separate"/>
            </w:r>
            <w:r w:rsidR="00442110" w:rsidRPr="00442110">
              <w:rPr>
                <w:rFonts w:ascii="Calibri" w:hAnsi="Calibri"/>
                <w:noProof/>
                <w:lang w:val="en-US"/>
              </w:rPr>
              <w:t>Als, Kurki (65)</w:t>
            </w:r>
            <w:r w:rsidRPr="00913C84">
              <w:rPr>
                <w:rFonts w:ascii="Calibri" w:eastAsia="Calibri" w:hAnsi="Calibri" w:cs="Times New Roman"/>
              </w:rPr>
              <w:fldChar w:fldCharType="end"/>
            </w:r>
          </w:p>
        </w:tc>
      </w:tr>
      <w:tr w:rsidR="004167CB" w:rsidRPr="00E21FF5" w14:paraId="6DD00AC3" w14:textId="77777777" w:rsidTr="00B748F6">
        <w:trPr>
          <w:trHeight w:val="289"/>
        </w:trPr>
        <w:tc>
          <w:tcPr>
            <w:tcW w:w="3051" w:type="dxa"/>
            <w:vAlign w:val="center"/>
          </w:tcPr>
          <w:p w14:paraId="43E836AF" w14:textId="77777777" w:rsidR="004167CB" w:rsidRPr="00913C84" w:rsidRDefault="004167CB" w:rsidP="00B748F6">
            <w:pPr>
              <w:spacing w:line="276" w:lineRule="auto"/>
              <w:rPr>
                <w:rFonts w:ascii="Calibri" w:eastAsia="Calibri" w:hAnsi="Calibri" w:cs="Calibri"/>
                <w:lang w:val="en-US"/>
              </w:rPr>
            </w:pPr>
            <w:r w:rsidRPr="00913C84">
              <w:rPr>
                <w:rFonts w:ascii="Calibri" w:eastAsia="Calibri" w:hAnsi="Calibri" w:cs="Calibri"/>
                <w:lang w:val="en-US"/>
              </w:rPr>
              <w:t>Obsessive-compulsive disorder</w:t>
            </w:r>
          </w:p>
        </w:tc>
        <w:tc>
          <w:tcPr>
            <w:tcW w:w="3592" w:type="dxa"/>
            <w:vAlign w:val="center"/>
          </w:tcPr>
          <w:p w14:paraId="3E86BF5A" w14:textId="77777777" w:rsidR="004167CB" w:rsidRPr="00913C84" w:rsidRDefault="004167CB" w:rsidP="00B748F6">
            <w:pPr>
              <w:spacing w:line="276" w:lineRule="auto"/>
              <w:rPr>
                <w:rFonts w:ascii="Calibri" w:eastAsia="Calibri" w:hAnsi="Calibri" w:cs="Calibri"/>
                <w:lang w:val="en-US"/>
              </w:rPr>
            </w:pPr>
            <w:r w:rsidRPr="00913C84">
              <w:rPr>
                <w:rFonts w:ascii="Calibri" w:eastAsia="Calibri" w:hAnsi="Calibri" w:cs="Calibri"/>
                <w:lang w:val="en-US"/>
              </w:rPr>
              <w:t>2,688 cases and 7,037 controls</w:t>
            </w:r>
          </w:p>
        </w:tc>
        <w:tc>
          <w:tcPr>
            <w:tcW w:w="2713" w:type="dxa"/>
            <w:vAlign w:val="center"/>
          </w:tcPr>
          <w:p w14:paraId="5267A920" w14:textId="5291328D" w:rsidR="004167CB" w:rsidRPr="00913C84" w:rsidRDefault="004167CB" w:rsidP="00B748F6">
            <w:pPr>
              <w:spacing w:line="276" w:lineRule="auto"/>
              <w:rPr>
                <w:rFonts w:ascii="Calibri" w:eastAsia="Calibri" w:hAnsi="Calibri" w:cs="Times New Roman"/>
                <w:lang w:val="en-US"/>
              </w:rPr>
            </w:pPr>
            <w:r w:rsidRPr="00913C84">
              <w:rPr>
                <w:rFonts w:ascii="Calibri" w:eastAsia="Calibri" w:hAnsi="Calibri" w:cs="Times New Roman"/>
              </w:rPr>
              <w:fldChar w:fldCharType="begin"/>
            </w:r>
            <w:r w:rsidR="00442110">
              <w:rPr>
                <w:rFonts w:ascii="Calibri" w:eastAsia="Calibri" w:hAnsi="Calibri" w:cs="Times New Roman"/>
              </w:rPr>
              <w:instrText xml:space="preserve"> ADDIN EN.CITE &lt;EndNote&gt;&lt;Cite AuthorYear="1"&gt;&lt;Author&gt;Arnold&lt;/Author&gt;&lt;Year&gt;2018&lt;/Year&gt;&lt;RecNum&gt;77&lt;/RecNum&gt;&lt;DisplayText&gt;Arnold, Askland (66)&lt;/DisplayText&gt;&lt;record&gt;&lt;rec-number&gt;77&lt;/rec-number&gt;&lt;foreign-keys&gt;&lt;key app="EN" db-id="9wtsv9z57spv2qex0tjvdss6td5efs2tzvds" timestamp="1683831357"&gt;77&lt;/key&gt;&lt;/foreign-keys&gt;&lt;ref-type name="Journal Article"&gt;17&lt;/ref-type&gt;&lt;contributors&gt;&lt;authors&gt;&lt;author&gt;Arnold, Paul D&lt;/author&gt;&lt;author&gt;Askland, Kathleen D&lt;/author&gt;&lt;author&gt;Barlassina, Cristina&lt;/author&gt;&lt;author&gt;Bellodi, Laura&lt;/author&gt;&lt;author&gt;Bienvenu, OJ&lt;/author&gt;&lt;author&gt;Black, Donald&lt;/author&gt;&lt;author&gt;Bloch, Michael&lt;/author&gt;&lt;author&gt;Brentani, Helena&lt;/author&gt;&lt;author&gt;Burton, Christie L&lt;/author&gt;&lt;author&gt;Camarena, Beatriz&lt;/author&gt;&lt;/authors&gt;&lt;/contributors&gt;&lt;titles&gt;&lt;title&gt;Revealing the complex genetic architecture of obsessive-compulsive disorder using meta-analysis&lt;/title&gt;&lt;secondary-title&gt;Molecular psychiatry&lt;/secondary-title&gt;&lt;/titles&gt;&lt;periodical&gt;&lt;full-title&gt;Molecular psychiatry&lt;/full-title&gt;&lt;/periodical&gt;&lt;pages&gt;1181-1181&lt;/pages&gt;&lt;volume&gt;23&lt;/volume&gt;&lt;number&gt;5&lt;/number&gt;&lt;dates&gt;&lt;year&gt;2018&lt;/year&gt;&lt;/dates&gt;&lt;isbn&gt;1359-4184&lt;/isbn&gt;&lt;urls&gt;&lt;/urls&gt;&lt;/record&gt;&lt;/Cite&gt;&lt;/EndNote&gt;</w:instrText>
            </w:r>
            <w:r w:rsidRPr="00913C84">
              <w:rPr>
                <w:rFonts w:ascii="Calibri" w:eastAsia="Calibri" w:hAnsi="Calibri" w:cs="Times New Roman"/>
              </w:rPr>
              <w:fldChar w:fldCharType="separate"/>
            </w:r>
            <w:r w:rsidR="00442110" w:rsidRPr="00442110">
              <w:rPr>
                <w:rFonts w:ascii="Calibri" w:hAnsi="Calibri"/>
                <w:noProof/>
                <w:lang w:val="en-US"/>
              </w:rPr>
              <w:t>Arnold, Askland (66)</w:t>
            </w:r>
            <w:r w:rsidRPr="00913C84">
              <w:rPr>
                <w:rFonts w:ascii="Calibri" w:eastAsia="Calibri" w:hAnsi="Calibri" w:cs="Times New Roman"/>
              </w:rPr>
              <w:fldChar w:fldCharType="end"/>
            </w:r>
          </w:p>
        </w:tc>
      </w:tr>
      <w:tr w:rsidR="004167CB" w:rsidRPr="00E21FF5" w14:paraId="24D2EC1C" w14:textId="77777777" w:rsidTr="00B748F6">
        <w:trPr>
          <w:trHeight w:val="289"/>
        </w:trPr>
        <w:tc>
          <w:tcPr>
            <w:tcW w:w="3051" w:type="dxa"/>
            <w:vAlign w:val="center"/>
          </w:tcPr>
          <w:p w14:paraId="6139C862" w14:textId="77777777" w:rsidR="004167CB" w:rsidRPr="00913C84" w:rsidRDefault="004167CB" w:rsidP="00B748F6">
            <w:pPr>
              <w:spacing w:line="276" w:lineRule="auto"/>
              <w:rPr>
                <w:rFonts w:ascii="Calibri" w:eastAsia="Calibri" w:hAnsi="Calibri" w:cs="Calibri"/>
                <w:lang w:val="en-US"/>
              </w:rPr>
            </w:pPr>
            <w:r w:rsidRPr="00913C84">
              <w:rPr>
                <w:rFonts w:ascii="Calibri" w:eastAsia="Calibri" w:hAnsi="Calibri" w:cs="Calibri"/>
                <w:lang w:val="en-US"/>
              </w:rPr>
              <w:t>Opioid dependence</w:t>
            </w:r>
          </w:p>
        </w:tc>
        <w:tc>
          <w:tcPr>
            <w:tcW w:w="3592" w:type="dxa"/>
            <w:vAlign w:val="center"/>
          </w:tcPr>
          <w:p w14:paraId="00C94706" w14:textId="77777777" w:rsidR="004167CB" w:rsidRPr="00913C84" w:rsidRDefault="004167CB" w:rsidP="00B748F6">
            <w:pPr>
              <w:spacing w:line="276" w:lineRule="auto"/>
              <w:rPr>
                <w:rFonts w:ascii="Calibri" w:eastAsia="Calibri" w:hAnsi="Calibri" w:cs="Calibri"/>
                <w:lang w:val="en-US"/>
              </w:rPr>
            </w:pPr>
            <w:r w:rsidRPr="00913C84">
              <w:rPr>
                <w:rFonts w:ascii="Calibri" w:eastAsia="Calibri" w:hAnsi="Calibri" w:cs="Calibri"/>
                <w:lang w:val="en-US"/>
              </w:rPr>
              <w:t>4,503 cases and 4,173 controls</w:t>
            </w:r>
          </w:p>
        </w:tc>
        <w:tc>
          <w:tcPr>
            <w:tcW w:w="2713" w:type="dxa"/>
            <w:vAlign w:val="center"/>
          </w:tcPr>
          <w:p w14:paraId="44B6687A" w14:textId="321A82D9" w:rsidR="004167CB" w:rsidRPr="00913C84" w:rsidRDefault="004167CB" w:rsidP="00B748F6">
            <w:pPr>
              <w:spacing w:line="276" w:lineRule="auto"/>
              <w:rPr>
                <w:rFonts w:ascii="Calibri" w:eastAsia="Calibri" w:hAnsi="Calibri" w:cs="Times New Roman"/>
                <w:lang w:val="en-US"/>
              </w:rPr>
            </w:pPr>
            <w:r w:rsidRPr="00913C84">
              <w:rPr>
                <w:rFonts w:ascii="Calibri" w:eastAsia="Calibri" w:hAnsi="Calibri" w:cs="Times New Roman"/>
              </w:rPr>
              <w:fldChar w:fldCharType="begin"/>
            </w:r>
            <w:r w:rsidR="00442110">
              <w:rPr>
                <w:rFonts w:ascii="Calibri" w:eastAsia="Calibri" w:hAnsi="Calibri" w:cs="Times New Roman"/>
              </w:rPr>
              <w:instrText xml:space="preserve"> ADDIN EN.CITE &lt;EndNote&gt;&lt;Cite AuthorYear="1"&gt;&lt;Author&gt;Polimanti&lt;/Author&gt;&lt;Year&gt;2020&lt;/Year&gt;&lt;RecNum&gt;78&lt;/RecNum&gt;&lt;DisplayText&gt;Polimanti, Walters (67)&lt;/DisplayText&gt;&lt;record&gt;&lt;rec-number&gt;78&lt;/rec-number&gt;&lt;foreign-keys&gt;&lt;key app="EN" db-id="9wtsv9z57spv2qex0tjvdss6td5efs2tzvds" timestamp="1683837841"&gt;78&lt;/key&gt;&lt;/foreign-keys&gt;&lt;ref-type name="Journal Article"&gt;17&lt;/ref-type&gt;&lt;contributors&gt;&lt;authors&gt;&lt;author&gt;Polimanti, Renato&lt;/author&gt;&lt;author&gt;Walters, Raymond K&lt;/author&gt;&lt;author&gt;Johnson, Emma C&lt;/author&gt;&lt;author&gt;McClintick, Jeanette N&lt;/author&gt;&lt;author&gt;Adkins, Amy E&lt;/author&gt;&lt;author&gt;Adkins, Daniel E&lt;/author&gt;&lt;author&gt;Bacanu, Silviu-Alin&lt;/author&gt;&lt;author&gt;Bierut, Laura J&lt;/author&gt;&lt;author&gt;Bigdeli, Tim B&lt;/author&gt;&lt;author&gt;Brown, Sandra&lt;/author&gt;&lt;/authors&gt;&lt;/contributors&gt;&lt;titles&gt;&lt;title&gt;Leveraging genome-wide data to investigate differences between opioid use vs. opioid dependence in 41,176 individuals from the Psychiatric Genomics Consortium&lt;/title&gt;&lt;secondary-title&gt;Molecular psychiatry&lt;/secondary-title&gt;&lt;/titles&gt;&lt;periodical&gt;&lt;full-title&gt;Molecular psychiatry&lt;/full-title&gt;&lt;/periodical&gt;&lt;pages&gt;1673-1687&lt;/pages&gt;&lt;volume&gt;25&lt;/volume&gt;&lt;number&gt;8&lt;/number&gt;&lt;dates&gt;&lt;year&gt;2020&lt;/year&gt;&lt;/dates&gt;&lt;isbn&gt;1359-4184&lt;/isbn&gt;&lt;urls&gt;&lt;/urls&gt;&lt;/record&gt;&lt;/Cite&gt;&lt;/EndNote&gt;</w:instrText>
            </w:r>
            <w:r w:rsidRPr="00913C84">
              <w:rPr>
                <w:rFonts w:ascii="Calibri" w:eastAsia="Calibri" w:hAnsi="Calibri" w:cs="Times New Roman"/>
              </w:rPr>
              <w:fldChar w:fldCharType="separate"/>
            </w:r>
            <w:r w:rsidR="00442110" w:rsidRPr="00442110">
              <w:rPr>
                <w:rFonts w:ascii="Calibri" w:hAnsi="Calibri"/>
                <w:noProof/>
                <w:lang w:val="en-US"/>
              </w:rPr>
              <w:t>Polimanti, Walters (67)</w:t>
            </w:r>
            <w:r w:rsidRPr="00913C84">
              <w:rPr>
                <w:rFonts w:ascii="Calibri" w:eastAsia="Calibri" w:hAnsi="Calibri" w:cs="Times New Roman"/>
              </w:rPr>
              <w:fldChar w:fldCharType="end"/>
            </w:r>
          </w:p>
        </w:tc>
      </w:tr>
      <w:tr w:rsidR="004167CB" w:rsidRPr="00E21FF5" w14:paraId="634DC7C9" w14:textId="77777777" w:rsidTr="00B748F6">
        <w:trPr>
          <w:trHeight w:val="289"/>
        </w:trPr>
        <w:tc>
          <w:tcPr>
            <w:tcW w:w="3051" w:type="dxa"/>
            <w:vAlign w:val="center"/>
          </w:tcPr>
          <w:p w14:paraId="4AB8C0AB" w14:textId="77777777" w:rsidR="004167CB" w:rsidRPr="00913C84" w:rsidRDefault="004167CB" w:rsidP="00B748F6">
            <w:pPr>
              <w:spacing w:line="276" w:lineRule="auto"/>
              <w:rPr>
                <w:rFonts w:ascii="Calibri" w:eastAsia="Calibri" w:hAnsi="Calibri" w:cs="Calibri"/>
                <w:lang w:val="en-US"/>
              </w:rPr>
            </w:pPr>
            <w:r w:rsidRPr="00913C84">
              <w:rPr>
                <w:rFonts w:ascii="Calibri" w:eastAsia="Calibri" w:hAnsi="Calibri" w:cs="Calibri"/>
                <w:lang w:val="en-US"/>
              </w:rPr>
              <w:t>PTSD</w:t>
            </w:r>
          </w:p>
        </w:tc>
        <w:tc>
          <w:tcPr>
            <w:tcW w:w="3592" w:type="dxa"/>
            <w:vAlign w:val="center"/>
          </w:tcPr>
          <w:p w14:paraId="2CC43970" w14:textId="77777777" w:rsidR="004167CB" w:rsidRPr="00913C84" w:rsidRDefault="004167CB" w:rsidP="00B748F6">
            <w:pPr>
              <w:spacing w:line="276" w:lineRule="auto"/>
              <w:rPr>
                <w:rFonts w:ascii="Calibri" w:eastAsia="Calibri" w:hAnsi="Calibri" w:cs="Calibri"/>
                <w:lang w:val="en-US"/>
              </w:rPr>
            </w:pPr>
            <w:r w:rsidRPr="00913C84">
              <w:rPr>
                <w:rFonts w:ascii="Calibri" w:eastAsia="Calibri" w:hAnsi="Calibri" w:cs="Calibri"/>
                <w:lang w:val="en-US"/>
              </w:rPr>
              <w:t>23,212 cases and 151,447 controls</w:t>
            </w:r>
          </w:p>
        </w:tc>
        <w:tc>
          <w:tcPr>
            <w:tcW w:w="2713" w:type="dxa"/>
            <w:vAlign w:val="center"/>
          </w:tcPr>
          <w:p w14:paraId="7EDC44F1" w14:textId="6971C8C7" w:rsidR="004167CB" w:rsidRPr="00913C84" w:rsidRDefault="004167CB" w:rsidP="00B748F6">
            <w:pPr>
              <w:spacing w:line="276" w:lineRule="auto"/>
              <w:rPr>
                <w:rFonts w:ascii="Calibri" w:eastAsia="Calibri" w:hAnsi="Calibri" w:cs="Times New Roman"/>
                <w:lang w:val="en-US"/>
              </w:rPr>
            </w:pPr>
            <w:r w:rsidRPr="00913C84">
              <w:rPr>
                <w:rFonts w:ascii="Calibri" w:eastAsia="Calibri" w:hAnsi="Calibri" w:cs="Times New Roman"/>
              </w:rPr>
              <w:fldChar w:fldCharType="begin"/>
            </w:r>
            <w:r w:rsidR="00442110">
              <w:rPr>
                <w:rFonts w:ascii="Calibri" w:eastAsia="Calibri" w:hAnsi="Calibri" w:cs="Times New Roman"/>
              </w:rPr>
              <w:instrText xml:space="preserve"> ADDIN EN.CITE &lt;EndNote&gt;&lt;Cite AuthorYear="1"&gt;&lt;Author&gt;Nievergelt&lt;/Author&gt;&lt;Year&gt;2019&lt;/Year&gt;&lt;RecNum&gt;79&lt;/RecNum&gt;&lt;DisplayText&gt;Nievergelt, Maihofer (68)&lt;/DisplayText&gt;&lt;record&gt;&lt;rec-number&gt;79&lt;/rec-number&gt;&lt;foreign-keys&gt;&lt;key app="EN" db-id="9wtsv9z57spv2qex0tjvdss6td5efs2tzvds" timestamp="1683837865"&gt;79&lt;/key&gt;&lt;/foreign-keys&gt;&lt;ref-type name="Journal Article"&gt;17&lt;/ref-type&gt;&lt;contributors&gt;&lt;authors&gt;&lt;author&gt;Nievergelt, Caroline M&lt;/author&gt;&lt;author&gt;Maihofer, Adam X&lt;/author&gt;&lt;author&gt;Klengel, Torsten&lt;/author&gt;&lt;author&gt;Atkinson, Elizabeth G&lt;/author&gt;&lt;author&gt;Chen, Chia-Yen&lt;/author&gt;&lt;author&gt;Choi, Karmel W&lt;/author&gt;&lt;author&gt;Coleman, Jonathan RI&lt;/author&gt;&lt;author&gt;Dalvie, Shareefa&lt;/author&gt;&lt;author&gt;Duncan, Laramie E&lt;/author&gt;&lt;author&gt;Gelernter, Joel&lt;/author&gt;&lt;/authors&gt;&lt;/contributors&gt;&lt;titles&gt;&lt;title&gt;International meta-analysis of PTSD genome-wide association studies identifies sex-and ancestry-specific genetic risk loci&lt;/title&gt;&lt;secondary-title&gt;Nature communications&lt;/secondary-title&gt;&lt;/titles&gt;&lt;periodical&gt;&lt;full-title&gt;Nature communications&lt;/full-title&gt;&lt;/periodical&gt;&lt;pages&gt;4558&lt;/pages&gt;&lt;volume&gt;10&lt;/volume&gt;&lt;number&gt;1&lt;/number&gt;&lt;dates&gt;&lt;year&gt;2019&lt;/year&gt;&lt;/dates&gt;&lt;isbn&gt;2041-1723&lt;/isbn&gt;&lt;urls&gt;&lt;/urls&gt;&lt;/record&gt;&lt;/Cite&gt;&lt;/EndNote&gt;</w:instrText>
            </w:r>
            <w:r w:rsidRPr="00913C84">
              <w:rPr>
                <w:rFonts w:ascii="Calibri" w:eastAsia="Calibri" w:hAnsi="Calibri" w:cs="Times New Roman"/>
              </w:rPr>
              <w:fldChar w:fldCharType="separate"/>
            </w:r>
            <w:r w:rsidR="00442110" w:rsidRPr="00442110">
              <w:rPr>
                <w:rFonts w:ascii="Calibri" w:hAnsi="Calibri"/>
                <w:noProof/>
                <w:lang w:val="en-US"/>
              </w:rPr>
              <w:t>Nievergelt, Maihofer (68)</w:t>
            </w:r>
            <w:r w:rsidRPr="00913C84">
              <w:rPr>
                <w:rFonts w:ascii="Calibri" w:eastAsia="Calibri" w:hAnsi="Calibri" w:cs="Times New Roman"/>
              </w:rPr>
              <w:fldChar w:fldCharType="end"/>
            </w:r>
          </w:p>
        </w:tc>
      </w:tr>
      <w:tr w:rsidR="004167CB" w:rsidRPr="00E21FF5" w14:paraId="47E9F098" w14:textId="77777777" w:rsidTr="00B748F6">
        <w:trPr>
          <w:trHeight w:val="289"/>
        </w:trPr>
        <w:tc>
          <w:tcPr>
            <w:tcW w:w="3051" w:type="dxa"/>
            <w:vAlign w:val="center"/>
          </w:tcPr>
          <w:p w14:paraId="39F65C23" w14:textId="77777777" w:rsidR="004167CB" w:rsidRPr="00913C84" w:rsidRDefault="004167CB" w:rsidP="00B748F6">
            <w:pPr>
              <w:spacing w:line="276" w:lineRule="auto"/>
              <w:rPr>
                <w:rFonts w:ascii="Calibri" w:eastAsia="Calibri" w:hAnsi="Calibri" w:cs="Calibri"/>
                <w:lang w:val="en-US"/>
              </w:rPr>
            </w:pPr>
            <w:r w:rsidRPr="00913C84">
              <w:rPr>
                <w:rFonts w:ascii="Calibri" w:eastAsia="Calibri" w:hAnsi="Calibri" w:cs="Calibri"/>
                <w:lang w:val="en-US"/>
              </w:rPr>
              <w:t>Schizophrenia</w:t>
            </w:r>
          </w:p>
        </w:tc>
        <w:tc>
          <w:tcPr>
            <w:tcW w:w="3592" w:type="dxa"/>
            <w:vAlign w:val="center"/>
          </w:tcPr>
          <w:p w14:paraId="3B3976B1" w14:textId="77777777" w:rsidR="004167CB" w:rsidRPr="00913C84" w:rsidRDefault="004167CB" w:rsidP="00B748F6">
            <w:pPr>
              <w:spacing w:line="276" w:lineRule="auto"/>
              <w:rPr>
                <w:rFonts w:ascii="Calibri" w:eastAsia="Calibri" w:hAnsi="Calibri" w:cs="Calibri"/>
                <w:lang w:val="en-US"/>
              </w:rPr>
            </w:pPr>
            <w:r w:rsidRPr="00913C84">
              <w:rPr>
                <w:rFonts w:ascii="Calibri" w:eastAsia="Calibri" w:hAnsi="Calibri" w:cs="Calibri"/>
                <w:lang w:val="en-US"/>
              </w:rPr>
              <w:t>53,386 cases and 77,258 controls</w:t>
            </w:r>
          </w:p>
        </w:tc>
        <w:tc>
          <w:tcPr>
            <w:tcW w:w="2713" w:type="dxa"/>
            <w:vAlign w:val="center"/>
          </w:tcPr>
          <w:p w14:paraId="268B452F" w14:textId="1E8D03A1" w:rsidR="004167CB" w:rsidRPr="00913C84" w:rsidRDefault="004167CB" w:rsidP="00B748F6">
            <w:pPr>
              <w:spacing w:line="276" w:lineRule="auto"/>
              <w:rPr>
                <w:rFonts w:ascii="Calibri" w:eastAsia="Calibri" w:hAnsi="Calibri" w:cs="Times New Roman"/>
                <w:lang w:val="en-US"/>
              </w:rPr>
            </w:pPr>
            <w:r w:rsidRPr="00913C84">
              <w:rPr>
                <w:rFonts w:ascii="Calibri" w:eastAsia="Calibri" w:hAnsi="Calibri" w:cs="Times New Roman"/>
              </w:rPr>
              <w:fldChar w:fldCharType="begin"/>
            </w:r>
            <w:r w:rsidR="00442110">
              <w:rPr>
                <w:rFonts w:ascii="Calibri" w:eastAsia="Calibri" w:hAnsi="Calibri" w:cs="Times New Roman"/>
              </w:rPr>
              <w:instrText xml:space="preserve"> ADDIN EN.CITE &lt;EndNote&gt;&lt;Cite AuthorYear="1"&gt;&lt;Author&gt;Trubetskoy&lt;/Author&gt;&lt;Year&gt;2022&lt;/Year&gt;&lt;RecNum&gt;80&lt;/RecNum&gt;&lt;DisplayText&gt;Trubetskoy, Pardiñas (69)&lt;/DisplayText&gt;&lt;record&gt;&lt;rec-number&gt;80&lt;/rec-number&gt;&lt;foreign-keys&gt;&lt;key app="EN" db-id="9wtsv9z57spv2qex0tjvdss6td5efs2tzvds" timestamp="1683837892"&gt;80&lt;/key&gt;&lt;/foreign-keys&gt;&lt;ref-type name="Journal Article"&gt;17&lt;/ref-type&gt;&lt;contributors&gt;&lt;authors&gt;&lt;author&gt;Trubetskoy, Vassily&lt;/author&gt;&lt;author&gt;Pardiñas, Antonio F&lt;/author&gt;&lt;author&gt;Qi, Ting&lt;/author&gt;&lt;author&gt;Panagiotaropoulou, Georgia&lt;/author&gt;&lt;author&gt;Awasthi, Swapnil&lt;/author&gt;&lt;author&gt;Bigdeli, Tim B&lt;/author&gt;&lt;author&gt;Bryois, Julien&lt;/author&gt;&lt;author&gt;Chen, Chia-Yen&lt;/author&gt;&lt;author&gt;Dennison, Charlotte A&lt;/author&gt;&lt;author&gt;Hall, Lynsey S&lt;/author&gt;&lt;/authors&gt;&lt;/contributors&gt;&lt;titles&gt;&lt;title&gt;Mapping genomic loci implicates genes and synaptic biology in schizophrenia&lt;/title&gt;&lt;secondary-title&gt;Nature&lt;/secondary-title&gt;&lt;/titles&gt;&lt;periodical&gt;&lt;full-title&gt;Nature&lt;/full-title&gt;&lt;/periodical&gt;&lt;pages&gt;502-508&lt;/pages&gt;&lt;volume&gt;604&lt;/volume&gt;&lt;number&gt;7906&lt;/number&gt;&lt;dates&gt;&lt;year&gt;2022&lt;/year&gt;&lt;/dates&gt;&lt;isbn&gt;0028-0836&lt;/isbn&gt;&lt;urls&gt;&lt;/urls&gt;&lt;/record&gt;&lt;/Cite&gt;&lt;/EndNote&gt;</w:instrText>
            </w:r>
            <w:r w:rsidRPr="00913C84">
              <w:rPr>
                <w:rFonts w:ascii="Calibri" w:eastAsia="Calibri" w:hAnsi="Calibri" w:cs="Times New Roman"/>
              </w:rPr>
              <w:fldChar w:fldCharType="separate"/>
            </w:r>
            <w:r w:rsidR="00442110" w:rsidRPr="00442110">
              <w:rPr>
                <w:rFonts w:ascii="Calibri" w:hAnsi="Calibri"/>
                <w:noProof/>
                <w:lang w:val="en-US"/>
              </w:rPr>
              <w:t>Trubetskoy, Pardiñas (69)</w:t>
            </w:r>
            <w:r w:rsidRPr="00913C84">
              <w:rPr>
                <w:rFonts w:ascii="Calibri" w:eastAsia="Calibri" w:hAnsi="Calibri" w:cs="Times New Roman"/>
              </w:rPr>
              <w:fldChar w:fldCharType="end"/>
            </w:r>
          </w:p>
        </w:tc>
      </w:tr>
      <w:tr w:rsidR="004167CB" w:rsidRPr="00E21FF5" w14:paraId="43F13D5B" w14:textId="77777777" w:rsidTr="00B748F6">
        <w:trPr>
          <w:trHeight w:val="289"/>
        </w:trPr>
        <w:tc>
          <w:tcPr>
            <w:tcW w:w="3051" w:type="dxa"/>
            <w:vAlign w:val="center"/>
          </w:tcPr>
          <w:p w14:paraId="74BFCCDC" w14:textId="77777777" w:rsidR="004167CB" w:rsidRPr="00913C84" w:rsidRDefault="004167CB" w:rsidP="00B748F6">
            <w:pPr>
              <w:spacing w:line="276" w:lineRule="auto"/>
              <w:rPr>
                <w:rFonts w:ascii="Calibri" w:eastAsia="Calibri" w:hAnsi="Calibri" w:cs="Calibri"/>
                <w:lang w:val="en-US"/>
              </w:rPr>
            </w:pPr>
            <w:r w:rsidRPr="00913C84">
              <w:rPr>
                <w:rFonts w:ascii="Calibri" w:eastAsia="Calibri" w:hAnsi="Calibri" w:cs="Calibri"/>
                <w:lang w:val="en-US"/>
              </w:rPr>
              <w:t>Suicide attempt</w:t>
            </w:r>
          </w:p>
        </w:tc>
        <w:tc>
          <w:tcPr>
            <w:tcW w:w="3592" w:type="dxa"/>
            <w:vAlign w:val="center"/>
          </w:tcPr>
          <w:p w14:paraId="7D23055C" w14:textId="77777777" w:rsidR="004167CB" w:rsidRPr="00913C84" w:rsidRDefault="004167CB" w:rsidP="00B748F6">
            <w:pPr>
              <w:spacing w:line="276" w:lineRule="auto"/>
              <w:rPr>
                <w:rFonts w:ascii="Calibri" w:eastAsia="Calibri" w:hAnsi="Calibri" w:cs="Calibri"/>
                <w:lang w:val="en-US"/>
              </w:rPr>
            </w:pPr>
            <w:r w:rsidRPr="00913C84">
              <w:rPr>
                <w:rFonts w:ascii="Calibri" w:eastAsia="Calibri" w:hAnsi="Calibri" w:cs="Calibri"/>
                <w:lang w:val="en-US"/>
              </w:rPr>
              <w:t>26,590 cases and 492,022 controls</w:t>
            </w:r>
          </w:p>
        </w:tc>
        <w:tc>
          <w:tcPr>
            <w:tcW w:w="2713" w:type="dxa"/>
            <w:vAlign w:val="center"/>
          </w:tcPr>
          <w:p w14:paraId="43919AED" w14:textId="7A0FE79D" w:rsidR="004167CB" w:rsidRPr="00913C84" w:rsidRDefault="004167CB" w:rsidP="00B748F6">
            <w:pPr>
              <w:spacing w:line="276" w:lineRule="auto"/>
              <w:rPr>
                <w:rFonts w:ascii="Calibri" w:eastAsia="Calibri" w:hAnsi="Calibri" w:cs="Times New Roman"/>
                <w:lang w:val="en-US"/>
              </w:rPr>
            </w:pPr>
            <w:r w:rsidRPr="00913C84">
              <w:rPr>
                <w:rFonts w:ascii="Calibri" w:eastAsia="Calibri" w:hAnsi="Calibri" w:cs="Times New Roman"/>
              </w:rPr>
              <w:fldChar w:fldCharType="begin"/>
            </w:r>
            <w:r w:rsidR="00442110">
              <w:rPr>
                <w:rFonts w:ascii="Calibri" w:eastAsia="Calibri" w:hAnsi="Calibri" w:cs="Times New Roman"/>
              </w:rPr>
              <w:instrText xml:space="preserve"> ADDIN EN.CITE &lt;EndNote&gt;&lt;Cite AuthorYear="1"&gt;&lt;Author&gt;Mullins&lt;/Author&gt;&lt;Year&gt;2022&lt;/Year&gt;&lt;RecNum&gt;96&lt;/RecNum&gt;&lt;DisplayText&gt;Mullins, Kang (70)&lt;/DisplayText&gt;&lt;record&gt;&lt;rec-number&gt;96&lt;/rec-number&gt;&lt;foreign-keys&gt;&lt;key app="EN" db-id="9wtsv9z57spv2qex0tjvdss6td5efs2tzvds" timestamp="1683916299"&gt;96&lt;/key&gt;&lt;/foreign-keys&gt;&lt;ref-type name="Journal Article"&gt;17&lt;/ref-type&gt;&lt;contributors&gt;&lt;authors&gt;&lt;author&gt;Mullins, Niamh&lt;/author&gt;&lt;author&gt;Kang, JooEun&lt;/author&gt;&lt;author&gt;Campos, Adrian I&lt;/author&gt;&lt;author&gt;Coleman, Jonathan RI&lt;/author&gt;&lt;author&gt;Edwards, Alexis C&lt;/author&gt;&lt;author&gt;Galfalvy, Hanga&lt;/author&gt;&lt;author&gt;Levey, Daniel F&lt;/author&gt;&lt;author&gt;Lori, Adriana&lt;/author&gt;&lt;author&gt;Shabalin, Andrey&lt;/author&gt;&lt;author&gt;Starnawska, Anna&lt;/author&gt;&lt;/authors&gt;&lt;/contributors&gt;&lt;titles&gt;&lt;title&gt;Dissecting the shared genetic architecture of suicide attempt, psychiatric disorders, and known risk factors&lt;/title&gt;&lt;secondary-title&gt;Biological psychiatry&lt;/secondary-title&gt;&lt;/titles&gt;&lt;periodical&gt;&lt;full-title&gt;Biological psychiatry&lt;/full-title&gt;&lt;/periodical&gt;&lt;pages&gt;313-327&lt;/pages&gt;&lt;volume&gt;91&lt;/volume&gt;&lt;number&gt;3&lt;/number&gt;&lt;dates&gt;&lt;year&gt;2022&lt;/year&gt;&lt;/dates&gt;&lt;isbn&gt;0006-3223&lt;/isbn&gt;&lt;urls&gt;&lt;/urls&gt;&lt;/record&gt;&lt;/Cite&gt;&lt;/EndNote&gt;</w:instrText>
            </w:r>
            <w:r w:rsidRPr="00913C84">
              <w:rPr>
                <w:rFonts w:ascii="Calibri" w:eastAsia="Calibri" w:hAnsi="Calibri" w:cs="Times New Roman"/>
              </w:rPr>
              <w:fldChar w:fldCharType="separate"/>
            </w:r>
            <w:r w:rsidR="00442110" w:rsidRPr="00442110">
              <w:rPr>
                <w:rFonts w:ascii="Calibri" w:hAnsi="Calibri"/>
                <w:noProof/>
                <w:lang w:val="en-US"/>
              </w:rPr>
              <w:t>Mullins, Kang (70)</w:t>
            </w:r>
            <w:r w:rsidRPr="00913C84">
              <w:rPr>
                <w:rFonts w:ascii="Calibri" w:eastAsia="Calibri" w:hAnsi="Calibri" w:cs="Times New Roman"/>
              </w:rPr>
              <w:fldChar w:fldCharType="end"/>
            </w:r>
          </w:p>
        </w:tc>
      </w:tr>
      <w:tr w:rsidR="004167CB" w:rsidRPr="00E21FF5" w14:paraId="39AF7E20" w14:textId="77777777" w:rsidTr="00B748F6">
        <w:trPr>
          <w:trHeight w:val="289"/>
        </w:trPr>
        <w:tc>
          <w:tcPr>
            <w:tcW w:w="3051" w:type="dxa"/>
            <w:vAlign w:val="center"/>
          </w:tcPr>
          <w:p w14:paraId="18CB9BEF" w14:textId="77777777" w:rsidR="004167CB" w:rsidRPr="00913C84" w:rsidRDefault="004167CB" w:rsidP="00B748F6">
            <w:pPr>
              <w:spacing w:line="276" w:lineRule="auto"/>
              <w:rPr>
                <w:rFonts w:ascii="Calibri" w:eastAsia="Calibri" w:hAnsi="Calibri" w:cs="Calibri"/>
                <w:lang w:val="en-US"/>
              </w:rPr>
            </w:pPr>
            <w:r w:rsidRPr="00913C84">
              <w:rPr>
                <w:rFonts w:ascii="Calibri" w:eastAsia="Calibri" w:hAnsi="Calibri" w:cs="Calibri"/>
                <w:lang w:val="en-US"/>
              </w:rPr>
              <w:t>Tourette syndrome</w:t>
            </w:r>
          </w:p>
        </w:tc>
        <w:tc>
          <w:tcPr>
            <w:tcW w:w="3592" w:type="dxa"/>
            <w:vAlign w:val="center"/>
          </w:tcPr>
          <w:p w14:paraId="5629EB6D" w14:textId="77777777" w:rsidR="004167CB" w:rsidRPr="00913C84" w:rsidRDefault="004167CB" w:rsidP="00B748F6">
            <w:pPr>
              <w:spacing w:line="276" w:lineRule="auto"/>
              <w:rPr>
                <w:rFonts w:ascii="Calibri" w:eastAsia="Calibri" w:hAnsi="Calibri" w:cs="Calibri"/>
                <w:lang w:val="en-US"/>
              </w:rPr>
            </w:pPr>
            <w:r w:rsidRPr="00913C84">
              <w:rPr>
                <w:rFonts w:ascii="Calibri" w:eastAsia="Calibri" w:hAnsi="Calibri" w:cs="Calibri"/>
                <w:lang w:val="en-US"/>
              </w:rPr>
              <w:t>4,819 cases and 9,488 controls</w:t>
            </w:r>
          </w:p>
        </w:tc>
        <w:tc>
          <w:tcPr>
            <w:tcW w:w="2713" w:type="dxa"/>
            <w:vAlign w:val="center"/>
          </w:tcPr>
          <w:p w14:paraId="21399901" w14:textId="6266D341" w:rsidR="004167CB" w:rsidRPr="00913C84" w:rsidRDefault="004167CB" w:rsidP="00B748F6">
            <w:pPr>
              <w:spacing w:line="276" w:lineRule="auto"/>
              <w:rPr>
                <w:rFonts w:ascii="Calibri" w:eastAsia="Calibri" w:hAnsi="Calibri" w:cs="Times New Roman"/>
                <w:lang w:val="en-US"/>
              </w:rPr>
            </w:pPr>
            <w:r w:rsidRPr="00913C84">
              <w:rPr>
                <w:rFonts w:ascii="Calibri" w:eastAsia="Calibri" w:hAnsi="Calibri" w:cs="Times New Roman"/>
              </w:rPr>
              <w:fldChar w:fldCharType="begin"/>
            </w:r>
            <w:r w:rsidR="00442110">
              <w:rPr>
                <w:rFonts w:ascii="Calibri" w:eastAsia="Calibri" w:hAnsi="Calibri" w:cs="Times New Roman"/>
              </w:rPr>
              <w:instrText xml:space="preserve"> ADDIN EN.CITE &lt;EndNote&gt;&lt;Cite AuthorYear="1"&gt;&lt;Author&gt;Yu&lt;/Author&gt;&lt;Year&gt;2019&lt;/Year&gt;&lt;RecNum&gt;82&lt;/RecNum&gt;&lt;DisplayText&gt;Yu, Sul (71)&lt;/DisplayText&gt;&lt;record&gt;&lt;rec-number&gt;82&lt;/rec-number&gt;&lt;foreign-keys&gt;&lt;key app="EN" db-id="9wtsv9z57spv2qex0tjvdss6td5efs2tzvds" timestamp="1683837962"&gt;82&lt;/key&gt;&lt;/foreign-keys&gt;&lt;ref-type name="Journal Article"&gt;17&lt;/ref-type&gt;&lt;contributors&gt;&lt;authors&gt;&lt;author&gt;Yu, Dongmei&lt;/author&gt;&lt;author&gt;Sul, Jae Hoon&lt;/author&gt;&lt;author&gt;Tsetsos, Fotis&lt;/author&gt;&lt;author&gt;Nawaz, Muhammad S&lt;/author&gt;&lt;author&gt;Huang, Alden Y&lt;/author&gt;&lt;author&gt;Zelaya, Ivette&lt;/author&gt;&lt;author&gt;Illmann, Cornelia&lt;/author&gt;&lt;author&gt;Osiecki, Lisa&lt;/author&gt;&lt;author&gt;Darrow, Sabrina M&lt;/author&gt;&lt;author&gt;Hirschtritt, Matthew E&lt;/author&gt;&lt;/authors&gt;&lt;/contributors&gt;&lt;titles&gt;&lt;title&gt;Interrogating the genetic determinants of Tourette’s syndrome and other tic disorders through genome-wide association studies&lt;/title&gt;&lt;secondary-title&gt;American Journal of Psychiatry&lt;/secondary-title&gt;&lt;/titles&gt;&lt;periodical&gt;&lt;full-title&gt;American Journal of Psychiatry&lt;/full-title&gt;&lt;/periodical&gt;&lt;pages&gt;217-227&lt;/pages&gt;&lt;volume&gt;176&lt;/volume&gt;&lt;number&gt;3&lt;/number&gt;&lt;dates&gt;&lt;year&gt;2019&lt;/year&gt;&lt;/dates&gt;&lt;isbn&gt;0002-953X&lt;/isbn&gt;&lt;urls&gt;&lt;/urls&gt;&lt;/record&gt;&lt;/Cite&gt;&lt;/EndNote&gt;</w:instrText>
            </w:r>
            <w:r w:rsidRPr="00913C84">
              <w:rPr>
                <w:rFonts w:ascii="Calibri" w:eastAsia="Calibri" w:hAnsi="Calibri" w:cs="Times New Roman"/>
              </w:rPr>
              <w:fldChar w:fldCharType="separate"/>
            </w:r>
            <w:r w:rsidR="00442110" w:rsidRPr="00442110">
              <w:rPr>
                <w:rFonts w:ascii="Calibri" w:hAnsi="Calibri"/>
                <w:noProof/>
                <w:lang w:val="en-US"/>
              </w:rPr>
              <w:t>Yu, Sul (71)</w:t>
            </w:r>
            <w:r w:rsidRPr="00913C84">
              <w:rPr>
                <w:rFonts w:ascii="Calibri" w:eastAsia="Calibri" w:hAnsi="Calibri" w:cs="Times New Roman"/>
              </w:rPr>
              <w:fldChar w:fldCharType="end"/>
            </w:r>
          </w:p>
        </w:tc>
      </w:tr>
      <w:tr w:rsidR="004167CB" w:rsidRPr="00E21FF5" w14:paraId="04B1EC81" w14:textId="77777777" w:rsidTr="00B748F6">
        <w:trPr>
          <w:trHeight w:val="289"/>
        </w:trPr>
        <w:tc>
          <w:tcPr>
            <w:tcW w:w="3051" w:type="dxa"/>
            <w:vAlign w:val="center"/>
          </w:tcPr>
          <w:p w14:paraId="1C866566" w14:textId="77777777" w:rsidR="004167CB" w:rsidRPr="00913C84" w:rsidRDefault="004167CB" w:rsidP="00B748F6">
            <w:pPr>
              <w:spacing w:before="120" w:line="276" w:lineRule="auto"/>
              <w:rPr>
                <w:rFonts w:ascii="Calibri" w:eastAsia="Calibri" w:hAnsi="Calibri" w:cs="Calibri"/>
                <w:b/>
                <w:bCs/>
                <w:i/>
                <w:iCs/>
                <w:lang w:val="en-US"/>
              </w:rPr>
            </w:pPr>
            <w:r w:rsidRPr="00913C84">
              <w:rPr>
                <w:rFonts w:ascii="Calibri" w:eastAsia="Calibri" w:hAnsi="Calibri" w:cs="Calibri"/>
                <w:b/>
                <w:bCs/>
                <w:i/>
                <w:iCs/>
                <w:lang w:val="en-US"/>
              </w:rPr>
              <w:t>Physical health outcomes</w:t>
            </w:r>
          </w:p>
        </w:tc>
        <w:tc>
          <w:tcPr>
            <w:tcW w:w="3592" w:type="dxa"/>
            <w:vAlign w:val="center"/>
          </w:tcPr>
          <w:p w14:paraId="6AECB060" w14:textId="77777777" w:rsidR="004167CB" w:rsidRPr="00913C84" w:rsidRDefault="004167CB" w:rsidP="00B748F6">
            <w:pPr>
              <w:spacing w:line="276" w:lineRule="auto"/>
              <w:rPr>
                <w:rFonts w:ascii="Calibri" w:eastAsia="Calibri" w:hAnsi="Calibri" w:cs="Calibri"/>
                <w:lang w:val="en-US"/>
              </w:rPr>
            </w:pPr>
          </w:p>
        </w:tc>
        <w:tc>
          <w:tcPr>
            <w:tcW w:w="2713" w:type="dxa"/>
            <w:vAlign w:val="center"/>
          </w:tcPr>
          <w:p w14:paraId="1537472B" w14:textId="77777777" w:rsidR="004167CB" w:rsidRPr="00913C84" w:rsidRDefault="004167CB" w:rsidP="00B748F6">
            <w:pPr>
              <w:spacing w:line="276" w:lineRule="auto"/>
              <w:rPr>
                <w:rFonts w:ascii="Calibri" w:eastAsia="Calibri" w:hAnsi="Calibri" w:cs="Times New Roman"/>
                <w:lang w:val="en-US"/>
              </w:rPr>
            </w:pPr>
          </w:p>
        </w:tc>
      </w:tr>
      <w:tr w:rsidR="004167CB" w:rsidRPr="00E21FF5" w14:paraId="36AB0066" w14:textId="77777777" w:rsidTr="00B748F6">
        <w:trPr>
          <w:trHeight w:val="289"/>
        </w:trPr>
        <w:tc>
          <w:tcPr>
            <w:tcW w:w="3051" w:type="dxa"/>
            <w:vAlign w:val="center"/>
          </w:tcPr>
          <w:p w14:paraId="38CAC6F6" w14:textId="77777777" w:rsidR="004167CB" w:rsidRPr="00913C84" w:rsidRDefault="004167CB" w:rsidP="00B748F6">
            <w:pPr>
              <w:spacing w:line="276" w:lineRule="auto"/>
              <w:rPr>
                <w:rFonts w:ascii="Calibri" w:eastAsia="Calibri" w:hAnsi="Calibri" w:cs="Calibri"/>
                <w:lang w:val="en-US"/>
              </w:rPr>
            </w:pPr>
            <w:r w:rsidRPr="00913C84">
              <w:rPr>
                <w:rFonts w:ascii="Calibri" w:eastAsia="Calibri" w:hAnsi="Calibri" w:cs="Calibri"/>
                <w:lang w:val="en-US"/>
              </w:rPr>
              <w:t>Asthma</w:t>
            </w:r>
          </w:p>
        </w:tc>
        <w:tc>
          <w:tcPr>
            <w:tcW w:w="3592" w:type="dxa"/>
            <w:vAlign w:val="center"/>
          </w:tcPr>
          <w:p w14:paraId="563FAAC0" w14:textId="77777777" w:rsidR="004167CB" w:rsidRPr="00913C84" w:rsidRDefault="004167CB" w:rsidP="00B748F6">
            <w:pPr>
              <w:spacing w:line="276" w:lineRule="auto"/>
              <w:rPr>
                <w:rFonts w:ascii="Calibri" w:eastAsia="Calibri" w:hAnsi="Calibri" w:cs="Calibri"/>
                <w:lang w:val="en-US"/>
              </w:rPr>
            </w:pPr>
            <w:r w:rsidRPr="00913C84">
              <w:rPr>
                <w:rFonts w:ascii="Calibri" w:eastAsia="Calibri" w:hAnsi="Calibri" w:cs="Calibri"/>
                <w:lang w:val="en-US"/>
              </w:rPr>
              <w:t>90,771 cases and 1,254,131 controls</w:t>
            </w:r>
          </w:p>
        </w:tc>
        <w:tc>
          <w:tcPr>
            <w:tcW w:w="2713" w:type="dxa"/>
            <w:vAlign w:val="center"/>
          </w:tcPr>
          <w:p w14:paraId="63866A5B" w14:textId="132DA198" w:rsidR="004167CB" w:rsidRPr="00913C84" w:rsidRDefault="004167CB" w:rsidP="00B748F6">
            <w:pPr>
              <w:spacing w:line="276" w:lineRule="auto"/>
              <w:rPr>
                <w:rFonts w:ascii="Calibri" w:eastAsia="Calibri" w:hAnsi="Calibri" w:cs="Times New Roman"/>
                <w:lang w:val="en-US"/>
              </w:rPr>
            </w:pPr>
            <w:r w:rsidRPr="00913C84">
              <w:rPr>
                <w:rFonts w:ascii="Calibri" w:eastAsia="Calibri" w:hAnsi="Calibri" w:cs="Times New Roman"/>
              </w:rPr>
              <w:fldChar w:fldCharType="begin"/>
            </w:r>
            <w:r w:rsidR="00442110">
              <w:rPr>
                <w:rFonts w:ascii="Calibri" w:eastAsia="Calibri" w:hAnsi="Calibri" w:cs="Times New Roman"/>
              </w:rPr>
              <w:instrText xml:space="preserve"> ADDIN EN.CITE &lt;EndNote&gt;&lt;Cite AuthorYear="1"&gt;&lt;Author&gt;Tsuo&lt;/Author&gt;&lt;Year&gt;2022&lt;/Year&gt;&lt;RecNum&gt;83&lt;/RecNum&gt;&lt;DisplayText&gt;Tsuo, Zhou (72)&lt;/DisplayText&gt;&lt;record&gt;&lt;rec-number&gt;83&lt;/rec-number&gt;&lt;foreign-keys&gt;&lt;key app="EN" db-id="9wtsv9z57spv2qex0tjvdss6td5efs2tzvds" timestamp="1683837975"&gt;83&lt;/key&gt;&lt;/foreign-keys&gt;&lt;ref-type name="Journal Article"&gt;17&lt;/ref-type&gt;&lt;contributors&gt;&lt;authors&gt;&lt;author&gt;Tsuo, Kristin&lt;/author&gt;&lt;author&gt;Zhou, Wei&lt;/author&gt;&lt;author&gt;Wang, Ying&lt;/author&gt;&lt;author&gt;Kanai, Masahiro&lt;/author&gt;&lt;author&gt;Namba, Shinichi&lt;/author&gt;&lt;author&gt;Gupta, Rahul&lt;/author&gt;&lt;author&gt;Majara, Lerato&lt;/author&gt;&lt;author&gt;Nkambule, Lethukuthula L&lt;/author&gt;&lt;author&gt;Morisaki, Takayuki&lt;/author&gt;&lt;author&gt;Okada, Yukinori&lt;/author&gt;&lt;/authors&gt;&lt;/contributors&gt;&lt;titles&gt;&lt;title&gt;Multi-ancestry meta-analysis of asthma identifies novel associations and highlights the value of increased power and diversity&lt;/title&gt;&lt;secondary-title&gt;Cell genomics&lt;/secondary-title&gt;&lt;/titles&gt;&lt;periodical&gt;&lt;full-title&gt;Cell genomics&lt;/full-title&gt;&lt;/periodical&gt;&lt;volume&gt;2&lt;/volume&gt;&lt;number&gt;12&lt;/number&gt;&lt;dates&gt;&lt;year&gt;2022&lt;/year&gt;&lt;/dates&gt;&lt;isbn&gt;2666-979X&lt;/isbn&gt;&lt;urls&gt;&lt;/urls&gt;&lt;/record&gt;&lt;/Cite&gt;&lt;/EndNote&gt;</w:instrText>
            </w:r>
            <w:r w:rsidRPr="00913C84">
              <w:rPr>
                <w:rFonts w:ascii="Calibri" w:eastAsia="Calibri" w:hAnsi="Calibri" w:cs="Times New Roman"/>
              </w:rPr>
              <w:fldChar w:fldCharType="separate"/>
            </w:r>
            <w:r w:rsidR="00442110" w:rsidRPr="00442110">
              <w:rPr>
                <w:rFonts w:ascii="Calibri" w:hAnsi="Calibri"/>
                <w:noProof/>
                <w:lang w:val="en-US"/>
              </w:rPr>
              <w:t>Tsuo, Zhou (72)</w:t>
            </w:r>
            <w:r w:rsidRPr="00913C84">
              <w:rPr>
                <w:rFonts w:ascii="Calibri" w:eastAsia="Calibri" w:hAnsi="Calibri" w:cs="Times New Roman"/>
              </w:rPr>
              <w:fldChar w:fldCharType="end"/>
            </w:r>
          </w:p>
        </w:tc>
      </w:tr>
      <w:tr w:rsidR="004167CB" w:rsidRPr="00E21FF5" w14:paraId="72CDC5D9" w14:textId="77777777" w:rsidTr="00B748F6">
        <w:trPr>
          <w:trHeight w:val="289"/>
        </w:trPr>
        <w:tc>
          <w:tcPr>
            <w:tcW w:w="3051" w:type="dxa"/>
            <w:vAlign w:val="center"/>
          </w:tcPr>
          <w:p w14:paraId="593B0CA4" w14:textId="77777777" w:rsidR="004167CB" w:rsidRPr="00913C84" w:rsidRDefault="004167CB" w:rsidP="00B748F6">
            <w:pPr>
              <w:spacing w:line="276" w:lineRule="auto"/>
              <w:rPr>
                <w:rFonts w:ascii="Calibri" w:eastAsia="Calibri" w:hAnsi="Calibri" w:cs="Calibri"/>
                <w:lang w:val="en-US"/>
              </w:rPr>
            </w:pPr>
            <w:r w:rsidRPr="00913C84">
              <w:rPr>
                <w:rFonts w:ascii="Calibri" w:eastAsia="Calibri" w:hAnsi="Calibri" w:cs="Calibri"/>
                <w:lang w:val="en-US"/>
              </w:rPr>
              <w:t>Chronic kidney disease</w:t>
            </w:r>
          </w:p>
        </w:tc>
        <w:tc>
          <w:tcPr>
            <w:tcW w:w="3592" w:type="dxa"/>
            <w:vAlign w:val="center"/>
          </w:tcPr>
          <w:p w14:paraId="4960C346" w14:textId="77777777" w:rsidR="004167CB" w:rsidRPr="00913C84" w:rsidRDefault="004167CB" w:rsidP="00B748F6">
            <w:pPr>
              <w:spacing w:line="276" w:lineRule="auto"/>
              <w:rPr>
                <w:rFonts w:ascii="Calibri" w:eastAsia="Calibri" w:hAnsi="Calibri" w:cs="Calibri"/>
                <w:lang w:val="en-US"/>
              </w:rPr>
            </w:pPr>
            <w:r w:rsidRPr="00913C84">
              <w:rPr>
                <w:rFonts w:ascii="Calibri" w:eastAsia="Calibri" w:hAnsi="Calibri" w:cs="Calibri"/>
                <w:lang w:val="en-US"/>
              </w:rPr>
              <w:t>41,395 cases and 439,303 controls</w:t>
            </w:r>
          </w:p>
        </w:tc>
        <w:tc>
          <w:tcPr>
            <w:tcW w:w="2713" w:type="dxa"/>
            <w:vAlign w:val="center"/>
          </w:tcPr>
          <w:p w14:paraId="20302A26" w14:textId="41E129D9" w:rsidR="004167CB" w:rsidRPr="00913C84" w:rsidRDefault="004167CB" w:rsidP="00B748F6">
            <w:pPr>
              <w:spacing w:line="276" w:lineRule="auto"/>
              <w:rPr>
                <w:rFonts w:ascii="Calibri" w:eastAsia="Calibri" w:hAnsi="Calibri" w:cs="Times New Roman"/>
                <w:lang w:val="en-US"/>
              </w:rPr>
            </w:pPr>
            <w:r w:rsidRPr="00913C84">
              <w:rPr>
                <w:rFonts w:ascii="Calibri" w:eastAsia="Calibri" w:hAnsi="Calibri" w:cs="Times New Roman"/>
              </w:rPr>
              <w:fldChar w:fldCharType="begin"/>
            </w:r>
            <w:r w:rsidR="00442110">
              <w:rPr>
                <w:rFonts w:ascii="Calibri" w:eastAsia="Calibri" w:hAnsi="Calibri" w:cs="Times New Roman"/>
              </w:rPr>
              <w:instrText xml:space="preserve"> ADDIN EN.CITE &lt;EndNote&gt;&lt;Cite AuthorYear="1"&gt;&lt;Author&gt;Wuttke&lt;/Author&gt;&lt;Year&gt;2016&lt;/Year&gt;&lt;RecNum&gt;84&lt;/RecNum&gt;&lt;DisplayText&gt;Wuttke and Köttgen (73)&lt;/DisplayText&gt;&lt;record&gt;&lt;rec-number&gt;84&lt;/rec-number&gt;&lt;foreign-keys&gt;&lt;key app="EN" db-id="9wtsv9z57spv2qex0tjvdss6td5efs2tzvds" timestamp="1683838015"&gt;84&lt;/key&gt;&lt;/foreign-keys&gt;&lt;ref-type name="Journal Article"&gt;17&lt;/ref-type&gt;&lt;contributors&gt;&lt;authors&gt;&lt;author&gt;Wuttke, Matthias&lt;/author&gt;&lt;author&gt;Köttgen, Anna&lt;/author&gt;&lt;/authors&gt;&lt;/contributors&gt;&lt;titles&gt;&lt;title&gt;Insights into kidney diseases from genome-wide association studies&lt;/title&gt;&lt;secondary-title&gt;Nature Reviews Nephrology&lt;/secondary-title&gt;&lt;/titles&gt;&lt;periodical&gt;&lt;full-title&gt;Nature Reviews Nephrology&lt;/full-title&gt;&lt;/periodical&gt;&lt;pages&gt;549-562&lt;/pages&gt;&lt;volume&gt;12&lt;/volume&gt;&lt;number&gt;9&lt;/number&gt;&lt;dates&gt;&lt;year&gt;2016&lt;/year&gt;&lt;/dates&gt;&lt;isbn&gt;1759-5061&lt;/isbn&gt;&lt;urls&gt;&lt;/urls&gt;&lt;/record&gt;&lt;/Cite&gt;&lt;/EndNote&gt;</w:instrText>
            </w:r>
            <w:r w:rsidRPr="00913C84">
              <w:rPr>
                <w:rFonts w:ascii="Calibri" w:eastAsia="Calibri" w:hAnsi="Calibri" w:cs="Times New Roman"/>
              </w:rPr>
              <w:fldChar w:fldCharType="separate"/>
            </w:r>
            <w:r w:rsidR="00442110" w:rsidRPr="00442110">
              <w:rPr>
                <w:rFonts w:ascii="Calibri" w:hAnsi="Calibri"/>
                <w:noProof/>
                <w:lang w:val="en-US"/>
              </w:rPr>
              <w:t>Wuttke and Köttgen (73)</w:t>
            </w:r>
            <w:r w:rsidRPr="00913C84">
              <w:rPr>
                <w:rFonts w:ascii="Calibri" w:eastAsia="Calibri" w:hAnsi="Calibri" w:cs="Times New Roman"/>
              </w:rPr>
              <w:fldChar w:fldCharType="end"/>
            </w:r>
          </w:p>
        </w:tc>
      </w:tr>
      <w:tr w:rsidR="004167CB" w:rsidRPr="00E21FF5" w14:paraId="526BEACF" w14:textId="77777777" w:rsidTr="00B748F6">
        <w:trPr>
          <w:trHeight w:val="289"/>
        </w:trPr>
        <w:tc>
          <w:tcPr>
            <w:tcW w:w="3051" w:type="dxa"/>
            <w:vAlign w:val="center"/>
          </w:tcPr>
          <w:p w14:paraId="5B2C1210" w14:textId="77777777" w:rsidR="004167CB" w:rsidRPr="00913C84" w:rsidRDefault="004167CB" w:rsidP="00B748F6">
            <w:pPr>
              <w:spacing w:line="276" w:lineRule="auto"/>
              <w:rPr>
                <w:rFonts w:ascii="Calibri" w:eastAsia="Calibri" w:hAnsi="Calibri" w:cs="Calibri"/>
                <w:lang w:val="en-US"/>
              </w:rPr>
            </w:pPr>
            <w:r w:rsidRPr="00913C84">
              <w:rPr>
                <w:rFonts w:ascii="Calibri" w:eastAsia="Calibri" w:hAnsi="Calibri" w:cs="Calibri"/>
                <w:lang w:val="en-US"/>
              </w:rPr>
              <w:t>COPD</w:t>
            </w:r>
          </w:p>
        </w:tc>
        <w:tc>
          <w:tcPr>
            <w:tcW w:w="3592" w:type="dxa"/>
            <w:vAlign w:val="center"/>
          </w:tcPr>
          <w:p w14:paraId="44BDCFF2" w14:textId="77777777" w:rsidR="004167CB" w:rsidRPr="00913C84" w:rsidRDefault="004167CB" w:rsidP="00B748F6">
            <w:pPr>
              <w:spacing w:line="276" w:lineRule="auto"/>
              <w:rPr>
                <w:rFonts w:ascii="Calibri" w:eastAsia="Calibri" w:hAnsi="Calibri" w:cs="Calibri"/>
                <w:lang w:val="en-US"/>
              </w:rPr>
            </w:pPr>
            <w:r w:rsidRPr="00913C84">
              <w:rPr>
                <w:rFonts w:ascii="Calibri" w:eastAsia="Calibri" w:hAnsi="Calibri" w:cs="Calibri"/>
                <w:lang w:val="en-US"/>
              </w:rPr>
              <w:t>58,559 cases and 937,358 controls</w:t>
            </w:r>
          </w:p>
        </w:tc>
        <w:tc>
          <w:tcPr>
            <w:tcW w:w="2713" w:type="dxa"/>
            <w:vAlign w:val="center"/>
          </w:tcPr>
          <w:p w14:paraId="40DF527A" w14:textId="47792AA7" w:rsidR="004167CB" w:rsidRPr="00913C84" w:rsidRDefault="004167CB" w:rsidP="00B748F6">
            <w:pPr>
              <w:spacing w:line="276" w:lineRule="auto"/>
              <w:rPr>
                <w:rFonts w:ascii="Calibri" w:eastAsia="Calibri" w:hAnsi="Calibri" w:cs="Times New Roman"/>
                <w:lang w:val="en-US"/>
              </w:rPr>
            </w:pPr>
            <w:r w:rsidRPr="00913C84">
              <w:rPr>
                <w:rFonts w:ascii="Calibri" w:eastAsia="Calibri" w:hAnsi="Calibri" w:cs="Times New Roman"/>
              </w:rPr>
              <w:fldChar w:fldCharType="begin"/>
            </w:r>
            <w:r w:rsidR="00442110">
              <w:rPr>
                <w:rFonts w:ascii="Calibri" w:eastAsia="Calibri" w:hAnsi="Calibri" w:cs="Times New Roman"/>
              </w:rPr>
              <w:instrText xml:space="preserve"> ADDIN EN.CITE &lt;EndNote&gt;&lt;Cite AuthorYear="1"&gt;&lt;Author&gt;Wain&lt;/Author&gt;&lt;Year&gt;2017&lt;/Year&gt;&lt;RecNum&gt;85&lt;/RecNum&gt;&lt;DisplayText&gt;Wain, Shrine (74)&lt;/DisplayText&gt;&lt;record&gt;&lt;rec-number&gt;85&lt;/rec-number&gt;&lt;foreign-keys&gt;&lt;key app="EN" db-id="9wtsv9z57spv2qex0tjvdss6td5efs2tzvds" timestamp="1683838028"&gt;85&lt;/key&gt;&lt;/foreign-keys&gt;&lt;ref-type name="Journal Article"&gt;17&lt;/ref-type&gt;&lt;contributors&gt;&lt;authors&gt;&lt;author&gt;Wain, Louise V&lt;/author&gt;&lt;author&gt;Shrine, Nick&lt;/author&gt;&lt;author&gt;Artigas, María Soler&lt;/author&gt;&lt;author&gt;Erzurumluoglu, A Mesut&lt;/author&gt;&lt;author&gt;Noyvert, Boris&lt;/author&gt;&lt;author&gt;Bossini-Castillo, Lara&lt;/author&gt;&lt;author&gt;Obeidat, Ma&amp;apos;en&lt;/author&gt;&lt;author&gt;Henry, Amanda P&lt;/author&gt;&lt;author&gt;Portelli, Michael A&lt;/author&gt;&lt;author&gt;Hall, Robert J&lt;/author&gt;&lt;/authors&gt;&lt;/contributors&gt;&lt;titles&gt;&lt;title&gt;Genome-wide association analyses for lung function and chronic obstructive pulmonary disease identify new loci and potential druggable targets&lt;/title&gt;&lt;secondary-title&gt;Nature genetics&lt;/secondary-title&gt;&lt;/titles&gt;&lt;periodical&gt;&lt;full-title&gt;Nature genetics&lt;/full-title&gt;&lt;/periodical&gt;&lt;pages&gt;416-425&lt;/pages&gt;&lt;volume&gt;49&lt;/volume&gt;&lt;number&gt;3&lt;/number&gt;&lt;dates&gt;&lt;year&gt;2017&lt;/year&gt;&lt;/dates&gt;&lt;isbn&gt;1061-4036&lt;/isbn&gt;&lt;urls&gt;&lt;/urls&gt;&lt;/record&gt;&lt;/Cite&gt;&lt;/EndNote&gt;</w:instrText>
            </w:r>
            <w:r w:rsidRPr="00913C84">
              <w:rPr>
                <w:rFonts w:ascii="Calibri" w:eastAsia="Calibri" w:hAnsi="Calibri" w:cs="Times New Roman"/>
              </w:rPr>
              <w:fldChar w:fldCharType="separate"/>
            </w:r>
            <w:r w:rsidR="00442110" w:rsidRPr="00442110">
              <w:rPr>
                <w:rFonts w:ascii="Calibri" w:hAnsi="Calibri"/>
                <w:noProof/>
                <w:lang w:val="en-US"/>
              </w:rPr>
              <w:t>Wain, Shrine (74)</w:t>
            </w:r>
            <w:r w:rsidRPr="00913C84">
              <w:rPr>
                <w:rFonts w:ascii="Calibri" w:eastAsia="Calibri" w:hAnsi="Calibri" w:cs="Times New Roman"/>
              </w:rPr>
              <w:fldChar w:fldCharType="end"/>
            </w:r>
          </w:p>
        </w:tc>
      </w:tr>
      <w:tr w:rsidR="004167CB" w:rsidRPr="00E21FF5" w14:paraId="50C576AD" w14:textId="77777777" w:rsidTr="00B748F6">
        <w:trPr>
          <w:trHeight w:val="289"/>
        </w:trPr>
        <w:tc>
          <w:tcPr>
            <w:tcW w:w="3051" w:type="dxa"/>
            <w:vAlign w:val="center"/>
          </w:tcPr>
          <w:p w14:paraId="111BF4E6" w14:textId="77777777" w:rsidR="004167CB" w:rsidRPr="00913C84" w:rsidRDefault="004167CB" w:rsidP="00B748F6">
            <w:pPr>
              <w:spacing w:line="276" w:lineRule="auto"/>
              <w:rPr>
                <w:rFonts w:ascii="Calibri" w:eastAsia="Calibri" w:hAnsi="Calibri" w:cs="Calibri"/>
                <w:lang w:val="en-US"/>
              </w:rPr>
            </w:pPr>
            <w:r w:rsidRPr="00913C84">
              <w:rPr>
                <w:rFonts w:ascii="Calibri" w:eastAsia="Calibri" w:hAnsi="Calibri" w:cs="Calibri"/>
                <w:lang w:val="en-US"/>
              </w:rPr>
              <w:t>Coronary artery disease</w:t>
            </w:r>
          </w:p>
        </w:tc>
        <w:tc>
          <w:tcPr>
            <w:tcW w:w="3592" w:type="dxa"/>
            <w:vAlign w:val="center"/>
          </w:tcPr>
          <w:p w14:paraId="788ECC08" w14:textId="77777777" w:rsidR="004167CB" w:rsidRPr="00913C84" w:rsidRDefault="004167CB" w:rsidP="00B748F6">
            <w:pPr>
              <w:spacing w:line="276" w:lineRule="auto"/>
              <w:rPr>
                <w:rFonts w:ascii="Calibri" w:eastAsia="Calibri" w:hAnsi="Calibri" w:cs="Calibri"/>
                <w:lang w:val="en-US"/>
              </w:rPr>
            </w:pPr>
            <w:r w:rsidRPr="00913C84">
              <w:rPr>
                <w:rFonts w:ascii="Calibri" w:eastAsia="Calibri" w:hAnsi="Calibri" w:cs="Calibri"/>
                <w:lang w:val="en-US"/>
              </w:rPr>
              <w:t>22,233 cases and 64,762 controls</w:t>
            </w:r>
          </w:p>
        </w:tc>
        <w:tc>
          <w:tcPr>
            <w:tcW w:w="2713" w:type="dxa"/>
            <w:vAlign w:val="center"/>
          </w:tcPr>
          <w:p w14:paraId="19363CC1" w14:textId="03D1AC06" w:rsidR="004167CB" w:rsidRPr="00913C84" w:rsidRDefault="004167CB" w:rsidP="00B748F6">
            <w:pPr>
              <w:spacing w:line="276" w:lineRule="auto"/>
              <w:rPr>
                <w:rFonts w:ascii="Calibri" w:eastAsia="Calibri" w:hAnsi="Calibri" w:cs="Times New Roman"/>
                <w:lang w:val="en-US"/>
              </w:rPr>
            </w:pPr>
            <w:r w:rsidRPr="00913C84">
              <w:rPr>
                <w:rFonts w:ascii="Calibri" w:eastAsia="Calibri" w:hAnsi="Calibri" w:cs="Times New Roman"/>
              </w:rPr>
              <w:fldChar w:fldCharType="begin"/>
            </w:r>
            <w:r w:rsidR="00442110">
              <w:rPr>
                <w:rFonts w:ascii="Calibri" w:eastAsia="Calibri" w:hAnsi="Calibri" w:cs="Times New Roman"/>
              </w:rPr>
              <w:instrText xml:space="preserve"> ADDIN EN.CITE &lt;EndNote&gt;&lt;Cite AuthorYear="1"&gt;&lt;Author&gt;Aragam&lt;/Author&gt;&lt;Year&gt;2022&lt;/Year&gt;&lt;RecNum&gt;86&lt;/RecNum&gt;&lt;DisplayText&gt;Aragam, Jiang (75)&lt;/DisplayText&gt;&lt;record&gt;&lt;rec-number&gt;86&lt;/rec-number&gt;&lt;foreign-keys&gt;&lt;key app="EN" db-id="9wtsv9z57spv2qex0tjvdss6td5efs2tzvds" timestamp="1683838108"&gt;86&lt;/key&gt;&lt;/foreign-keys&gt;&lt;ref-type name="Journal Article"&gt;17&lt;/ref-type&gt;&lt;contributors&gt;&lt;authors&gt;&lt;author&gt;Aragam, Krishna G&lt;/author&gt;&lt;author&gt;Jiang, Tao&lt;/author&gt;&lt;author&gt;Goel, Anuj&lt;/author&gt;&lt;author&gt;Kanoni, Stavroula&lt;/author&gt;&lt;author&gt;Wolford, Brooke N&lt;/author&gt;&lt;author&gt;Atri, Deepak S&lt;/author&gt;&lt;author&gt;Weeks, Elle M&lt;/author&gt;&lt;author&gt;Wang, Minxian&lt;/author&gt;&lt;author&gt;Hindy, George&lt;/author&gt;&lt;author&gt;Zhou, Wei&lt;/author&gt;&lt;/authors&gt;&lt;/contributors&gt;&lt;titles&gt;&lt;title&gt;Discovery and systematic characterization of risk variants and genes for coronary artery disease in over a million participants&lt;/title&gt;&lt;secondary-title&gt;Nature Genetics&lt;/secondary-title&gt;&lt;/titles&gt;&lt;periodical&gt;&lt;full-title&gt;Nature genetics&lt;/full-title&gt;&lt;/periodical&gt;&lt;pages&gt;1-13&lt;/pages&gt;&lt;dates&gt;&lt;year&gt;2022&lt;/year&gt;&lt;/dates&gt;&lt;isbn&gt;1061-4036&lt;/isbn&gt;&lt;urls&gt;&lt;/urls&gt;&lt;/record&gt;&lt;/Cite&gt;&lt;/EndNote&gt;</w:instrText>
            </w:r>
            <w:r w:rsidRPr="00913C84">
              <w:rPr>
                <w:rFonts w:ascii="Calibri" w:eastAsia="Calibri" w:hAnsi="Calibri" w:cs="Times New Roman"/>
              </w:rPr>
              <w:fldChar w:fldCharType="separate"/>
            </w:r>
            <w:r w:rsidR="00442110" w:rsidRPr="00442110">
              <w:rPr>
                <w:rFonts w:ascii="Calibri" w:hAnsi="Calibri"/>
                <w:noProof/>
                <w:lang w:val="en-US"/>
              </w:rPr>
              <w:t>Aragam, Jiang (75)</w:t>
            </w:r>
            <w:r w:rsidRPr="00913C84">
              <w:rPr>
                <w:rFonts w:ascii="Calibri" w:eastAsia="Calibri" w:hAnsi="Calibri" w:cs="Times New Roman"/>
              </w:rPr>
              <w:fldChar w:fldCharType="end"/>
            </w:r>
          </w:p>
        </w:tc>
      </w:tr>
      <w:tr w:rsidR="004167CB" w:rsidRPr="00E21FF5" w14:paraId="3B276896" w14:textId="77777777" w:rsidTr="00B748F6">
        <w:trPr>
          <w:trHeight w:val="289"/>
        </w:trPr>
        <w:tc>
          <w:tcPr>
            <w:tcW w:w="3051" w:type="dxa"/>
          </w:tcPr>
          <w:p w14:paraId="4266BE63" w14:textId="77777777" w:rsidR="004167CB" w:rsidRPr="00913C84" w:rsidRDefault="004167CB" w:rsidP="00B748F6">
            <w:pPr>
              <w:spacing w:line="276" w:lineRule="auto"/>
              <w:rPr>
                <w:rFonts w:ascii="Calibri" w:eastAsia="Calibri" w:hAnsi="Calibri" w:cs="Calibri"/>
                <w:lang w:val="en-US"/>
              </w:rPr>
            </w:pPr>
            <w:r w:rsidRPr="00913C84">
              <w:rPr>
                <w:rFonts w:ascii="Calibri" w:eastAsia="Calibri" w:hAnsi="Calibri" w:cs="Calibri"/>
                <w:lang w:val="en-US"/>
              </w:rPr>
              <w:t>Obesity</w:t>
            </w:r>
          </w:p>
        </w:tc>
        <w:tc>
          <w:tcPr>
            <w:tcW w:w="3592" w:type="dxa"/>
            <w:vAlign w:val="center"/>
          </w:tcPr>
          <w:p w14:paraId="7AA2B93F" w14:textId="77777777" w:rsidR="004167CB" w:rsidRPr="00913C84" w:rsidRDefault="004167CB" w:rsidP="00B748F6">
            <w:pPr>
              <w:spacing w:line="276" w:lineRule="auto"/>
              <w:rPr>
                <w:rFonts w:ascii="Calibri" w:eastAsia="Calibri" w:hAnsi="Calibri" w:cs="Calibri"/>
                <w:lang w:val="en-US"/>
              </w:rPr>
            </w:pPr>
            <w:r w:rsidRPr="00913C84">
              <w:rPr>
                <w:rFonts w:ascii="Calibri" w:eastAsia="Calibri" w:hAnsi="Calibri" w:cs="Calibri"/>
                <w:lang w:val="en-US"/>
              </w:rPr>
              <w:t>4,688 cases and 458,322 controls</w:t>
            </w:r>
          </w:p>
        </w:tc>
        <w:tc>
          <w:tcPr>
            <w:tcW w:w="2713" w:type="dxa"/>
            <w:vAlign w:val="center"/>
          </w:tcPr>
          <w:p w14:paraId="4FA9AB8F" w14:textId="72B31575" w:rsidR="004167CB" w:rsidRPr="00913C84" w:rsidRDefault="004167CB" w:rsidP="00B748F6">
            <w:pPr>
              <w:spacing w:line="276" w:lineRule="auto"/>
              <w:rPr>
                <w:rFonts w:ascii="Calibri" w:eastAsia="Calibri" w:hAnsi="Calibri" w:cs="Times New Roman"/>
                <w:lang w:val="en-US"/>
              </w:rPr>
            </w:pPr>
            <w:r w:rsidRPr="00913C84">
              <w:rPr>
                <w:rFonts w:ascii="Calibri" w:eastAsia="Calibri" w:hAnsi="Calibri" w:cs="Times New Roman"/>
              </w:rPr>
              <w:fldChar w:fldCharType="begin"/>
            </w:r>
            <w:r w:rsidR="00442110">
              <w:rPr>
                <w:rFonts w:ascii="Calibri" w:eastAsia="Calibri" w:hAnsi="Calibri" w:cs="Times New Roman"/>
              </w:rPr>
              <w:instrText xml:space="preserve"> ADDIN EN.CITE &lt;EndNote&gt;&lt;Cite AuthorYear="1"&gt;&lt;Author&gt;Elsworth&lt;/Author&gt;&lt;Year&gt;2018&lt;/Year&gt;&lt;RecNum&gt;97&lt;/RecNum&gt;&lt;DisplayText&gt;Elsworth (76)&lt;/DisplayText&gt;&lt;record&gt;&lt;rec-number&gt;97&lt;/rec-number&gt;&lt;foreign-keys&gt;&lt;key app="EN" db-id="9wtsv9z57spv2qex0tjvdss6td5efs2tzvds" timestamp="1683917106"&gt;97&lt;/key&gt;&lt;/foreign-keys&gt;&lt;ref-type name="Web Page"&gt;12&lt;/ref-type&gt;&lt;contributors&gt;&lt;authors&gt;&lt;author&gt;Elsworth, B&lt;/author&gt;&lt;/authors&gt;&lt;/contributors&gt;&lt;titles&gt;&lt;title&gt;Diagnoses - secondary ICD10: E66.9 Obesity, unspecified&lt;/title&gt;&lt;/titles&gt;&lt;dates&gt;&lt;year&gt;2018&lt;/year&gt;&lt;/dates&gt;&lt;urls&gt;&lt;related-urls&gt;&lt;url&gt;https://gwas.mrcieu.ac.uk/datasets/ukb-b-15541/&lt;/url&gt;&lt;/related-urls&gt;&lt;/urls&gt;&lt;/record&gt;&lt;/Cite&gt;&lt;/EndNote&gt;</w:instrText>
            </w:r>
            <w:r w:rsidRPr="00913C84">
              <w:rPr>
                <w:rFonts w:ascii="Calibri" w:eastAsia="Calibri" w:hAnsi="Calibri" w:cs="Times New Roman"/>
              </w:rPr>
              <w:fldChar w:fldCharType="separate"/>
            </w:r>
            <w:r w:rsidR="00442110" w:rsidRPr="00442110">
              <w:rPr>
                <w:rFonts w:ascii="Calibri" w:hAnsi="Calibri"/>
                <w:noProof/>
                <w:lang w:val="en-US"/>
              </w:rPr>
              <w:t>Elsworth (76)</w:t>
            </w:r>
            <w:r w:rsidRPr="00913C84">
              <w:rPr>
                <w:rFonts w:ascii="Calibri" w:eastAsia="Calibri" w:hAnsi="Calibri" w:cs="Times New Roman"/>
              </w:rPr>
              <w:fldChar w:fldCharType="end"/>
            </w:r>
          </w:p>
        </w:tc>
      </w:tr>
      <w:tr w:rsidR="004167CB" w:rsidRPr="00E21FF5" w14:paraId="13319057" w14:textId="77777777" w:rsidTr="00B748F6">
        <w:trPr>
          <w:trHeight w:val="289"/>
        </w:trPr>
        <w:tc>
          <w:tcPr>
            <w:tcW w:w="3051" w:type="dxa"/>
            <w:vAlign w:val="center"/>
          </w:tcPr>
          <w:p w14:paraId="71E421F3" w14:textId="77777777" w:rsidR="004167CB" w:rsidRPr="00913C84" w:rsidRDefault="004167CB" w:rsidP="00B748F6">
            <w:pPr>
              <w:spacing w:line="276" w:lineRule="auto"/>
              <w:rPr>
                <w:rFonts w:ascii="Calibri" w:eastAsia="Calibri" w:hAnsi="Calibri" w:cs="Calibri"/>
                <w:lang w:val="en-US"/>
              </w:rPr>
            </w:pPr>
            <w:r w:rsidRPr="00913C84">
              <w:rPr>
                <w:rFonts w:ascii="Calibri" w:eastAsia="Calibri" w:hAnsi="Calibri" w:cs="Calibri"/>
                <w:lang w:val="en-US"/>
              </w:rPr>
              <w:t>Stroke</w:t>
            </w:r>
          </w:p>
        </w:tc>
        <w:tc>
          <w:tcPr>
            <w:tcW w:w="3592" w:type="dxa"/>
            <w:vAlign w:val="center"/>
          </w:tcPr>
          <w:p w14:paraId="57F750DA" w14:textId="77777777" w:rsidR="004167CB" w:rsidRPr="00913C84" w:rsidRDefault="004167CB" w:rsidP="00B748F6">
            <w:pPr>
              <w:spacing w:line="276" w:lineRule="auto"/>
              <w:rPr>
                <w:rFonts w:ascii="Calibri" w:eastAsia="Calibri" w:hAnsi="Calibri" w:cs="Calibri"/>
                <w:lang w:val="en-US"/>
              </w:rPr>
            </w:pPr>
            <w:r w:rsidRPr="00913C84">
              <w:rPr>
                <w:rFonts w:ascii="Calibri" w:eastAsia="Calibri" w:hAnsi="Calibri" w:cs="Calibri"/>
                <w:lang w:val="en-US"/>
              </w:rPr>
              <w:t>34,503 cases and 1,004,879 controls</w:t>
            </w:r>
          </w:p>
        </w:tc>
        <w:tc>
          <w:tcPr>
            <w:tcW w:w="2713" w:type="dxa"/>
            <w:vAlign w:val="center"/>
          </w:tcPr>
          <w:p w14:paraId="45E5927D" w14:textId="17A61260" w:rsidR="004167CB" w:rsidRPr="00913C84" w:rsidRDefault="004167CB" w:rsidP="00B748F6">
            <w:pPr>
              <w:spacing w:line="276" w:lineRule="auto"/>
              <w:rPr>
                <w:rFonts w:ascii="Calibri" w:eastAsia="Calibri" w:hAnsi="Calibri" w:cs="Times New Roman"/>
                <w:lang w:val="en-US"/>
              </w:rPr>
            </w:pPr>
            <w:r w:rsidRPr="00913C84">
              <w:rPr>
                <w:rFonts w:ascii="Calibri" w:eastAsia="Calibri" w:hAnsi="Calibri" w:cs="Times New Roman"/>
              </w:rPr>
              <w:fldChar w:fldCharType="begin"/>
            </w:r>
            <w:r w:rsidR="00442110">
              <w:rPr>
                <w:rFonts w:ascii="Calibri" w:eastAsia="Calibri" w:hAnsi="Calibri" w:cs="Times New Roman"/>
              </w:rPr>
              <w:instrText xml:space="preserve"> ADDIN EN.CITE &lt;EndNote&gt;&lt;Cite AuthorYear="1"&gt;&lt;Author&gt;Surakka&lt;/Author&gt;&lt;Year&gt;2022&lt;/Year&gt;&lt;RecNum&gt;87&lt;/RecNum&gt;&lt;DisplayText&gt;Surakka, Wu (77)&lt;/DisplayText&gt;&lt;record&gt;&lt;rec-number&gt;87&lt;/rec-number&gt;&lt;foreign-keys&gt;&lt;key app="EN" db-id="9wtsv9z57spv2qex0tjvdss6td5efs2tzvds" timestamp="1683838420"&gt;87&lt;/key&gt;&lt;/foreign-keys&gt;&lt;ref-type name="Journal Article"&gt;17&lt;/ref-type&gt;&lt;contributors&gt;&lt;authors&gt;&lt;author&gt;Surakka, Ida&lt;/author&gt;&lt;author&gt;Wu, Kuan-Han&lt;/author&gt;&lt;author&gt;Hornsby, Whitney&lt;/author&gt;&lt;author&gt;Wolford, Brooke N&lt;/author&gt;&lt;author&gt;Shen, Fred&lt;/author&gt;&lt;author&gt;Zhou, Wei&lt;/author&gt;&lt;author&gt;Huffman, Jennifer E&lt;/author&gt;&lt;author&gt;Pandit, Anita&lt;/author&gt;&lt;author&gt;Hu, Yao&lt;/author&gt;&lt;author&gt;Brumpton, Ben&lt;/author&gt;&lt;/authors&gt;&lt;/contributors&gt;&lt;titles&gt;&lt;title&gt;Multi-ancestry meta-analysis identifies 2 novel loci associated with ischemic stroke and reveals heterogeneity of effects between sexes and ancestries&lt;/title&gt;&lt;secondary-title&gt;medRxiv&lt;/secondary-title&gt;&lt;/titles&gt;&lt;periodical&gt;&lt;full-title&gt;medRxiv&lt;/full-title&gt;&lt;/periodical&gt;&lt;pages&gt;2022.02. 28.22271647&lt;/pages&gt;&lt;dates&gt;&lt;year&gt;2022&lt;/year&gt;&lt;/dates&gt;&lt;urls&gt;&lt;/urls&gt;&lt;/record&gt;&lt;/Cite&gt;&lt;/EndNote&gt;</w:instrText>
            </w:r>
            <w:r w:rsidRPr="00913C84">
              <w:rPr>
                <w:rFonts w:ascii="Calibri" w:eastAsia="Calibri" w:hAnsi="Calibri" w:cs="Times New Roman"/>
              </w:rPr>
              <w:fldChar w:fldCharType="separate"/>
            </w:r>
            <w:r w:rsidR="00442110" w:rsidRPr="00442110">
              <w:rPr>
                <w:rFonts w:ascii="Calibri" w:hAnsi="Calibri"/>
                <w:noProof/>
                <w:lang w:val="en-US"/>
              </w:rPr>
              <w:t>Surakka, Wu (77)</w:t>
            </w:r>
            <w:r w:rsidRPr="00913C84">
              <w:rPr>
                <w:rFonts w:ascii="Calibri" w:eastAsia="Calibri" w:hAnsi="Calibri" w:cs="Times New Roman"/>
              </w:rPr>
              <w:fldChar w:fldCharType="end"/>
            </w:r>
          </w:p>
        </w:tc>
      </w:tr>
      <w:tr w:rsidR="004167CB" w:rsidRPr="00E21FF5" w14:paraId="23E86743" w14:textId="77777777" w:rsidTr="00B748F6">
        <w:trPr>
          <w:trHeight w:val="289"/>
        </w:trPr>
        <w:tc>
          <w:tcPr>
            <w:tcW w:w="3051" w:type="dxa"/>
            <w:vAlign w:val="center"/>
          </w:tcPr>
          <w:p w14:paraId="6F7B25A8" w14:textId="77777777" w:rsidR="004167CB" w:rsidRPr="00913C84" w:rsidRDefault="004167CB" w:rsidP="00B748F6">
            <w:pPr>
              <w:spacing w:line="276" w:lineRule="auto"/>
              <w:rPr>
                <w:rFonts w:ascii="Calibri" w:eastAsia="Calibri" w:hAnsi="Calibri" w:cs="Calibri"/>
                <w:lang w:val="en-US"/>
              </w:rPr>
            </w:pPr>
            <w:r w:rsidRPr="00913C84">
              <w:rPr>
                <w:rFonts w:ascii="Calibri" w:eastAsia="Calibri" w:hAnsi="Calibri" w:cs="Calibri"/>
                <w:lang w:val="en-US"/>
              </w:rPr>
              <w:t xml:space="preserve">Type 2 diabetes </w:t>
            </w:r>
          </w:p>
        </w:tc>
        <w:tc>
          <w:tcPr>
            <w:tcW w:w="3592" w:type="dxa"/>
            <w:vAlign w:val="center"/>
          </w:tcPr>
          <w:p w14:paraId="626085E1" w14:textId="77777777" w:rsidR="004167CB" w:rsidRPr="00913C84" w:rsidRDefault="004167CB" w:rsidP="00B748F6">
            <w:pPr>
              <w:spacing w:line="276" w:lineRule="auto"/>
              <w:rPr>
                <w:rFonts w:ascii="Calibri" w:eastAsia="Calibri" w:hAnsi="Calibri" w:cs="Calibri"/>
                <w:lang w:val="en-US"/>
              </w:rPr>
            </w:pPr>
            <w:r w:rsidRPr="00913C84">
              <w:rPr>
                <w:rFonts w:ascii="Calibri" w:eastAsia="Calibri" w:hAnsi="Calibri" w:cs="Calibri"/>
                <w:lang w:val="en-US"/>
              </w:rPr>
              <w:t>62,892 cases and 596,424 controls</w:t>
            </w:r>
          </w:p>
        </w:tc>
        <w:tc>
          <w:tcPr>
            <w:tcW w:w="2713" w:type="dxa"/>
            <w:vAlign w:val="center"/>
          </w:tcPr>
          <w:p w14:paraId="2BFCFFA7" w14:textId="62290191" w:rsidR="004167CB" w:rsidRPr="00913C84" w:rsidRDefault="004167CB" w:rsidP="00B748F6">
            <w:pPr>
              <w:spacing w:line="276" w:lineRule="auto"/>
              <w:rPr>
                <w:rFonts w:ascii="Calibri" w:eastAsia="Calibri" w:hAnsi="Calibri" w:cs="Times New Roman"/>
                <w:lang w:val="en-US"/>
              </w:rPr>
            </w:pPr>
            <w:r w:rsidRPr="00913C84">
              <w:rPr>
                <w:rFonts w:ascii="Calibri" w:eastAsia="Calibri" w:hAnsi="Calibri" w:cs="Times New Roman"/>
              </w:rPr>
              <w:fldChar w:fldCharType="begin"/>
            </w:r>
            <w:r w:rsidR="00442110">
              <w:rPr>
                <w:rFonts w:ascii="Calibri" w:eastAsia="Calibri" w:hAnsi="Calibri" w:cs="Times New Roman"/>
              </w:rPr>
              <w:instrText xml:space="preserve"> ADDIN EN.CITE &lt;EndNote&gt;&lt;Cite AuthorYear="1"&gt;&lt;Author&gt;Xue&lt;/Author&gt;&lt;Year&gt;2018&lt;/Year&gt;&lt;RecNum&gt;88&lt;/RecNum&gt;&lt;DisplayText&gt;Xue, Wu (78)&lt;/DisplayText&gt;&lt;record&gt;&lt;rec-number&gt;88&lt;/rec-number&gt;&lt;foreign-keys&gt;&lt;key app="EN" db-id="9wtsv9z57spv2qex0tjvdss6td5efs2tzvds" timestamp="1683838442"&gt;88&lt;/key&gt;&lt;/foreign-keys&gt;&lt;ref-type name="Journal Article"&gt;17&lt;/ref-type&gt;&lt;contributors&gt;&lt;authors&gt;&lt;author&gt;Xue, Angli&lt;/author&gt;&lt;author&gt;Wu, Yang&lt;/author&gt;&lt;author&gt;Zhu, Zhihong&lt;/author&gt;&lt;author&gt;Zhang, Futao&lt;/author&gt;&lt;author&gt;Kemper, Kathryn E&lt;/author&gt;&lt;author&gt;Zheng, Zhili&lt;/author&gt;&lt;author&gt;Yengo, Loic&lt;/author&gt;&lt;author&gt;Lloyd-Jones, Luke R&lt;/author&gt;&lt;author&gt;Sidorenko, Julia&lt;/author&gt;&lt;author&gt;Wu, Yeda&lt;/author&gt;&lt;/authors&gt;&lt;/contributors&gt;&lt;titles&gt;&lt;title&gt;Genome-wide association analyses identify 143 risk variants and putative regulatory mechanisms for type 2 diabetes&lt;/title&gt;&lt;secondary-title&gt;Nature communications&lt;/secondary-title&gt;&lt;/titles&gt;&lt;periodical&gt;&lt;full-title&gt;Nature communications&lt;/full-title&gt;&lt;/periodical&gt;&lt;pages&gt;2941&lt;/pages&gt;&lt;volume&gt;9&lt;/volume&gt;&lt;number&gt;1&lt;/number&gt;&lt;dates&gt;&lt;year&gt;2018&lt;/year&gt;&lt;/dates&gt;&lt;isbn&gt;2041-1723&lt;/isbn&gt;&lt;urls&gt;&lt;/urls&gt;&lt;/record&gt;&lt;/Cite&gt;&lt;/EndNote&gt;</w:instrText>
            </w:r>
            <w:r w:rsidRPr="00913C84">
              <w:rPr>
                <w:rFonts w:ascii="Calibri" w:eastAsia="Calibri" w:hAnsi="Calibri" w:cs="Times New Roman"/>
              </w:rPr>
              <w:fldChar w:fldCharType="separate"/>
            </w:r>
            <w:r w:rsidR="00442110" w:rsidRPr="00442110">
              <w:rPr>
                <w:rFonts w:ascii="Calibri" w:hAnsi="Calibri"/>
                <w:noProof/>
                <w:lang w:val="en-US"/>
              </w:rPr>
              <w:t>Xue, Wu (78)</w:t>
            </w:r>
            <w:r w:rsidRPr="00913C84">
              <w:rPr>
                <w:rFonts w:ascii="Calibri" w:eastAsia="Calibri" w:hAnsi="Calibri" w:cs="Times New Roman"/>
              </w:rPr>
              <w:fldChar w:fldCharType="end"/>
            </w:r>
          </w:p>
        </w:tc>
      </w:tr>
      <w:tr w:rsidR="004167CB" w:rsidRPr="00E21FF5" w14:paraId="1C73CFCC" w14:textId="77777777" w:rsidTr="00B748F6">
        <w:trPr>
          <w:trHeight w:val="289"/>
        </w:trPr>
        <w:tc>
          <w:tcPr>
            <w:tcW w:w="3051" w:type="dxa"/>
            <w:vAlign w:val="center"/>
          </w:tcPr>
          <w:p w14:paraId="25CE34A8" w14:textId="77777777" w:rsidR="004167CB" w:rsidRPr="00913C84" w:rsidRDefault="004167CB" w:rsidP="00B748F6">
            <w:pPr>
              <w:spacing w:before="120" w:line="276" w:lineRule="auto"/>
              <w:rPr>
                <w:rFonts w:ascii="Calibri" w:eastAsia="Calibri" w:hAnsi="Calibri" w:cs="Calibri"/>
                <w:b/>
                <w:bCs/>
                <w:i/>
                <w:iCs/>
                <w:lang w:val="en-US"/>
              </w:rPr>
            </w:pPr>
            <w:r w:rsidRPr="00913C84">
              <w:rPr>
                <w:rFonts w:ascii="Calibri" w:eastAsia="Calibri" w:hAnsi="Calibri" w:cs="Calibri"/>
                <w:b/>
                <w:bCs/>
                <w:i/>
                <w:iCs/>
                <w:lang w:val="en-US"/>
              </w:rPr>
              <w:t>Unhealthy behaviors</w:t>
            </w:r>
          </w:p>
        </w:tc>
        <w:tc>
          <w:tcPr>
            <w:tcW w:w="3592" w:type="dxa"/>
            <w:vAlign w:val="center"/>
          </w:tcPr>
          <w:p w14:paraId="72C6D729" w14:textId="77777777" w:rsidR="004167CB" w:rsidRPr="00913C84" w:rsidRDefault="004167CB" w:rsidP="00B748F6">
            <w:pPr>
              <w:spacing w:line="276" w:lineRule="auto"/>
              <w:rPr>
                <w:rFonts w:ascii="Calibri" w:eastAsia="Calibri" w:hAnsi="Calibri" w:cs="Calibri"/>
                <w:lang w:val="en-US"/>
              </w:rPr>
            </w:pPr>
          </w:p>
        </w:tc>
        <w:tc>
          <w:tcPr>
            <w:tcW w:w="2713" w:type="dxa"/>
            <w:vAlign w:val="center"/>
          </w:tcPr>
          <w:p w14:paraId="513940B2" w14:textId="77777777" w:rsidR="004167CB" w:rsidRPr="00913C84" w:rsidRDefault="004167CB" w:rsidP="00B748F6">
            <w:pPr>
              <w:spacing w:line="276" w:lineRule="auto"/>
              <w:rPr>
                <w:rFonts w:ascii="Calibri" w:eastAsia="Calibri" w:hAnsi="Calibri" w:cs="Times New Roman"/>
                <w:lang w:val="en-US"/>
              </w:rPr>
            </w:pPr>
          </w:p>
        </w:tc>
      </w:tr>
      <w:tr w:rsidR="004167CB" w:rsidRPr="00E21FF5" w14:paraId="4E3F96C5" w14:textId="77777777" w:rsidTr="00B748F6">
        <w:trPr>
          <w:trHeight w:val="289"/>
        </w:trPr>
        <w:tc>
          <w:tcPr>
            <w:tcW w:w="3051" w:type="dxa"/>
            <w:vAlign w:val="center"/>
          </w:tcPr>
          <w:p w14:paraId="21F78480" w14:textId="77777777" w:rsidR="004167CB" w:rsidRPr="00913C84" w:rsidRDefault="004167CB" w:rsidP="00B748F6">
            <w:pPr>
              <w:spacing w:line="276" w:lineRule="auto"/>
              <w:rPr>
                <w:rFonts w:ascii="Calibri" w:eastAsia="Calibri" w:hAnsi="Calibri" w:cs="Calibri"/>
                <w:lang w:val="en-US"/>
              </w:rPr>
            </w:pPr>
            <w:r w:rsidRPr="00913C84">
              <w:rPr>
                <w:rFonts w:ascii="Calibri" w:eastAsia="Calibri" w:hAnsi="Calibri" w:cs="Calibri"/>
                <w:lang w:val="en-US"/>
              </w:rPr>
              <w:t>Alcohol use</w:t>
            </w:r>
            <w:r>
              <w:rPr>
                <w:rFonts w:ascii="Calibri" w:eastAsia="Calibri" w:hAnsi="Calibri" w:cs="Calibri"/>
                <w:vertAlign w:val="superscript"/>
                <w:lang w:val="en-US"/>
              </w:rPr>
              <w:t>1</w:t>
            </w:r>
          </w:p>
        </w:tc>
        <w:tc>
          <w:tcPr>
            <w:tcW w:w="3592" w:type="dxa"/>
            <w:vAlign w:val="center"/>
          </w:tcPr>
          <w:p w14:paraId="2FA2EF9A" w14:textId="77777777" w:rsidR="004167CB" w:rsidRPr="00913C84" w:rsidRDefault="004167CB" w:rsidP="00B748F6">
            <w:pPr>
              <w:spacing w:line="276" w:lineRule="auto"/>
              <w:rPr>
                <w:rFonts w:ascii="Calibri" w:eastAsia="Calibri" w:hAnsi="Calibri" w:cs="Calibri"/>
                <w:lang w:val="en-US"/>
              </w:rPr>
            </w:pPr>
            <w:r w:rsidRPr="00913C84">
              <w:rPr>
                <w:rFonts w:ascii="Calibri" w:eastAsia="Calibri" w:hAnsi="Calibri" w:cs="Calibri"/>
                <w:lang w:val="en-US"/>
              </w:rPr>
              <w:t>121,604 total sample (continuous)</w:t>
            </w:r>
            <w:r>
              <w:rPr>
                <w:rFonts w:ascii="Calibri" w:eastAsia="Calibri" w:hAnsi="Calibri" w:cs="Calibri"/>
                <w:vertAlign w:val="superscript"/>
                <w:lang w:val="en-US"/>
              </w:rPr>
              <w:t>2</w:t>
            </w:r>
          </w:p>
        </w:tc>
        <w:tc>
          <w:tcPr>
            <w:tcW w:w="2713" w:type="dxa"/>
            <w:vAlign w:val="center"/>
          </w:tcPr>
          <w:p w14:paraId="18CEBD44" w14:textId="28AFDDAD" w:rsidR="004167CB" w:rsidRPr="00913C84" w:rsidRDefault="004167CB" w:rsidP="00B748F6">
            <w:pPr>
              <w:spacing w:line="276" w:lineRule="auto"/>
              <w:rPr>
                <w:rFonts w:ascii="Calibri" w:eastAsia="Calibri" w:hAnsi="Calibri" w:cs="Times New Roman"/>
                <w:lang w:val="en-US"/>
              </w:rPr>
            </w:pPr>
            <w:r w:rsidRPr="00913C84">
              <w:rPr>
                <w:rFonts w:ascii="Calibri" w:eastAsia="Calibri" w:hAnsi="Calibri" w:cs="Times New Roman"/>
              </w:rPr>
              <w:fldChar w:fldCharType="begin"/>
            </w:r>
            <w:r w:rsidR="00442110">
              <w:rPr>
                <w:rFonts w:ascii="Calibri" w:eastAsia="Calibri" w:hAnsi="Calibri" w:cs="Times New Roman"/>
              </w:rPr>
              <w:instrText xml:space="preserve"> ADDIN EN.CITE &lt;EndNote&gt;&lt;Cite AuthorYear="1"&gt;&lt;Author&gt;Sanchez-Roige&lt;/Author&gt;&lt;Year&gt;2019&lt;/Year&gt;&lt;RecNum&gt;89&lt;/RecNum&gt;&lt;DisplayText&gt;Sanchez-Roige, Palmer (79)&lt;/DisplayText&gt;&lt;record&gt;&lt;rec-number&gt;89&lt;/rec-number&gt;&lt;foreign-keys&gt;&lt;key app="EN" db-id="9wtsv9z57spv2qex0tjvdss6td5efs2tzvds" timestamp="1683838475"&gt;89&lt;/key&gt;&lt;/foreign-keys&gt;&lt;ref-type name="Journal Article"&gt;17&lt;/ref-type&gt;&lt;contributors&gt;&lt;authors&gt;&lt;author&gt;Sanchez-Roige, Sandra&lt;/author&gt;&lt;author&gt;Palmer, Abraham A&lt;/author&gt;&lt;author&gt;Fontanillas, Pierre&lt;/author&gt;&lt;author&gt;Elson, Sarah L&lt;/author&gt;&lt;author&gt;23andMe Research Team, the Substance Use Disorder Working Group of the Psychiatric Genomics Consortium&lt;/author&gt;&lt;author&gt;Adams, Mark J&lt;/author&gt;&lt;author&gt;Howard, David M&lt;/author&gt;&lt;author&gt;Edenberg, Howard J&lt;/author&gt;&lt;author&gt;Davies, Gail&lt;/author&gt;&lt;author&gt;Crist, Richard C&lt;/author&gt;&lt;/authors&gt;&lt;/contributors&gt;&lt;titles&gt;&lt;title&gt;Genome-wide association study meta-analysis of the alcohol use disorders identification test (AUDIT) in two population-based cohorts&lt;/title&gt;&lt;secondary-title&gt;American Journal of Psychiatry&lt;/secondary-title&gt;&lt;/titles&gt;&lt;periodical&gt;&lt;full-title&gt;American Journal of Psychiatry&lt;/full-title&gt;&lt;/periodical&gt;&lt;pages&gt;107-118&lt;/pages&gt;&lt;volume&gt;176&lt;/volume&gt;&lt;number&gt;2&lt;/number&gt;&lt;dates&gt;&lt;year&gt;2019&lt;/year&gt;&lt;/dates&gt;&lt;isbn&gt;0002-953X&lt;/isbn&gt;&lt;urls&gt;&lt;/urls&gt;&lt;/record&gt;&lt;/Cite&gt;&lt;/EndNote&gt;</w:instrText>
            </w:r>
            <w:r w:rsidRPr="00913C84">
              <w:rPr>
                <w:rFonts w:ascii="Calibri" w:eastAsia="Calibri" w:hAnsi="Calibri" w:cs="Times New Roman"/>
              </w:rPr>
              <w:fldChar w:fldCharType="separate"/>
            </w:r>
            <w:r w:rsidR="00442110" w:rsidRPr="00442110">
              <w:rPr>
                <w:rFonts w:ascii="Calibri" w:hAnsi="Calibri"/>
                <w:noProof/>
                <w:lang w:val="en-US"/>
              </w:rPr>
              <w:t>Sanchez-Roige, Palmer (79)</w:t>
            </w:r>
            <w:r w:rsidRPr="00913C84">
              <w:rPr>
                <w:rFonts w:ascii="Calibri" w:eastAsia="Calibri" w:hAnsi="Calibri" w:cs="Times New Roman"/>
              </w:rPr>
              <w:fldChar w:fldCharType="end"/>
            </w:r>
          </w:p>
        </w:tc>
      </w:tr>
      <w:tr w:rsidR="004167CB" w:rsidRPr="00E21FF5" w14:paraId="7132A25A" w14:textId="77777777" w:rsidTr="00B748F6">
        <w:trPr>
          <w:trHeight w:val="289"/>
        </w:trPr>
        <w:tc>
          <w:tcPr>
            <w:tcW w:w="3051" w:type="dxa"/>
            <w:vAlign w:val="center"/>
          </w:tcPr>
          <w:p w14:paraId="7887DED3" w14:textId="77777777" w:rsidR="004167CB" w:rsidRPr="00913C84" w:rsidRDefault="004167CB" w:rsidP="00B748F6">
            <w:pPr>
              <w:spacing w:line="276" w:lineRule="auto"/>
              <w:rPr>
                <w:rFonts w:ascii="Calibri" w:eastAsia="Calibri" w:hAnsi="Calibri" w:cs="Calibri"/>
                <w:lang w:val="en-US"/>
              </w:rPr>
            </w:pPr>
            <w:r w:rsidRPr="00913C84">
              <w:rPr>
                <w:rFonts w:ascii="Calibri" w:eastAsia="Calibri" w:hAnsi="Calibri" w:cs="Calibri"/>
                <w:lang w:val="en-US"/>
              </w:rPr>
              <w:t xml:space="preserve">Physical inactivity </w:t>
            </w:r>
          </w:p>
        </w:tc>
        <w:tc>
          <w:tcPr>
            <w:tcW w:w="3592" w:type="dxa"/>
            <w:vAlign w:val="center"/>
          </w:tcPr>
          <w:p w14:paraId="0F7C4E00" w14:textId="77777777" w:rsidR="004167CB" w:rsidRPr="00913C84" w:rsidRDefault="004167CB" w:rsidP="00B748F6">
            <w:pPr>
              <w:spacing w:line="276" w:lineRule="auto"/>
              <w:rPr>
                <w:rFonts w:ascii="Calibri" w:eastAsia="Calibri" w:hAnsi="Calibri" w:cs="Calibri"/>
                <w:lang w:val="en-US"/>
              </w:rPr>
            </w:pPr>
            <w:r w:rsidRPr="00913C84">
              <w:rPr>
                <w:rFonts w:ascii="Calibri" w:eastAsia="Calibri" w:hAnsi="Calibri" w:cs="Calibri"/>
                <w:lang w:val="en-US"/>
              </w:rPr>
              <w:t>608,595 total sample</w:t>
            </w:r>
          </w:p>
        </w:tc>
        <w:tc>
          <w:tcPr>
            <w:tcW w:w="2713" w:type="dxa"/>
            <w:vAlign w:val="center"/>
          </w:tcPr>
          <w:p w14:paraId="2EC90787" w14:textId="4AF3D8F5" w:rsidR="004167CB" w:rsidRPr="00913C84" w:rsidRDefault="004167CB" w:rsidP="00B748F6">
            <w:pPr>
              <w:spacing w:line="276" w:lineRule="auto"/>
              <w:rPr>
                <w:rFonts w:ascii="Calibri" w:eastAsia="Calibri" w:hAnsi="Calibri" w:cs="Times New Roman"/>
                <w:lang w:val="en-US"/>
              </w:rPr>
            </w:pPr>
            <w:r w:rsidRPr="00913C84">
              <w:rPr>
                <w:rFonts w:ascii="Calibri" w:eastAsia="Calibri" w:hAnsi="Calibri" w:cs="Times New Roman"/>
              </w:rPr>
              <w:fldChar w:fldCharType="begin"/>
            </w:r>
            <w:r w:rsidR="00442110">
              <w:rPr>
                <w:rFonts w:ascii="Calibri" w:eastAsia="Calibri" w:hAnsi="Calibri" w:cs="Times New Roman"/>
              </w:rPr>
              <w:instrText xml:space="preserve"> ADDIN EN.CITE &lt;EndNote&gt;&lt;Cite AuthorYear="1"&gt;&lt;Author&gt;Wang&lt;/Author&gt;&lt;Year&gt;2022&lt;/Year&gt;&lt;RecNum&gt;90&lt;/RecNum&gt;&lt;DisplayText&gt;Wang, Emmerich (80)&lt;/DisplayText&gt;&lt;record&gt;&lt;rec-number&gt;90&lt;/rec-number&gt;&lt;foreign-keys&gt;&lt;key app="EN" db-id="9wtsv9z57spv2qex0tjvdss6td5efs2tzvds" timestamp="1683838509"&gt;90&lt;/key&gt;&lt;/foreign-keys&gt;&lt;ref-type name="Journal Article"&gt;17&lt;/ref-type&gt;&lt;contributors&gt;&lt;authors&gt;&lt;author&gt;Wang, Zhe&lt;/author&gt;&lt;author&gt;Emmerich, Andrew&lt;/author&gt;&lt;author&gt;Pillon, Nicolas J&lt;/author&gt;&lt;author&gt;Moore, Tim&lt;/author&gt;&lt;author&gt;Hemerich, Daiane&lt;/author&gt;&lt;author&gt;Cornelis, Marilyn C&lt;/author&gt;&lt;author&gt;Mazzaferro, Eugenia&lt;/author&gt;&lt;author&gt;Broos, Siacia&lt;/author&gt;&lt;author&gt;Ahluwalia, Tarunveer S&lt;/author&gt;&lt;author&gt;Bartz, Traci M&lt;/author&gt;&lt;/authors&gt;&lt;/contributors&gt;&lt;titles&gt;&lt;title&gt;Genome-wide association analyses of physical activity and sedentary behavior provide insights into underlying mechanisms and roles in disease prevention&lt;/title&gt;&lt;secondary-title&gt;Nature genetics&lt;/secondary-title&gt;&lt;/titles&gt;&lt;periodical&gt;&lt;full-title&gt;Nature genetics&lt;/full-title&gt;&lt;/periodical&gt;&lt;pages&gt;1332-1344&lt;/pages&gt;&lt;volume&gt;54&lt;/volume&gt;&lt;number&gt;9&lt;/number&gt;&lt;dates&gt;&lt;year&gt;2022&lt;/year&gt;&lt;/dates&gt;&lt;isbn&gt;1061-4036&lt;/isbn&gt;&lt;urls&gt;&lt;/urls&gt;&lt;/record&gt;&lt;/Cite&gt;&lt;/EndNote&gt;</w:instrText>
            </w:r>
            <w:r w:rsidRPr="00913C84">
              <w:rPr>
                <w:rFonts w:ascii="Calibri" w:eastAsia="Calibri" w:hAnsi="Calibri" w:cs="Times New Roman"/>
              </w:rPr>
              <w:fldChar w:fldCharType="separate"/>
            </w:r>
            <w:r w:rsidR="00442110" w:rsidRPr="00442110">
              <w:rPr>
                <w:rFonts w:ascii="Calibri" w:hAnsi="Calibri"/>
                <w:noProof/>
                <w:lang w:val="en-US"/>
              </w:rPr>
              <w:t>Wang, Emmerich (80)</w:t>
            </w:r>
            <w:r w:rsidRPr="00913C84">
              <w:rPr>
                <w:rFonts w:ascii="Calibri" w:eastAsia="Calibri" w:hAnsi="Calibri" w:cs="Times New Roman"/>
              </w:rPr>
              <w:fldChar w:fldCharType="end"/>
            </w:r>
          </w:p>
        </w:tc>
      </w:tr>
      <w:tr w:rsidR="004167CB" w:rsidRPr="00E21FF5" w14:paraId="4F3EF146" w14:textId="77777777" w:rsidTr="00B748F6">
        <w:trPr>
          <w:trHeight w:val="289"/>
        </w:trPr>
        <w:tc>
          <w:tcPr>
            <w:tcW w:w="3051" w:type="dxa"/>
            <w:tcBorders>
              <w:bottom w:val="single" w:sz="4" w:space="0" w:color="auto"/>
            </w:tcBorders>
            <w:vAlign w:val="center"/>
          </w:tcPr>
          <w:p w14:paraId="3E8B4E82" w14:textId="77777777" w:rsidR="004167CB" w:rsidRPr="00913C84" w:rsidRDefault="004167CB" w:rsidP="00B748F6">
            <w:pPr>
              <w:spacing w:line="276" w:lineRule="auto"/>
              <w:rPr>
                <w:rFonts w:ascii="Calibri" w:eastAsia="Calibri" w:hAnsi="Calibri" w:cs="Calibri"/>
                <w:lang w:val="en-US"/>
              </w:rPr>
            </w:pPr>
            <w:r w:rsidRPr="00913C84">
              <w:rPr>
                <w:rFonts w:ascii="Calibri" w:eastAsia="Calibri" w:hAnsi="Calibri" w:cs="Calibri"/>
                <w:lang w:val="en-US"/>
              </w:rPr>
              <w:t>Smoking</w:t>
            </w:r>
          </w:p>
        </w:tc>
        <w:tc>
          <w:tcPr>
            <w:tcW w:w="3592" w:type="dxa"/>
            <w:tcBorders>
              <w:bottom w:val="single" w:sz="4" w:space="0" w:color="auto"/>
            </w:tcBorders>
            <w:vAlign w:val="center"/>
          </w:tcPr>
          <w:p w14:paraId="014F95CA" w14:textId="77777777" w:rsidR="004167CB" w:rsidRPr="00913C84" w:rsidRDefault="004167CB" w:rsidP="00B748F6">
            <w:pPr>
              <w:spacing w:line="276" w:lineRule="auto"/>
              <w:rPr>
                <w:rFonts w:ascii="Calibri" w:eastAsia="Calibri" w:hAnsi="Calibri" w:cs="Calibri"/>
                <w:lang w:val="en-US"/>
              </w:rPr>
            </w:pPr>
            <w:r w:rsidRPr="00913C84">
              <w:rPr>
                <w:rFonts w:ascii="Calibri" w:eastAsia="Calibri" w:hAnsi="Calibri" w:cs="Calibri"/>
                <w:lang w:val="en-US"/>
              </w:rPr>
              <w:t>311,629 cases and 321,173 controls</w:t>
            </w:r>
          </w:p>
        </w:tc>
        <w:tc>
          <w:tcPr>
            <w:tcW w:w="2713" w:type="dxa"/>
            <w:tcBorders>
              <w:bottom w:val="single" w:sz="4" w:space="0" w:color="auto"/>
            </w:tcBorders>
            <w:vAlign w:val="center"/>
          </w:tcPr>
          <w:p w14:paraId="65322193" w14:textId="03062474" w:rsidR="004167CB" w:rsidRPr="00913C84" w:rsidRDefault="004167CB" w:rsidP="00B748F6">
            <w:pPr>
              <w:spacing w:line="276" w:lineRule="auto"/>
              <w:rPr>
                <w:rFonts w:ascii="Calibri" w:eastAsia="Calibri" w:hAnsi="Calibri" w:cs="Times New Roman"/>
                <w:lang w:val="en-US"/>
              </w:rPr>
            </w:pPr>
            <w:r w:rsidRPr="00913C84">
              <w:rPr>
                <w:rFonts w:ascii="Calibri" w:eastAsia="Calibri" w:hAnsi="Calibri" w:cs="Times New Roman"/>
              </w:rPr>
              <w:fldChar w:fldCharType="begin"/>
            </w:r>
            <w:r w:rsidR="00442110">
              <w:rPr>
                <w:rFonts w:ascii="Calibri" w:eastAsia="Calibri" w:hAnsi="Calibri" w:cs="Times New Roman"/>
              </w:rPr>
              <w:instrText xml:space="preserve"> ADDIN EN.CITE &lt;EndNote&gt;&lt;Cite AuthorYear="1"&gt;&lt;Author&gt;Liu&lt;/Author&gt;&lt;Year&gt;2019&lt;/Year&gt;&lt;RecNum&gt;98&lt;/RecNum&gt;&lt;DisplayText&gt;Liu, Jiang (81)&lt;/DisplayText&gt;&lt;record&gt;&lt;rec-number&gt;98&lt;/rec-number&gt;&lt;foreign-keys&gt;&lt;key app="EN" db-id="9wtsv9z57spv2qex0tjvdss6td5efs2tzvds" timestamp="1683917530"&gt;98&lt;/key&gt;&lt;/foreign-keys&gt;&lt;ref-type name="Journal Article"&gt;17&lt;/ref-type&gt;&lt;contributors&gt;&lt;authors&gt;&lt;author&gt;Liu, Mengzhen&lt;/author&gt;&lt;author&gt;Jiang, Yu&lt;/author&gt;&lt;author&gt;Wedow, Robbee&lt;/author&gt;&lt;author&gt;Li, Yue&lt;/author&gt;&lt;author&gt;Brazel, David M&lt;/author&gt;&lt;author&gt;Chen, Fang&lt;/author&gt;&lt;author&gt;Datta, Gargi&lt;/author&gt;&lt;author&gt;Davila-Velderrain, Jose&lt;/author&gt;&lt;author&gt;McGuire, Daniel&lt;/author&gt;&lt;author&gt;Tian, Chao&lt;/author&gt;&lt;/authors&gt;&lt;/contributors&gt;&lt;titles&gt;&lt;title&gt;Association studies of up to 1.2 million individuals yield new insights into the genetic etiology of tobacco and alcohol use&lt;/title&gt;&lt;secondary-title&gt;Nature genetics&lt;/secondary-title&gt;&lt;/titles&gt;&lt;periodical&gt;&lt;full-title&gt;Nature genetics&lt;/full-title&gt;&lt;/periodical&gt;&lt;pages&gt;237-244&lt;/pages&gt;&lt;volume&gt;51&lt;/volume&gt;&lt;number&gt;2&lt;/number&gt;&lt;dates&gt;&lt;year&gt;2019&lt;/year&gt;&lt;/dates&gt;&lt;isbn&gt;1061-4036&lt;/isbn&gt;&lt;urls&gt;&lt;/urls&gt;&lt;/record&gt;&lt;/Cite&gt;&lt;/EndNote&gt;</w:instrText>
            </w:r>
            <w:r w:rsidRPr="00913C84">
              <w:rPr>
                <w:rFonts w:ascii="Calibri" w:eastAsia="Calibri" w:hAnsi="Calibri" w:cs="Times New Roman"/>
              </w:rPr>
              <w:fldChar w:fldCharType="separate"/>
            </w:r>
            <w:r w:rsidR="00442110" w:rsidRPr="00442110">
              <w:rPr>
                <w:rFonts w:ascii="Calibri" w:hAnsi="Calibri"/>
                <w:noProof/>
                <w:lang w:val="en-US"/>
              </w:rPr>
              <w:t>Liu, Jiang (81)</w:t>
            </w:r>
            <w:r w:rsidRPr="00913C84">
              <w:rPr>
                <w:rFonts w:ascii="Calibri" w:eastAsia="Calibri" w:hAnsi="Calibri" w:cs="Times New Roman"/>
              </w:rPr>
              <w:fldChar w:fldCharType="end"/>
            </w:r>
          </w:p>
        </w:tc>
      </w:tr>
    </w:tbl>
    <w:bookmarkEnd w:id="29"/>
    <w:p w14:paraId="3CBAECD0" w14:textId="77777777" w:rsidR="004167CB" w:rsidRPr="000A5DD0" w:rsidRDefault="004167CB" w:rsidP="00701715">
      <w:pPr>
        <w:spacing w:after="0"/>
        <w:rPr>
          <w:rFonts w:ascii="Calibri" w:eastAsia="Calibri" w:hAnsi="Calibri" w:cs="Calibri"/>
          <w:sz w:val="20"/>
          <w:szCs w:val="20"/>
          <w:lang w:val="en-US"/>
        </w:rPr>
      </w:pPr>
      <w:r w:rsidRPr="000A5DD0">
        <w:rPr>
          <w:rFonts w:ascii="Calibri" w:eastAsia="Calibri" w:hAnsi="Calibri" w:cs="Calibri"/>
          <w:sz w:val="20"/>
          <w:szCs w:val="20"/>
          <w:lang w:val="en-US"/>
        </w:rPr>
        <w:t>ADHD = attention-deficit/hyperactivity disorder; PTSD = Post-traumatic stress disorder; COPD = chronic obstructive pulmonary disease. Summary-level genetic data for these health outcomes were obtained from the largest publicly available GWAS, all of which were based on European samples</w:t>
      </w:r>
    </w:p>
    <w:p w14:paraId="6A1BADFE" w14:textId="77777777" w:rsidR="004167CB" w:rsidRPr="000A5DD0" w:rsidRDefault="004167CB" w:rsidP="00701715">
      <w:pPr>
        <w:spacing w:after="0"/>
        <w:rPr>
          <w:rFonts w:ascii="Calibri" w:eastAsia="Calibri" w:hAnsi="Calibri" w:cs="Calibri"/>
          <w:lang w:val="en-US"/>
        </w:rPr>
      </w:pPr>
      <w:r w:rsidRPr="000A5DD0">
        <w:rPr>
          <w:rFonts w:ascii="Calibri" w:eastAsia="Calibri" w:hAnsi="Calibri" w:cs="Calibri"/>
          <w:vertAlign w:val="superscript"/>
          <w:lang w:val="en-US"/>
        </w:rPr>
        <w:t>1</w:t>
      </w:r>
      <w:r w:rsidRPr="000A5DD0">
        <w:rPr>
          <w:rFonts w:ascii="Calibri" w:eastAsia="Calibri" w:hAnsi="Calibri" w:cs="Calibri"/>
          <w:lang w:val="en-US"/>
        </w:rPr>
        <w:t xml:space="preserve"> </w:t>
      </w:r>
      <w:r w:rsidRPr="000A5DD0">
        <w:rPr>
          <w:rFonts w:ascii="Calibri" w:eastAsia="Calibri" w:hAnsi="Calibri" w:cs="Calibri"/>
          <w:sz w:val="20"/>
          <w:szCs w:val="20"/>
          <w:lang w:val="en-US"/>
        </w:rPr>
        <w:t xml:space="preserve">Alcohol use consists of two different outcomes, 1) alcohol consumption and 2) </w:t>
      </w:r>
      <w:r w:rsidR="00701715">
        <w:rPr>
          <w:rFonts w:ascii="Calibri" w:eastAsia="Calibri" w:hAnsi="Calibri" w:cs="Calibri"/>
          <w:sz w:val="20"/>
          <w:szCs w:val="20"/>
          <w:lang w:val="en-US"/>
        </w:rPr>
        <w:t xml:space="preserve">alcohol </w:t>
      </w:r>
      <w:r w:rsidRPr="000A5DD0">
        <w:rPr>
          <w:rFonts w:ascii="Calibri" w:eastAsia="Calibri" w:hAnsi="Calibri" w:cs="Calibri"/>
          <w:sz w:val="20"/>
          <w:szCs w:val="20"/>
          <w:lang w:val="en-US"/>
        </w:rPr>
        <w:t>problem</w:t>
      </w:r>
      <w:r w:rsidR="00701715">
        <w:rPr>
          <w:rFonts w:ascii="Calibri" w:eastAsia="Calibri" w:hAnsi="Calibri" w:cs="Calibri"/>
          <w:sz w:val="20"/>
          <w:szCs w:val="20"/>
          <w:lang w:val="en-US"/>
        </w:rPr>
        <w:t>s</w:t>
      </w:r>
      <w:r w:rsidRPr="000A5DD0">
        <w:rPr>
          <w:rFonts w:ascii="Calibri" w:eastAsia="Calibri" w:hAnsi="Calibri" w:cs="Calibri"/>
          <w:sz w:val="20"/>
          <w:szCs w:val="20"/>
          <w:lang w:val="en-US"/>
        </w:rPr>
        <w:t>.</w:t>
      </w:r>
    </w:p>
    <w:p w14:paraId="42EEDF96" w14:textId="77777777" w:rsidR="004167CB" w:rsidRPr="000A5DD0" w:rsidRDefault="004167CB" w:rsidP="00701715">
      <w:pPr>
        <w:spacing w:after="0"/>
        <w:rPr>
          <w:rFonts w:ascii="Calibri" w:eastAsia="Calibri" w:hAnsi="Calibri" w:cs="Times New Roman"/>
          <w:sz w:val="20"/>
          <w:szCs w:val="20"/>
          <w:lang w:val="en-US"/>
        </w:rPr>
      </w:pPr>
      <w:r w:rsidRPr="000A5DD0">
        <w:rPr>
          <w:rFonts w:ascii="Calibri" w:eastAsia="Calibri" w:hAnsi="Calibri" w:cs="Calibri"/>
          <w:vertAlign w:val="superscript"/>
          <w:lang w:val="en-US"/>
        </w:rPr>
        <w:t>2</w:t>
      </w:r>
      <w:r w:rsidRPr="000A5DD0">
        <w:rPr>
          <w:rFonts w:ascii="Calibri" w:eastAsia="Calibri" w:hAnsi="Calibri" w:cs="Times New Roman"/>
          <w:sz w:val="20"/>
          <w:szCs w:val="20"/>
          <w:lang w:val="en-US"/>
        </w:rPr>
        <w:t xml:space="preserve"> A continuous variable was used to determine genome wide associations. </w:t>
      </w:r>
      <w:r w:rsidRPr="000A5DD0">
        <w:rPr>
          <w:rFonts w:ascii="Calibri" w:eastAsia="Calibri" w:hAnsi="Calibri" w:cs="Times New Roman"/>
          <w:sz w:val="20"/>
          <w:szCs w:val="20"/>
          <w:lang w:val="en-US"/>
        </w:rPr>
        <w:br/>
      </w:r>
    </w:p>
    <w:p w14:paraId="61045010" w14:textId="77777777" w:rsidR="004167CB" w:rsidRPr="000A5DD0" w:rsidRDefault="004167CB" w:rsidP="004167CB">
      <w:pPr>
        <w:rPr>
          <w:rFonts w:ascii="Calibri" w:eastAsia="Calibri" w:hAnsi="Calibri" w:cs="Calibri"/>
          <w:lang w:val="en-US"/>
        </w:rPr>
      </w:pPr>
      <w:r w:rsidRPr="000A5DD0">
        <w:rPr>
          <w:rFonts w:ascii="Calibri" w:eastAsia="Calibri" w:hAnsi="Calibri" w:cs="Calibri"/>
          <w:lang w:val="en-US"/>
        </w:rPr>
        <w:br w:type="page"/>
      </w:r>
    </w:p>
    <w:p w14:paraId="7D805618" w14:textId="77777777" w:rsidR="004167CB" w:rsidRPr="000A5DD0" w:rsidRDefault="004167CB" w:rsidP="004167CB">
      <w:pPr>
        <w:spacing w:line="480" w:lineRule="auto"/>
        <w:rPr>
          <w:rFonts w:ascii="Calibri" w:eastAsia="Calibri" w:hAnsi="Calibri" w:cs="Calibri"/>
          <w:b/>
          <w:bCs/>
          <w:lang w:val="en-US"/>
        </w:rPr>
        <w:sectPr w:rsidR="004167CB" w:rsidRPr="000A5DD0" w:rsidSect="003904B8">
          <w:pgSz w:w="12240" w:h="15840"/>
          <w:pgMar w:top="1418" w:right="1418" w:bottom="1418" w:left="1418" w:header="709" w:footer="709" w:gutter="0"/>
          <w:cols w:space="708"/>
          <w:docGrid w:linePitch="360"/>
        </w:sectPr>
      </w:pPr>
    </w:p>
    <w:p w14:paraId="3F73C038" w14:textId="77777777" w:rsidR="004167CB" w:rsidRPr="000A5DD0" w:rsidRDefault="004167CB" w:rsidP="000A5DD0">
      <w:pPr>
        <w:spacing w:after="0" w:line="276" w:lineRule="auto"/>
        <w:rPr>
          <w:rFonts w:ascii="Calibri" w:eastAsia="Calibri" w:hAnsi="Calibri" w:cs="Calibri"/>
          <w:lang w:val="en-US"/>
        </w:rPr>
      </w:pPr>
      <w:bookmarkStart w:id="30" w:name="_Hlk133156189"/>
      <w:bookmarkStart w:id="31" w:name="_Hlk134173276"/>
      <w:bookmarkStart w:id="32" w:name="_Hlk134781018"/>
      <w:bookmarkStart w:id="33" w:name="_Hlk134534327"/>
      <w:r w:rsidRPr="000A5DD0">
        <w:rPr>
          <w:rFonts w:ascii="Calibri" w:eastAsia="Calibri" w:hAnsi="Calibri" w:cs="Calibri"/>
          <w:b/>
          <w:bCs/>
          <w:lang w:val="en-US"/>
        </w:rPr>
        <w:lastRenderedPageBreak/>
        <w:t xml:space="preserve">Table 2. </w:t>
      </w:r>
      <w:r w:rsidRPr="000A5DD0">
        <w:rPr>
          <w:rFonts w:ascii="Calibri" w:eastAsia="Calibri" w:hAnsi="Calibri" w:cs="Calibri"/>
          <w:lang w:val="en-US"/>
        </w:rPr>
        <w:t>Associations between childhood</w:t>
      </w:r>
      <w:r w:rsidRPr="000A5DD0">
        <w:rPr>
          <w:rFonts w:ascii="Calibri" w:eastAsia="Calibri" w:hAnsi="Calibri" w:cs="Calibri"/>
          <w:b/>
          <w:bCs/>
          <w:lang w:val="en-US"/>
        </w:rPr>
        <w:t xml:space="preserve"> </w:t>
      </w:r>
      <w:r w:rsidRPr="000A5DD0">
        <w:rPr>
          <w:rFonts w:ascii="Calibri" w:eastAsia="Calibri" w:hAnsi="Calibri" w:cs="Calibri"/>
          <w:lang w:val="en-US"/>
        </w:rPr>
        <w:t>DNAm loci and health outcomes</w:t>
      </w:r>
    </w:p>
    <w:tbl>
      <w:tblPr>
        <w:tblW w:w="0" w:type="auto"/>
        <w:tblLayout w:type="fixed"/>
        <w:tblCellMar>
          <w:left w:w="70" w:type="dxa"/>
          <w:right w:w="70" w:type="dxa"/>
        </w:tblCellMar>
        <w:tblLook w:val="04A0" w:firstRow="1" w:lastRow="0" w:firstColumn="1" w:lastColumn="0" w:noHBand="0" w:noVBand="1"/>
      </w:tblPr>
      <w:tblGrid>
        <w:gridCol w:w="2495"/>
        <w:gridCol w:w="1229"/>
        <w:gridCol w:w="874"/>
        <w:gridCol w:w="594"/>
        <w:gridCol w:w="1821"/>
        <w:gridCol w:w="1619"/>
        <w:gridCol w:w="860"/>
        <w:gridCol w:w="860"/>
        <w:gridCol w:w="1247"/>
        <w:gridCol w:w="1301"/>
        <w:gridCol w:w="1193"/>
      </w:tblGrid>
      <w:tr w:rsidR="004167CB" w:rsidRPr="008A7809" w14:paraId="11917EA3" w14:textId="77777777" w:rsidTr="008A7809">
        <w:trPr>
          <w:trHeight w:val="285"/>
        </w:trPr>
        <w:tc>
          <w:tcPr>
            <w:tcW w:w="2495" w:type="dxa"/>
            <w:tcBorders>
              <w:top w:val="single" w:sz="4" w:space="0" w:color="auto"/>
              <w:left w:val="nil"/>
              <w:bottom w:val="single" w:sz="4" w:space="0" w:color="auto"/>
              <w:right w:val="nil"/>
            </w:tcBorders>
            <w:vAlign w:val="center"/>
          </w:tcPr>
          <w:p w14:paraId="56A1F497" w14:textId="77777777" w:rsidR="004167CB" w:rsidRPr="008A7809" w:rsidRDefault="004167CB" w:rsidP="000A5DD0">
            <w:pPr>
              <w:spacing w:after="0" w:line="276" w:lineRule="auto"/>
              <w:rPr>
                <w:rFonts w:ascii="Calibri" w:hAnsi="Calibri"/>
                <w:b/>
                <w:color w:val="000000"/>
                <w:sz w:val="20"/>
                <w:szCs w:val="20"/>
                <w:lang w:val="en-US"/>
              </w:rPr>
            </w:pPr>
            <w:r w:rsidRPr="008A7809">
              <w:rPr>
                <w:rFonts w:ascii="Calibri" w:hAnsi="Calibri"/>
                <w:b/>
                <w:color w:val="000000"/>
                <w:sz w:val="20"/>
                <w:szCs w:val="20"/>
                <w:lang w:val="en-US"/>
              </w:rPr>
              <w:t>Health outcome</w:t>
            </w:r>
          </w:p>
        </w:tc>
        <w:tc>
          <w:tcPr>
            <w:tcW w:w="1229" w:type="dxa"/>
            <w:tcBorders>
              <w:top w:val="single" w:sz="4" w:space="0" w:color="auto"/>
              <w:left w:val="nil"/>
              <w:bottom w:val="single" w:sz="4" w:space="0" w:color="auto"/>
              <w:right w:val="nil"/>
            </w:tcBorders>
            <w:shd w:val="clear" w:color="auto" w:fill="auto"/>
            <w:noWrap/>
            <w:vAlign w:val="center"/>
            <w:hideMark/>
          </w:tcPr>
          <w:p w14:paraId="1E31334D" w14:textId="77777777" w:rsidR="004167CB" w:rsidRPr="008A7809" w:rsidRDefault="004167CB" w:rsidP="000A5DD0">
            <w:pPr>
              <w:spacing w:after="0" w:line="276" w:lineRule="auto"/>
              <w:rPr>
                <w:rFonts w:ascii="Calibri" w:hAnsi="Calibri"/>
                <w:b/>
                <w:color w:val="000000"/>
                <w:sz w:val="20"/>
                <w:szCs w:val="20"/>
                <w:lang w:val="en-US"/>
              </w:rPr>
            </w:pPr>
            <w:r w:rsidRPr="008A7809">
              <w:rPr>
                <w:rFonts w:ascii="Calibri" w:hAnsi="Calibri"/>
                <w:b/>
                <w:color w:val="000000"/>
                <w:sz w:val="20"/>
                <w:szCs w:val="20"/>
                <w:lang w:val="en-US"/>
              </w:rPr>
              <w:t>DNAm loci</w:t>
            </w:r>
          </w:p>
        </w:tc>
        <w:tc>
          <w:tcPr>
            <w:tcW w:w="874" w:type="dxa"/>
            <w:tcBorders>
              <w:top w:val="single" w:sz="4" w:space="0" w:color="auto"/>
              <w:left w:val="nil"/>
              <w:bottom w:val="single" w:sz="4" w:space="0" w:color="auto"/>
              <w:right w:val="nil"/>
            </w:tcBorders>
            <w:shd w:val="clear" w:color="auto" w:fill="auto"/>
            <w:noWrap/>
            <w:vAlign w:val="center"/>
            <w:hideMark/>
          </w:tcPr>
          <w:p w14:paraId="6089E0C5" w14:textId="77777777" w:rsidR="004167CB" w:rsidRPr="008A7809" w:rsidRDefault="004167CB" w:rsidP="000A5DD0">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Method</w:t>
            </w:r>
          </w:p>
        </w:tc>
        <w:tc>
          <w:tcPr>
            <w:tcW w:w="594" w:type="dxa"/>
            <w:tcBorders>
              <w:top w:val="single" w:sz="4" w:space="0" w:color="auto"/>
              <w:left w:val="nil"/>
              <w:bottom w:val="single" w:sz="4" w:space="0" w:color="auto"/>
              <w:right w:val="nil"/>
            </w:tcBorders>
            <w:shd w:val="clear" w:color="auto" w:fill="auto"/>
            <w:noWrap/>
            <w:vAlign w:val="center"/>
            <w:hideMark/>
          </w:tcPr>
          <w:p w14:paraId="2480D091" w14:textId="77777777" w:rsidR="004167CB" w:rsidRPr="008A7809" w:rsidRDefault="004167CB" w:rsidP="000A5DD0">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SNPs</w:t>
            </w:r>
          </w:p>
        </w:tc>
        <w:tc>
          <w:tcPr>
            <w:tcW w:w="1821" w:type="dxa"/>
            <w:tcBorders>
              <w:top w:val="single" w:sz="4" w:space="0" w:color="auto"/>
              <w:left w:val="nil"/>
              <w:bottom w:val="single" w:sz="4" w:space="0" w:color="auto"/>
              <w:right w:val="nil"/>
            </w:tcBorders>
            <w:vAlign w:val="center"/>
          </w:tcPr>
          <w:p w14:paraId="7CCE0CD6" w14:textId="77777777" w:rsidR="004167CB" w:rsidRPr="008A7809" w:rsidRDefault="004167CB" w:rsidP="000A5DD0">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Beta</w:t>
            </w:r>
          </w:p>
          <w:p w14:paraId="07CF567F" w14:textId="77777777" w:rsidR="004167CB" w:rsidRPr="008A7809" w:rsidRDefault="004167CB" w:rsidP="000A5DD0">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[95% CI]</w:t>
            </w:r>
          </w:p>
        </w:tc>
        <w:tc>
          <w:tcPr>
            <w:tcW w:w="1619" w:type="dxa"/>
            <w:tcBorders>
              <w:top w:val="single" w:sz="4" w:space="0" w:color="auto"/>
              <w:left w:val="nil"/>
              <w:bottom w:val="single" w:sz="4" w:space="0" w:color="auto"/>
              <w:right w:val="nil"/>
            </w:tcBorders>
            <w:vAlign w:val="center"/>
          </w:tcPr>
          <w:p w14:paraId="3835F737" w14:textId="77777777" w:rsidR="004167CB" w:rsidRPr="008A7809" w:rsidRDefault="004167CB" w:rsidP="000A5DD0">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Odds ratio</w:t>
            </w:r>
          </w:p>
          <w:p w14:paraId="0959D1D9" w14:textId="77777777" w:rsidR="004167CB" w:rsidRPr="008A7809" w:rsidRDefault="004167CB" w:rsidP="000A5DD0">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[95% CI]</w:t>
            </w:r>
          </w:p>
        </w:tc>
        <w:tc>
          <w:tcPr>
            <w:tcW w:w="860" w:type="dxa"/>
            <w:tcBorders>
              <w:top w:val="single" w:sz="4" w:space="0" w:color="auto"/>
              <w:left w:val="nil"/>
              <w:bottom w:val="single" w:sz="4" w:space="0" w:color="auto"/>
              <w:right w:val="nil"/>
            </w:tcBorders>
            <w:vAlign w:val="center"/>
          </w:tcPr>
          <w:p w14:paraId="55D435A4" w14:textId="77777777" w:rsidR="004167CB" w:rsidRPr="008A7809" w:rsidRDefault="004167CB" w:rsidP="000A5DD0">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p</w:t>
            </w:r>
          </w:p>
        </w:tc>
        <w:tc>
          <w:tcPr>
            <w:tcW w:w="860" w:type="dxa"/>
            <w:tcBorders>
              <w:top w:val="single" w:sz="4" w:space="0" w:color="auto"/>
              <w:left w:val="nil"/>
              <w:bottom w:val="single" w:sz="4" w:space="0" w:color="auto"/>
              <w:right w:val="nil"/>
            </w:tcBorders>
            <w:shd w:val="clear" w:color="auto" w:fill="auto"/>
            <w:noWrap/>
            <w:vAlign w:val="center"/>
            <w:hideMark/>
          </w:tcPr>
          <w:p w14:paraId="491ABD2E" w14:textId="77777777" w:rsidR="004167CB" w:rsidRPr="008A7809" w:rsidRDefault="004167CB" w:rsidP="000A5DD0">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q</w:t>
            </w:r>
            <w:r w:rsidRPr="008A7809">
              <w:rPr>
                <w:rFonts w:ascii="Calibri" w:hAnsi="Calibri"/>
                <w:b/>
                <w:color w:val="000000"/>
                <w:sz w:val="20"/>
                <w:szCs w:val="20"/>
                <w:vertAlign w:val="superscript"/>
                <w:lang w:val="en-US"/>
              </w:rPr>
              <w:t>1</w:t>
            </w:r>
          </w:p>
        </w:tc>
        <w:tc>
          <w:tcPr>
            <w:tcW w:w="1247" w:type="dxa"/>
            <w:tcBorders>
              <w:top w:val="single" w:sz="4" w:space="0" w:color="auto"/>
              <w:left w:val="nil"/>
              <w:bottom w:val="single" w:sz="4" w:space="0" w:color="auto"/>
              <w:right w:val="nil"/>
            </w:tcBorders>
          </w:tcPr>
          <w:p w14:paraId="21D85711" w14:textId="77777777" w:rsidR="004167CB" w:rsidRPr="008A7809" w:rsidRDefault="004167CB" w:rsidP="000A5DD0">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Adversity to DNAm</w:t>
            </w:r>
            <w:r w:rsidRPr="008A7809">
              <w:rPr>
                <w:rFonts w:ascii="Calibri" w:hAnsi="Calibri"/>
                <w:b/>
                <w:color w:val="000000"/>
                <w:sz w:val="20"/>
                <w:szCs w:val="20"/>
                <w:vertAlign w:val="superscript"/>
                <w:lang w:val="en-US"/>
              </w:rPr>
              <w:t>2</w:t>
            </w:r>
          </w:p>
        </w:tc>
        <w:tc>
          <w:tcPr>
            <w:tcW w:w="1301" w:type="dxa"/>
            <w:tcBorders>
              <w:top w:val="single" w:sz="4" w:space="0" w:color="auto"/>
              <w:left w:val="nil"/>
              <w:bottom w:val="single" w:sz="4" w:space="0" w:color="auto"/>
              <w:right w:val="nil"/>
            </w:tcBorders>
            <w:vAlign w:val="center"/>
          </w:tcPr>
          <w:p w14:paraId="0390FA5A" w14:textId="77777777" w:rsidR="004167CB" w:rsidRPr="008A7809" w:rsidRDefault="004167CB" w:rsidP="000A5DD0">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 xml:space="preserve">Role </w:t>
            </w:r>
          </w:p>
          <w:p w14:paraId="6BE0F3A2" w14:textId="77777777" w:rsidR="004167CB" w:rsidRPr="008A7809" w:rsidRDefault="004167CB" w:rsidP="000A5DD0">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DNAm</w:t>
            </w:r>
            <w:r w:rsidRPr="008A7809">
              <w:rPr>
                <w:rFonts w:ascii="Calibri" w:hAnsi="Calibri"/>
                <w:b/>
                <w:color w:val="000000"/>
                <w:sz w:val="20"/>
                <w:szCs w:val="20"/>
                <w:vertAlign w:val="superscript"/>
                <w:lang w:val="en-US"/>
              </w:rPr>
              <w:t>3</w:t>
            </w:r>
          </w:p>
        </w:tc>
        <w:tc>
          <w:tcPr>
            <w:tcW w:w="1193" w:type="dxa"/>
            <w:tcBorders>
              <w:top w:val="single" w:sz="4" w:space="0" w:color="auto"/>
              <w:left w:val="nil"/>
              <w:bottom w:val="single" w:sz="4" w:space="0" w:color="auto"/>
              <w:right w:val="nil"/>
            </w:tcBorders>
            <w:vAlign w:val="center"/>
          </w:tcPr>
          <w:p w14:paraId="2FEF7CBF" w14:textId="77777777" w:rsidR="004167CB" w:rsidRPr="008A7809" w:rsidRDefault="004167CB" w:rsidP="000A5DD0">
            <w:pPr>
              <w:spacing w:after="0" w:line="276" w:lineRule="auto"/>
              <w:jc w:val="right"/>
              <w:rPr>
                <w:rFonts w:ascii="Calibri" w:hAnsi="Calibri"/>
                <w:b/>
                <w:color w:val="000000"/>
                <w:sz w:val="20"/>
                <w:szCs w:val="20"/>
                <w:vertAlign w:val="superscript"/>
                <w:lang w:val="en-US"/>
              </w:rPr>
            </w:pPr>
            <w:r w:rsidRPr="008A7809">
              <w:rPr>
                <w:rFonts w:ascii="Calibri" w:hAnsi="Calibri"/>
                <w:b/>
                <w:color w:val="000000"/>
                <w:sz w:val="20"/>
                <w:szCs w:val="20"/>
                <w:lang w:val="en-US"/>
              </w:rPr>
              <w:t>Sensitivity flags</w:t>
            </w:r>
            <w:r w:rsidRPr="008A7809">
              <w:rPr>
                <w:rFonts w:ascii="Calibri" w:hAnsi="Calibri"/>
                <w:b/>
                <w:color w:val="000000"/>
                <w:sz w:val="20"/>
                <w:szCs w:val="20"/>
                <w:vertAlign w:val="superscript"/>
                <w:lang w:val="en-US"/>
              </w:rPr>
              <w:t>4</w:t>
            </w:r>
          </w:p>
        </w:tc>
      </w:tr>
      <w:tr w:rsidR="004167CB" w:rsidRPr="008A7809" w14:paraId="7E034911" w14:textId="77777777" w:rsidTr="008A7809">
        <w:trPr>
          <w:trHeight w:val="342"/>
        </w:trPr>
        <w:tc>
          <w:tcPr>
            <w:tcW w:w="2495" w:type="dxa"/>
            <w:tcBorders>
              <w:top w:val="single" w:sz="4" w:space="0" w:color="auto"/>
              <w:left w:val="nil"/>
              <w:right w:val="nil"/>
            </w:tcBorders>
            <w:vAlign w:val="center"/>
          </w:tcPr>
          <w:p w14:paraId="15B3DF20" w14:textId="77777777" w:rsidR="004167CB" w:rsidRPr="008A7809" w:rsidRDefault="004167CB" w:rsidP="000A5DD0">
            <w:pPr>
              <w:spacing w:after="120" w:line="276" w:lineRule="auto"/>
              <w:rPr>
                <w:rFonts w:ascii="Calibri" w:hAnsi="Calibri"/>
                <w:b/>
                <w:i/>
                <w:color w:val="000000"/>
                <w:sz w:val="20"/>
                <w:szCs w:val="20"/>
                <w:lang w:val="en-US"/>
              </w:rPr>
            </w:pPr>
            <w:r w:rsidRPr="008A7809">
              <w:rPr>
                <w:rFonts w:ascii="Calibri" w:hAnsi="Calibri"/>
                <w:b/>
                <w:i/>
                <w:color w:val="000000"/>
                <w:sz w:val="20"/>
                <w:szCs w:val="20"/>
                <w:lang w:val="en-US"/>
              </w:rPr>
              <w:t>Mental health</w:t>
            </w:r>
          </w:p>
        </w:tc>
        <w:tc>
          <w:tcPr>
            <w:tcW w:w="1229" w:type="dxa"/>
            <w:tcBorders>
              <w:top w:val="single" w:sz="4" w:space="0" w:color="auto"/>
              <w:left w:val="nil"/>
              <w:right w:val="nil"/>
            </w:tcBorders>
            <w:shd w:val="clear" w:color="auto" w:fill="auto"/>
            <w:noWrap/>
            <w:vAlign w:val="center"/>
            <w:hideMark/>
          </w:tcPr>
          <w:p w14:paraId="30839309" w14:textId="77777777" w:rsidR="004167CB" w:rsidRPr="008A7809" w:rsidRDefault="004167CB" w:rsidP="000A5DD0">
            <w:pPr>
              <w:spacing w:after="0" w:line="276" w:lineRule="auto"/>
              <w:rPr>
                <w:rFonts w:ascii="Calibri" w:hAnsi="Calibri"/>
                <w:b/>
                <w:color w:val="000000"/>
                <w:sz w:val="20"/>
                <w:szCs w:val="20"/>
                <w:lang w:val="en-US"/>
              </w:rPr>
            </w:pPr>
          </w:p>
        </w:tc>
        <w:tc>
          <w:tcPr>
            <w:tcW w:w="874" w:type="dxa"/>
            <w:tcBorders>
              <w:top w:val="single" w:sz="4" w:space="0" w:color="auto"/>
              <w:left w:val="nil"/>
              <w:right w:val="nil"/>
            </w:tcBorders>
            <w:shd w:val="clear" w:color="auto" w:fill="auto"/>
            <w:noWrap/>
            <w:vAlign w:val="center"/>
            <w:hideMark/>
          </w:tcPr>
          <w:p w14:paraId="42AC93E4" w14:textId="77777777" w:rsidR="004167CB" w:rsidRPr="008A7809" w:rsidRDefault="004167CB" w:rsidP="000A5DD0">
            <w:pPr>
              <w:spacing w:after="0" w:line="276" w:lineRule="auto"/>
              <w:jc w:val="center"/>
              <w:rPr>
                <w:rFonts w:ascii="Calibri" w:hAnsi="Calibri"/>
                <w:b/>
                <w:color w:val="000000"/>
                <w:sz w:val="20"/>
                <w:szCs w:val="20"/>
                <w:lang w:val="en-US"/>
              </w:rPr>
            </w:pPr>
          </w:p>
        </w:tc>
        <w:tc>
          <w:tcPr>
            <w:tcW w:w="594" w:type="dxa"/>
            <w:tcBorders>
              <w:top w:val="single" w:sz="4" w:space="0" w:color="auto"/>
              <w:left w:val="nil"/>
              <w:right w:val="nil"/>
            </w:tcBorders>
            <w:shd w:val="clear" w:color="auto" w:fill="auto"/>
            <w:noWrap/>
            <w:vAlign w:val="center"/>
            <w:hideMark/>
          </w:tcPr>
          <w:p w14:paraId="71B26093" w14:textId="77777777" w:rsidR="004167CB" w:rsidRPr="008A7809" w:rsidRDefault="004167CB" w:rsidP="000A5DD0">
            <w:pPr>
              <w:spacing w:after="0" w:line="276" w:lineRule="auto"/>
              <w:jc w:val="center"/>
              <w:rPr>
                <w:rFonts w:ascii="Calibri" w:hAnsi="Calibri"/>
                <w:b/>
                <w:color w:val="000000"/>
                <w:sz w:val="20"/>
                <w:szCs w:val="20"/>
                <w:lang w:val="en-US"/>
              </w:rPr>
            </w:pPr>
          </w:p>
        </w:tc>
        <w:tc>
          <w:tcPr>
            <w:tcW w:w="1821" w:type="dxa"/>
            <w:tcBorders>
              <w:top w:val="single" w:sz="4" w:space="0" w:color="auto"/>
              <w:left w:val="nil"/>
              <w:right w:val="nil"/>
            </w:tcBorders>
            <w:vAlign w:val="center"/>
          </w:tcPr>
          <w:p w14:paraId="632FE3EE" w14:textId="77777777" w:rsidR="004167CB" w:rsidRPr="008A7809" w:rsidRDefault="004167CB" w:rsidP="000A5DD0">
            <w:pPr>
              <w:spacing w:after="0" w:line="276" w:lineRule="auto"/>
              <w:jc w:val="center"/>
              <w:rPr>
                <w:rFonts w:ascii="Calibri" w:hAnsi="Calibri"/>
                <w:b/>
                <w:color w:val="000000"/>
                <w:sz w:val="20"/>
                <w:szCs w:val="20"/>
                <w:lang w:val="en-US"/>
              </w:rPr>
            </w:pPr>
          </w:p>
        </w:tc>
        <w:tc>
          <w:tcPr>
            <w:tcW w:w="1619" w:type="dxa"/>
            <w:tcBorders>
              <w:top w:val="single" w:sz="4" w:space="0" w:color="auto"/>
              <w:left w:val="nil"/>
              <w:right w:val="nil"/>
            </w:tcBorders>
            <w:vAlign w:val="center"/>
          </w:tcPr>
          <w:p w14:paraId="3F481D78" w14:textId="77777777" w:rsidR="004167CB" w:rsidRPr="008A7809" w:rsidRDefault="004167CB" w:rsidP="000A5DD0">
            <w:pPr>
              <w:spacing w:after="0" w:line="276" w:lineRule="auto"/>
              <w:jc w:val="center"/>
              <w:rPr>
                <w:rFonts w:ascii="Calibri" w:hAnsi="Calibri"/>
                <w:b/>
                <w:color w:val="000000"/>
                <w:sz w:val="20"/>
                <w:szCs w:val="20"/>
                <w:lang w:val="en-US"/>
              </w:rPr>
            </w:pPr>
          </w:p>
        </w:tc>
        <w:tc>
          <w:tcPr>
            <w:tcW w:w="860" w:type="dxa"/>
            <w:tcBorders>
              <w:top w:val="single" w:sz="4" w:space="0" w:color="auto"/>
              <w:left w:val="nil"/>
              <w:right w:val="nil"/>
            </w:tcBorders>
            <w:vAlign w:val="center"/>
          </w:tcPr>
          <w:p w14:paraId="4C9F4FAC" w14:textId="77777777" w:rsidR="004167CB" w:rsidRPr="008A7809" w:rsidRDefault="004167CB" w:rsidP="000A5DD0">
            <w:pPr>
              <w:spacing w:after="0" w:line="276" w:lineRule="auto"/>
              <w:jc w:val="center"/>
              <w:rPr>
                <w:rFonts w:ascii="Calibri" w:hAnsi="Calibri"/>
                <w:b/>
                <w:color w:val="000000"/>
                <w:sz w:val="20"/>
                <w:szCs w:val="20"/>
                <w:lang w:val="en-US"/>
              </w:rPr>
            </w:pPr>
          </w:p>
        </w:tc>
        <w:tc>
          <w:tcPr>
            <w:tcW w:w="860" w:type="dxa"/>
            <w:tcBorders>
              <w:top w:val="single" w:sz="4" w:space="0" w:color="auto"/>
              <w:left w:val="nil"/>
              <w:right w:val="nil"/>
            </w:tcBorders>
            <w:shd w:val="clear" w:color="auto" w:fill="auto"/>
            <w:noWrap/>
            <w:vAlign w:val="center"/>
            <w:hideMark/>
          </w:tcPr>
          <w:p w14:paraId="16C0537A" w14:textId="77777777" w:rsidR="004167CB" w:rsidRPr="008A7809" w:rsidRDefault="004167CB" w:rsidP="000A5DD0">
            <w:pPr>
              <w:spacing w:after="0" w:line="276" w:lineRule="auto"/>
              <w:jc w:val="center"/>
              <w:rPr>
                <w:rFonts w:ascii="Calibri" w:hAnsi="Calibri"/>
                <w:b/>
                <w:color w:val="000000"/>
                <w:sz w:val="20"/>
                <w:szCs w:val="20"/>
                <w:lang w:val="en-US"/>
              </w:rPr>
            </w:pPr>
          </w:p>
        </w:tc>
        <w:tc>
          <w:tcPr>
            <w:tcW w:w="1247" w:type="dxa"/>
            <w:tcBorders>
              <w:top w:val="single" w:sz="4" w:space="0" w:color="auto"/>
              <w:left w:val="nil"/>
              <w:right w:val="nil"/>
            </w:tcBorders>
          </w:tcPr>
          <w:p w14:paraId="6B4F2890" w14:textId="77777777" w:rsidR="004167CB" w:rsidRPr="008A7809" w:rsidRDefault="004167CB" w:rsidP="000A5DD0">
            <w:pPr>
              <w:spacing w:after="0" w:line="276" w:lineRule="auto"/>
              <w:jc w:val="center"/>
              <w:rPr>
                <w:rFonts w:ascii="Calibri" w:hAnsi="Calibri"/>
                <w:color w:val="000000"/>
                <w:sz w:val="20"/>
                <w:szCs w:val="20"/>
                <w:lang w:val="en-US"/>
              </w:rPr>
            </w:pPr>
          </w:p>
        </w:tc>
        <w:tc>
          <w:tcPr>
            <w:tcW w:w="1301" w:type="dxa"/>
            <w:tcBorders>
              <w:top w:val="single" w:sz="4" w:space="0" w:color="auto"/>
              <w:left w:val="nil"/>
              <w:right w:val="nil"/>
            </w:tcBorders>
            <w:vAlign w:val="center"/>
          </w:tcPr>
          <w:p w14:paraId="56D413D2" w14:textId="77777777" w:rsidR="004167CB" w:rsidRPr="008A7809" w:rsidRDefault="004167CB" w:rsidP="000A5DD0">
            <w:pPr>
              <w:spacing w:after="0" w:line="276" w:lineRule="auto"/>
              <w:jc w:val="center"/>
              <w:rPr>
                <w:rFonts w:ascii="Calibri" w:hAnsi="Calibri"/>
                <w:color w:val="000000"/>
                <w:sz w:val="20"/>
                <w:szCs w:val="20"/>
                <w:lang w:val="en-US"/>
              </w:rPr>
            </w:pPr>
          </w:p>
        </w:tc>
        <w:tc>
          <w:tcPr>
            <w:tcW w:w="1193" w:type="dxa"/>
            <w:tcBorders>
              <w:top w:val="single" w:sz="4" w:space="0" w:color="auto"/>
              <w:left w:val="nil"/>
              <w:right w:val="nil"/>
            </w:tcBorders>
            <w:vAlign w:val="center"/>
          </w:tcPr>
          <w:p w14:paraId="210954B4" w14:textId="77777777" w:rsidR="004167CB" w:rsidRPr="008A7809" w:rsidRDefault="004167CB" w:rsidP="000A5DD0">
            <w:pPr>
              <w:spacing w:after="0" w:line="276" w:lineRule="auto"/>
              <w:jc w:val="center"/>
              <w:rPr>
                <w:rFonts w:ascii="Calibri" w:hAnsi="Calibri"/>
                <w:color w:val="000000"/>
                <w:sz w:val="20"/>
                <w:szCs w:val="20"/>
                <w:lang w:val="en-US"/>
              </w:rPr>
            </w:pPr>
          </w:p>
        </w:tc>
      </w:tr>
      <w:tr w:rsidR="004167CB" w:rsidRPr="008A7809" w14:paraId="0337847D" w14:textId="77777777" w:rsidTr="008A7809">
        <w:trPr>
          <w:trHeight w:val="342"/>
        </w:trPr>
        <w:tc>
          <w:tcPr>
            <w:tcW w:w="2495" w:type="dxa"/>
            <w:tcBorders>
              <w:left w:val="nil"/>
              <w:bottom w:val="nil"/>
              <w:right w:val="nil"/>
            </w:tcBorders>
            <w:vAlign w:val="center"/>
          </w:tcPr>
          <w:p w14:paraId="5F16FC8C" w14:textId="77777777" w:rsidR="004167CB" w:rsidRPr="008A7809" w:rsidRDefault="004167CB" w:rsidP="000A5DD0">
            <w:pPr>
              <w:spacing w:after="0" w:line="276" w:lineRule="auto"/>
              <w:rPr>
                <w:rFonts w:ascii="Calibri" w:hAnsi="Calibri"/>
                <w:color w:val="000000"/>
                <w:sz w:val="20"/>
                <w:szCs w:val="20"/>
                <w:lang w:val="en-US"/>
              </w:rPr>
            </w:pPr>
            <w:r w:rsidRPr="008A7809">
              <w:rPr>
                <w:rFonts w:ascii="Calibri" w:hAnsi="Calibri"/>
                <w:b/>
                <w:color w:val="000000"/>
                <w:sz w:val="20"/>
                <w:szCs w:val="20"/>
                <w:lang w:val="en-US"/>
              </w:rPr>
              <w:t xml:space="preserve">    </w:t>
            </w:r>
            <w:r w:rsidRPr="008A7809">
              <w:rPr>
                <w:rFonts w:ascii="Calibri" w:hAnsi="Calibri"/>
                <w:color w:val="000000"/>
                <w:sz w:val="20"/>
                <w:szCs w:val="20"/>
                <w:lang w:val="en-US"/>
              </w:rPr>
              <w:t>ADHD</w:t>
            </w:r>
          </w:p>
        </w:tc>
        <w:tc>
          <w:tcPr>
            <w:tcW w:w="1229" w:type="dxa"/>
            <w:tcBorders>
              <w:left w:val="nil"/>
              <w:bottom w:val="nil"/>
              <w:right w:val="nil"/>
            </w:tcBorders>
            <w:shd w:val="clear" w:color="auto" w:fill="auto"/>
            <w:noWrap/>
            <w:vAlign w:val="center"/>
          </w:tcPr>
          <w:p w14:paraId="0FE36BF1" w14:textId="77777777" w:rsidR="004167CB" w:rsidRPr="008A7809" w:rsidRDefault="004167CB" w:rsidP="000A5DD0">
            <w:pPr>
              <w:spacing w:after="0" w:line="276" w:lineRule="auto"/>
              <w:rPr>
                <w:rFonts w:ascii="Calibri" w:hAnsi="Calibri"/>
                <w:color w:val="000000"/>
                <w:sz w:val="20"/>
                <w:szCs w:val="20"/>
                <w:lang w:val="en-US"/>
              </w:rPr>
            </w:pPr>
            <w:r w:rsidRPr="008A7809">
              <w:rPr>
                <w:rFonts w:ascii="Calibri" w:hAnsi="Calibri"/>
                <w:color w:val="000000"/>
                <w:sz w:val="20"/>
                <w:szCs w:val="20"/>
                <w:lang w:val="en-US"/>
              </w:rPr>
              <w:t>cg01023798</w:t>
            </w:r>
          </w:p>
        </w:tc>
        <w:tc>
          <w:tcPr>
            <w:tcW w:w="874" w:type="dxa"/>
            <w:tcBorders>
              <w:left w:val="nil"/>
              <w:bottom w:val="nil"/>
              <w:right w:val="nil"/>
            </w:tcBorders>
            <w:shd w:val="clear" w:color="auto" w:fill="auto"/>
            <w:noWrap/>
            <w:vAlign w:val="center"/>
          </w:tcPr>
          <w:p w14:paraId="22B0B14D" w14:textId="77777777" w:rsidR="004167CB" w:rsidRPr="008A7809" w:rsidRDefault="004167CB" w:rsidP="000A5DD0">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WR</w:t>
            </w:r>
          </w:p>
        </w:tc>
        <w:tc>
          <w:tcPr>
            <w:tcW w:w="594" w:type="dxa"/>
            <w:tcBorders>
              <w:left w:val="nil"/>
              <w:bottom w:val="nil"/>
              <w:right w:val="nil"/>
            </w:tcBorders>
            <w:shd w:val="clear" w:color="auto" w:fill="auto"/>
            <w:noWrap/>
            <w:vAlign w:val="center"/>
          </w:tcPr>
          <w:p w14:paraId="6F8EAC04" w14:textId="77777777" w:rsidR="004167CB" w:rsidRPr="008A7809" w:rsidRDefault="004167CB" w:rsidP="000A5DD0">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1</w:t>
            </w:r>
          </w:p>
        </w:tc>
        <w:tc>
          <w:tcPr>
            <w:tcW w:w="1821" w:type="dxa"/>
            <w:tcBorders>
              <w:left w:val="nil"/>
              <w:bottom w:val="nil"/>
              <w:right w:val="nil"/>
            </w:tcBorders>
            <w:vAlign w:val="center"/>
          </w:tcPr>
          <w:p w14:paraId="4F69F583" w14:textId="77777777" w:rsidR="004167CB" w:rsidRPr="008A7809" w:rsidRDefault="004167CB" w:rsidP="000A5DD0">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0.23 [0.09, 0.36]</w:t>
            </w:r>
          </w:p>
        </w:tc>
        <w:tc>
          <w:tcPr>
            <w:tcW w:w="1619" w:type="dxa"/>
            <w:tcBorders>
              <w:left w:val="nil"/>
              <w:bottom w:val="nil"/>
              <w:right w:val="nil"/>
            </w:tcBorders>
            <w:vAlign w:val="center"/>
          </w:tcPr>
          <w:p w14:paraId="2EFC7756" w14:textId="77777777" w:rsidR="004167CB" w:rsidRPr="008A7809" w:rsidRDefault="004167CB" w:rsidP="000A5DD0">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1.25 [1.10, 1.43]</w:t>
            </w:r>
          </w:p>
        </w:tc>
        <w:tc>
          <w:tcPr>
            <w:tcW w:w="860" w:type="dxa"/>
            <w:tcBorders>
              <w:left w:val="nil"/>
              <w:bottom w:val="nil"/>
              <w:right w:val="nil"/>
            </w:tcBorders>
            <w:vAlign w:val="center"/>
          </w:tcPr>
          <w:p w14:paraId="267AE26E" w14:textId="77777777" w:rsidR="004167CB" w:rsidRPr="008A7809" w:rsidRDefault="004167CB" w:rsidP="000A5DD0">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0.001</w:t>
            </w:r>
          </w:p>
        </w:tc>
        <w:tc>
          <w:tcPr>
            <w:tcW w:w="860" w:type="dxa"/>
            <w:tcBorders>
              <w:left w:val="nil"/>
              <w:bottom w:val="nil"/>
              <w:right w:val="nil"/>
            </w:tcBorders>
            <w:shd w:val="clear" w:color="auto" w:fill="auto"/>
            <w:noWrap/>
            <w:vAlign w:val="center"/>
          </w:tcPr>
          <w:p w14:paraId="534D54AD" w14:textId="77777777" w:rsidR="004167CB" w:rsidRPr="008A7809" w:rsidRDefault="004167CB" w:rsidP="000A5DD0">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0.015</w:t>
            </w:r>
          </w:p>
        </w:tc>
        <w:tc>
          <w:tcPr>
            <w:tcW w:w="1247" w:type="dxa"/>
            <w:tcBorders>
              <w:left w:val="nil"/>
              <w:right w:val="nil"/>
            </w:tcBorders>
          </w:tcPr>
          <w:p w14:paraId="58B64BF6" w14:textId="77777777" w:rsidR="004167CB" w:rsidRPr="008A7809" w:rsidRDefault="004167CB" w:rsidP="000A5DD0">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w:t>
            </w:r>
          </w:p>
        </w:tc>
        <w:tc>
          <w:tcPr>
            <w:tcW w:w="1301" w:type="dxa"/>
            <w:tcBorders>
              <w:left w:val="nil"/>
              <w:right w:val="nil"/>
            </w:tcBorders>
            <w:vAlign w:val="center"/>
          </w:tcPr>
          <w:p w14:paraId="648CF169" w14:textId="0620DEE1" w:rsidR="004167CB" w:rsidRPr="008A7809" w:rsidRDefault="008A7809" w:rsidP="000A5DD0">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Suppress</w:t>
            </w:r>
            <w:r>
              <w:rPr>
                <w:rFonts w:ascii="Calibri" w:hAnsi="Calibri"/>
                <w:color w:val="000000"/>
                <w:sz w:val="20"/>
                <w:szCs w:val="20"/>
                <w:lang w:val="en-US"/>
              </w:rPr>
              <w:t xml:space="preserve"> risk</w:t>
            </w:r>
          </w:p>
        </w:tc>
        <w:tc>
          <w:tcPr>
            <w:tcW w:w="1193" w:type="dxa"/>
            <w:tcBorders>
              <w:left w:val="nil"/>
              <w:right w:val="nil"/>
            </w:tcBorders>
            <w:vAlign w:val="center"/>
          </w:tcPr>
          <w:p w14:paraId="0E162935" w14:textId="77777777" w:rsidR="004167CB" w:rsidRPr="008A7809" w:rsidRDefault="004167CB" w:rsidP="000A5DD0">
            <w:pPr>
              <w:spacing w:after="0" w:line="276" w:lineRule="auto"/>
              <w:jc w:val="center"/>
              <w:rPr>
                <w:rFonts w:ascii="Calibri" w:hAnsi="Calibri"/>
                <w:color w:val="000000"/>
                <w:sz w:val="20"/>
                <w:szCs w:val="20"/>
                <w:lang w:val="en-US"/>
              </w:rPr>
            </w:pPr>
          </w:p>
        </w:tc>
      </w:tr>
      <w:tr w:rsidR="008A7809" w:rsidRPr="008A7809" w14:paraId="498E6D19" w14:textId="77777777" w:rsidTr="008A7809">
        <w:trPr>
          <w:trHeight w:val="342"/>
        </w:trPr>
        <w:tc>
          <w:tcPr>
            <w:tcW w:w="2495" w:type="dxa"/>
            <w:tcBorders>
              <w:top w:val="nil"/>
              <w:left w:val="nil"/>
              <w:bottom w:val="nil"/>
              <w:right w:val="nil"/>
            </w:tcBorders>
            <w:vAlign w:val="center"/>
          </w:tcPr>
          <w:p w14:paraId="03E265AA" w14:textId="77777777" w:rsidR="008A7809" w:rsidRPr="008A7809" w:rsidRDefault="008A7809" w:rsidP="008A7809">
            <w:pPr>
              <w:spacing w:after="0" w:line="276" w:lineRule="auto"/>
              <w:rPr>
                <w:rFonts w:ascii="Calibri" w:hAnsi="Calibri"/>
                <w:color w:val="000000"/>
                <w:sz w:val="20"/>
                <w:szCs w:val="20"/>
                <w:lang w:val="en-US"/>
              </w:rPr>
            </w:pPr>
            <w:r w:rsidRPr="008A7809">
              <w:rPr>
                <w:rFonts w:ascii="Calibri" w:hAnsi="Calibri"/>
                <w:b/>
                <w:color w:val="000000"/>
                <w:sz w:val="20"/>
                <w:szCs w:val="20"/>
                <w:lang w:val="en-US"/>
              </w:rPr>
              <w:t xml:space="preserve">    </w:t>
            </w:r>
            <w:r w:rsidRPr="008A7809">
              <w:rPr>
                <w:rFonts w:ascii="Calibri" w:hAnsi="Calibri"/>
                <w:color w:val="000000"/>
                <w:sz w:val="20"/>
                <w:szCs w:val="20"/>
                <w:lang w:val="en-US"/>
              </w:rPr>
              <w:t>Bipolar disorder</w:t>
            </w:r>
          </w:p>
        </w:tc>
        <w:tc>
          <w:tcPr>
            <w:tcW w:w="1229" w:type="dxa"/>
            <w:tcBorders>
              <w:top w:val="nil"/>
              <w:left w:val="nil"/>
              <w:bottom w:val="nil"/>
              <w:right w:val="nil"/>
            </w:tcBorders>
            <w:shd w:val="clear" w:color="auto" w:fill="auto"/>
            <w:noWrap/>
            <w:vAlign w:val="center"/>
            <w:hideMark/>
          </w:tcPr>
          <w:p w14:paraId="1F62CB5B" w14:textId="77777777" w:rsidR="008A7809" w:rsidRPr="008A7809" w:rsidRDefault="008A7809" w:rsidP="008A7809">
            <w:pPr>
              <w:spacing w:after="0" w:line="276" w:lineRule="auto"/>
              <w:rPr>
                <w:rFonts w:ascii="Calibri" w:hAnsi="Calibri"/>
                <w:color w:val="000000"/>
                <w:sz w:val="20"/>
                <w:szCs w:val="20"/>
                <w:lang w:val="en-US"/>
              </w:rPr>
            </w:pPr>
            <w:r w:rsidRPr="008A7809">
              <w:rPr>
                <w:rFonts w:ascii="Calibri" w:hAnsi="Calibri"/>
                <w:color w:val="000000"/>
                <w:sz w:val="20"/>
                <w:szCs w:val="20"/>
                <w:lang w:val="en-US"/>
              </w:rPr>
              <w:t>cg27639644</w:t>
            </w:r>
          </w:p>
        </w:tc>
        <w:tc>
          <w:tcPr>
            <w:tcW w:w="874" w:type="dxa"/>
            <w:tcBorders>
              <w:top w:val="nil"/>
              <w:left w:val="nil"/>
              <w:bottom w:val="nil"/>
              <w:right w:val="nil"/>
            </w:tcBorders>
            <w:shd w:val="clear" w:color="auto" w:fill="auto"/>
            <w:noWrap/>
            <w:vAlign w:val="center"/>
            <w:hideMark/>
          </w:tcPr>
          <w:p w14:paraId="2C202D0E" w14:textId="77777777" w:rsidR="008A7809" w:rsidRPr="008A7809" w:rsidRDefault="008A7809" w:rsidP="008A7809">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IVW</w:t>
            </w:r>
          </w:p>
        </w:tc>
        <w:tc>
          <w:tcPr>
            <w:tcW w:w="594" w:type="dxa"/>
            <w:tcBorders>
              <w:top w:val="nil"/>
              <w:left w:val="nil"/>
              <w:bottom w:val="nil"/>
              <w:right w:val="nil"/>
            </w:tcBorders>
            <w:shd w:val="clear" w:color="auto" w:fill="auto"/>
            <w:noWrap/>
            <w:vAlign w:val="center"/>
            <w:hideMark/>
          </w:tcPr>
          <w:p w14:paraId="696D35DB" w14:textId="77777777" w:rsidR="008A7809" w:rsidRPr="008A7809" w:rsidRDefault="008A7809" w:rsidP="008A7809">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2</w:t>
            </w:r>
          </w:p>
        </w:tc>
        <w:tc>
          <w:tcPr>
            <w:tcW w:w="1821" w:type="dxa"/>
            <w:tcBorders>
              <w:top w:val="nil"/>
              <w:left w:val="nil"/>
              <w:bottom w:val="nil"/>
              <w:right w:val="nil"/>
            </w:tcBorders>
            <w:vAlign w:val="center"/>
          </w:tcPr>
          <w:p w14:paraId="1DB80ADC" w14:textId="77777777" w:rsidR="008A7809" w:rsidRPr="008A7809" w:rsidRDefault="008A7809" w:rsidP="008A7809">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0.08 [0.02, 0.13]</w:t>
            </w:r>
          </w:p>
        </w:tc>
        <w:tc>
          <w:tcPr>
            <w:tcW w:w="1619" w:type="dxa"/>
            <w:tcBorders>
              <w:top w:val="nil"/>
              <w:left w:val="nil"/>
              <w:bottom w:val="nil"/>
              <w:right w:val="nil"/>
            </w:tcBorders>
            <w:vAlign w:val="center"/>
          </w:tcPr>
          <w:p w14:paraId="3885521E" w14:textId="77777777" w:rsidR="008A7809" w:rsidRPr="008A7809" w:rsidRDefault="008A7809" w:rsidP="008A7809">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1.08 [1.02, 1.14]</w:t>
            </w:r>
          </w:p>
        </w:tc>
        <w:tc>
          <w:tcPr>
            <w:tcW w:w="860" w:type="dxa"/>
            <w:tcBorders>
              <w:top w:val="nil"/>
              <w:left w:val="nil"/>
              <w:bottom w:val="nil"/>
              <w:right w:val="nil"/>
            </w:tcBorders>
            <w:vAlign w:val="center"/>
          </w:tcPr>
          <w:p w14:paraId="6DAC2B94" w14:textId="77777777" w:rsidR="008A7809" w:rsidRPr="008A7809" w:rsidRDefault="008A7809" w:rsidP="008A7809">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0.009</w:t>
            </w:r>
          </w:p>
        </w:tc>
        <w:tc>
          <w:tcPr>
            <w:tcW w:w="860" w:type="dxa"/>
            <w:tcBorders>
              <w:top w:val="nil"/>
              <w:left w:val="nil"/>
              <w:bottom w:val="nil"/>
              <w:right w:val="nil"/>
            </w:tcBorders>
            <w:shd w:val="clear" w:color="auto" w:fill="auto"/>
            <w:noWrap/>
            <w:vAlign w:val="center"/>
            <w:hideMark/>
          </w:tcPr>
          <w:p w14:paraId="0110AF13" w14:textId="77777777" w:rsidR="008A7809" w:rsidRPr="008A7809" w:rsidRDefault="008A7809" w:rsidP="008A7809">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0.174</w:t>
            </w:r>
          </w:p>
        </w:tc>
        <w:tc>
          <w:tcPr>
            <w:tcW w:w="1247" w:type="dxa"/>
            <w:tcBorders>
              <w:left w:val="nil"/>
              <w:right w:val="nil"/>
            </w:tcBorders>
          </w:tcPr>
          <w:p w14:paraId="78192B5D" w14:textId="77777777" w:rsidR="008A7809" w:rsidRPr="008A7809" w:rsidRDefault="008A7809" w:rsidP="008A7809">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w:t>
            </w:r>
          </w:p>
        </w:tc>
        <w:tc>
          <w:tcPr>
            <w:tcW w:w="1301" w:type="dxa"/>
            <w:tcBorders>
              <w:left w:val="nil"/>
              <w:right w:val="nil"/>
            </w:tcBorders>
            <w:vAlign w:val="center"/>
          </w:tcPr>
          <w:p w14:paraId="78A18937" w14:textId="7CEBB9F5" w:rsidR="008A7809" w:rsidRPr="008A7809" w:rsidRDefault="008A7809" w:rsidP="008A7809">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Suppress</w:t>
            </w:r>
            <w:r>
              <w:rPr>
                <w:rFonts w:ascii="Calibri" w:hAnsi="Calibri"/>
                <w:color w:val="000000"/>
                <w:sz w:val="20"/>
                <w:szCs w:val="20"/>
                <w:lang w:val="en-US"/>
              </w:rPr>
              <w:t xml:space="preserve"> risk</w:t>
            </w:r>
          </w:p>
        </w:tc>
        <w:tc>
          <w:tcPr>
            <w:tcW w:w="1193" w:type="dxa"/>
            <w:tcBorders>
              <w:left w:val="nil"/>
              <w:right w:val="nil"/>
            </w:tcBorders>
            <w:vAlign w:val="center"/>
          </w:tcPr>
          <w:p w14:paraId="681A0714" w14:textId="77777777" w:rsidR="008A7809" w:rsidRPr="008A7809" w:rsidRDefault="008A7809" w:rsidP="008A7809">
            <w:pPr>
              <w:spacing w:after="0" w:line="276" w:lineRule="auto"/>
              <w:jc w:val="center"/>
              <w:rPr>
                <w:rFonts w:ascii="Calibri" w:hAnsi="Calibri"/>
                <w:color w:val="000000"/>
                <w:sz w:val="20"/>
                <w:szCs w:val="20"/>
                <w:lang w:val="en-US"/>
              </w:rPr>
            </w:pPr>
          </w:p>
        </w:tc>
      </w:tr>
      <w:tr w:rsidR="008A7809" w:rsidRPr="008A7809" w14:paraId="691DB25B" w14:textId="77777777" w:rsidTr="008A7809">
        <w:trPr>
          <w:trHeight w:val="342"/>
        </w:trPr>
        <w:tc>
          <w:tcPr>
            <w:tcW w:w="2495" w:type="dxa"/>
            <w:tcBorders>
              <w:top w:val="nil"/>
              <w:left w:val="nil"/>
              <w:bottom w:val="nil"/>
              <w:right w:val="nil"/>
            </w:tcBorders>
            <w:vAlign w:val="center"/>
          </w:tcPr>
          <w:p w14:paraId="77FC21F5" w14:textId="77777777" w:rsidR="008A7809" w:rsidRPr="008A7809" w:rsidRDefault="008A7809" w:rsidP="008A7809">
            <w:pPr>
              <w:spacing w:after="0" w:line="276" w:lineRule="auto"/>
              <w:rPr>
                <w:rFonts w:ascii="Calibri" w:hAnsi="Calibri"/>
                <w:color w:val="000000"/>
                <w:sz w:val="20"/>
                <w:szCs w:val="20"/>
                <w:lang w:val="en-US"/>
              </w:rPr>
            </w:pPr>
            <w:r w:rsidRPr="008A7809">
              <w:rPr>
                <w:rFonts w:ascii="Calibri" w:hAnsi="Calibri"/>
                <w:b/>
                <w:color w:val="000000"/>
                <w:sz w:val="20"/>
                <w:szCs w:val="20"/>
                <w:lang w:val="en-US"/>
              </w:rPr>
              <w:t xml:space="preserve">    </w:t>
            </w:r>
            <w:r w:rsidRPr="008A7809">
              <w:rPr>
                <w:rFonts w:ascii="Calibri" w:hAnsi="Calibri"/>
                <w:color w:val="000000"/>
                <w:sz w:val="20"/>
                <w:szCs w:val="20"/>
                <w:lang w:val="en-US"/>
              </w:rPr>
              <w:t>Depression</w:t>
            </w:r>
          </w:p>
        </w:tc>
        <w:tc>
          <w:tcPr>
            <w:tcW w:w="1229" w:type="dxa"/>
            <w:tcBorders>
              <w:top w:val="nil"/>
              <w:left w:val="nil"/>
              <w:bottom w:val="nil"/>
              <w:right w:val="nil"/>
            </w:tcBorders>
            <w:shd w:val="clear" w:color="auto" w:fill="auto"/>
            <w:noWrap/>
            <w:vAlign w:val="center"/>
            <w:hideMark/>
          </w:tcPr>
          <w:p w14:paraId="1EAFB7F4" w14:textId="77777777" w:rsidR="008A7809" w:rsidRPr="008A7809" w:rsidRDefault="008A7809" w:rsidP="008A7809">
            <w:pPr>
              <w:spacing w:after="0" w:line="276" w:lineRule="auto"/>
              <w:rPr>
                <w:rFonts w:ascii="Calibri" w:hAnsi="Calibri"/>
                <w:color w:val="000000"/>
                <w:sz w:val="20"/>
                <w:szCs w:val="20"/>
                <w:lang w:val="en-US"/>
              </w:rPr>
            </w:pPr>
            <w:r w:rsidRPr="008A7809">
              <w:rPr>
                <w:rFonts w:ascii="Calibri" w:hAnsi="Calibri"/>
                <w:color w:val="000000"/>
                <w:sz w:val="20"/>
                <w:szCs w:val="20"/>
                <w:lang w:val="en-US"/>
              </w:rPr>
              <w:t>cg01023798</w:t>
            </w:r>
          </w:p>
        </w:tc>
        <w:tc>
          <w:tcPr>
            <w:tcW w:w="874" w:type="dxa"/>
            <w:tcBorders>
              <w:top w:val="nil"/>
              <w:left w:val="nil"/>
              <w:bottom w:val="nil"/>
              <w:right w:val="nil"/>
            </w:tcBorders>
            <w:shd w:val="clear" w:color="auto" w:fill="auto"/>
            <w:noWrap/>
            <w:vAlign w:val="center"/>
            <w:hideMark/>
          </w:tcPr>
          <w:p w14:paraId="5630E089" w14:textId="77777777" w:rsidR="008A7809" w:rsidRPr="008A7809" w:rsidRDefault="008A7809" w:rsidP="008A7809">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WR</w:t>
            </w:r>
          </w:p>
        </w:tc>
        <w:tc>
          <w:tcPr>
            <w:tcW w:w="594" w:type="dxa"/>
            <w:tcBorders>
              <w:top w:val="nil"/>
              <w:left w:val="nil"/>
              <w:bottom w:val="nil"/>
              <w:right w:val="nil"/>
            </w:tcBorders>
            <w:shd w:val="clear" w:color="auto" w:fill="auto"/>
            <w:noWrap/>
            <w:vAlign w:val="center"/>
            <w:hideMark/>
          </w:tcPr>
          <w:p w14:paraId="2C22B9E4" w14:textId="77777777" w:rsidR="008A7809" w:rsidRPr="008A7809" w:rsidRDefault="008A7809" w:rsidP="008A7809">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1</w:t>
            </w:r>
          </w:p>
        </w:tc>
        <w:tc>
          <w:tcPr>
            <w:tcW w:w="1821" w:type="dxa"/>
            <w:tcBorders>
              <w:top w:val="nil"/>
              <w:left w:val="nil"/>
              <w:bottom w:val="nil"/>
              <w:right w:val="nil"/>
            </w:tcBorders>
            <w:vAlign w:val="center"/>
          </w:tcPr>
          <w:p w14:paraId="4B423CAA" w14:textId="77777777" w:rsidR="008A7809" w:rsidRPr="008A7809" w:rsidRDefault="008A7809" w:rsidP="008A7809">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0.11 [0.07, 0.16]</w:t>
            </w:r>
          </w:p>
        </w:tc>
        <w:tc>
          <w:tcPr>
            <w:tcW w:w="1619" w:type="dxa"/>
            <w:tcBorders>
              <w:top w:val="nil"/>
              <w:left w:val="nil"/>
              <w:bottom w:val="nil"/>
              <w:right w:val="nil"/>
            </w:tcBorders>
            <w:vAlign w:val="center"/>
          </w:tcPr>
          <w:p w14:paraId="471E219F" w14:textId="77777777" w:rsidR="008A7809" w:rsidRPr="008A7809" w:rsidRDefault="008A7809" w:rsidP="008A7809">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1.12 [1.07, 1.17]</w:t>
            </w:r>
          </w:p>
        </w:tc>
        <w:tc>
          <w:tcPr>
            <w:tcW w:w="860" w:type="dxa"/>
            <w:tcBorders>
              <w:top w:val="nil"/>
              <w:left w:val="nil"/>
              <w:bottom w:val="nil"/>
              <w:right w:val="nil"/>
            </w:tcBorders>
            <w:vAlign w:val="center"/>
          </w:tcPr>
          <w:p w14:paraId="69FC9EC3" w14:textId="77777777" w:rsidR="008A7809" w:rsidRPr="008A7809" w:rsidRDefault="008A7809" w:rsidP="008A7809">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7.6x10</w:t>
            </w:r>
            <w:r w:rsidRPr="008A7809">
              <w:rPr>
                <w:rFonts w:ascii="Calibri" w:hAnsi="Calibri"/>
                <w:b/>
                <w:color w:val="000000"/>
                <w:sz w:val="20"/>
                <w:szCs w:val="20"/>
                <w:vertAlign w:val="superscript"/>
                <w:lang w:val="en-US"/>
              </w:rPr>
              <w:t>-7</w:t>
            </w:r>
          </w:p>
        </w:tc>
        <w:tc>
          <w:tcPr>
            <w:tcW w:w="860" w:type="dxa"/>
            <w:tcBorders>
              <w:top w:val="nil"/>
              <w:left w:val="nil"/>
              <w:bottom w:val="nil"/>
              <w:right w:val="nil"/>
            </w:tcBorders>
            <w:shd w:val="clear" w:color="auto" w:fill="auto"/>
            <w:noWrap/>
            <w:vAlign w:val="center"/>
            <w:hideMark/>
          </w:tcPr>
          <w:p w14:paraId="1B637C0E" w14:textId="77777777" w:rsidR="008A7809" w:rsidRPr="008A7809" w:rsidRDefault="008A7809" w:rsidP="008A7809">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1.5x10</w:t>
            </w:r>
            <w:r w:rsidRPr="008A7809">
              <w:rPr>
                <w:rFonts w:ascii="Calibri" w:hAnsi="Calibri"/>
                <w:b/>
                <w:color w:val="000000"/>
                <w:sz w:val="20"/>
                <w:szCs w:val="20"/>
                <w:vertAlign w:val="superscript"/>
                <w:lang w:val="en-US"/>
              </w:rPr>
              <w:t>-5</w:t>
            </w:r>
          </w:p>
        </w:tc>
        <w:tc>
          <w:tcPr>
            <w:tcW w:w="1247" w:type="dxa"/>
            <w:tcBorders>
              <w:left w:val="nil"/>
              <w:right w:val="nil"/>
            </w:tcBorders>
          </w:tcPr>
          <w:p w14:paraId="529AD710" w14:textId="77777777" w:rsidR="008A7809" w:rsidRPr="008A7809" w:rsidRDefault="008A7809" w:rsidP="008A7809">
            <w:pPr>
              <w:spacing w:after="0" w:line="276" w:lineRule="auto"/>
              <w:jc w:val="center"/>
              <w:rPr>
                <w:rFonts w:ascii="Calibri" w:hAnsi="Calibri"/>
                <w:color w:val="000000"/>
                <w:sz w:val="20"/>
                <w:szCs w:val="20"/>
                <w:lang w:val="en-US"/>
              </w:rPr>
            </w:pPr>
            <w:r w:rsidRPr="008A7809">
              <w:rPr>
                <w:rFonts w:ascii="Calibri" w:hAnsi="Calibri"/>
                <w:b/>
                <w:color w:val="000000"/>
                <w:sz w:val="20"/>
                <w:szCs w:val="20"/>
                <w:lang w:val="en-US"/>
              </w:rPr>
              <w:t>–</w:t>
            </w:r>
          </w:p>
        </w:tc>
        <w:tc>
          <w:tcPr>
            <w:tcW w:w="1301" w:type="dxa"/>
            <w:tcBorders>
              <w:left w:val="nil"/>
              <w:right w:val="nil"/>
            </w:tcBorders>
            <w:vAlign w:val="center"/>
          </w:tcPr>
          <w:p w14:paraId="19396093" w14:textId="24AAB0C4" w:rsidR="008A7809" w:rsidRPr="008A7809" w:rsidRDefault="008A7809" w:rsidP="008A7809">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Suppress</w:t>
            </w:r>
            <w:r>
              <w:rPr>
                <w:rFonts w:ascii="Calibri" w:hAnsi="Calibri"/>
                <w:color w:val="000000"/>
                <w:sz w:val="20"/>
                <w:szCs w:val="20"/>
                <w:lang w:val="en-US"/>
              </w:rPr>
              <w:t xml:space="preserve"> risk</w:t>
            </w:r>
          </w:p>
        </w:tc>
        <w:tc>
          <w:tcPr>
            <w:tcW w:w="1193" w:type="dxa"/>
            <w:tcBorders>
              <w:left w:val="nil"/>
              <w:right w:val="nil"/>
            </w:tcBorders>
            <w:vAlign w:val="center"/>
          </w:tcPr>
          <w:p w14:paraId="493AA01F" w14:textId="77777777" w:rsidR="008A7809" w:rsidRPr="008A7809" w:rsidRDefault="008A7809" w:rsidP="008A7809">
            <w:pPr>
              <w:spacing w:after="0" w:line="276" w:lineRule="auto"/>
              <w:jc w:val="center"/>
              <w:rPr>
                <w:rFonts w:ascii="Calibri" w:hAnsi="Calibri"/>
                <w:color w:val="000000"/>
                <w:sz w:val="20"/>
                <w:szCs w:val="20"/>
                <w:lang w:val="en-US"/>
              </w:rPr>
            </w:pPr>
          </w:p>
        </w:tc>
      </w:tr>
      <w:tr w:rsidR="008A7809" w:rsidRPr="008A7809" w14:paraId="20CA3842" w14:textId="77777777" w:rsidTr="008A7809">
        <w:trPr>
          <w:trHeight w:val="342"/>
        </w:trPr>
        <w:tc>
          <w:tcPr>
            <w:tcW w:w="2495" w:type="dxa"/>
            <w:tcBorders>
              <w:top w:val="nil"/>
              <w:left w:val="nil"/>
              <w:bottom w:val="nil"/>
              <w:right w:val="nil"/>
            </w:tcBorders>
            <w:vAlign w:val="center"/>
          </w:tcPr>
          <w:p w14:paraId="335038E2" w14:textId="77777777" w:rsidR="008A7809" w:rsidRPr="008A7809" w:rsidRDefault="008A7809" w:rsidP="008A7809">
            <w:pPr>
              <w:spacing w:after="0" w:line="276" w:lineRule="auto"/>
              <w:rPr>
                <w:rFonts w:ascii="Calibri" w:hAnsi="Calibri"/>
                <w:color w:val="000000"/>
                <w:sz w:val="20"/>
                <w:szCs w:val="20"/>
                <w:lang w:val="en-US"/>
              </w:rPr>
            </w:pPr>
            <w:r w:rsidRPr="008A7809">
              <w:rPr>
                <w:rFonts w:ascii="Calibri" w:hAnsi="Calibri"/>
                <w:b/>
                <w:color w:val="000000"/>
                <w:sz w:val="20"/>
                <w:szCs w:val="20"/>
                <w:lang w:val="en-US"/>
              </w:rPr>
              <w:t xml:space="preserve">    </w:t>
            </w:r>
            <w:r w:rsidRPr="008A7809">
              <w:rPr>
                <w:rFonts w:ascii="Calibri" w:hAnsi="Calibri"/>
                <w:color w:val="000000"/>
                <w:sz w:val="20"/>
                <w:szCs w:val="20"/>
                <w:lang w:val="en-US"/>
              </w:rPr>
              <w:t>PTSD</w:t>
            </w:r>
          </w:p>
        </w:tc>
        <w:tc>
          <w:tcPr>
            <w:tcW w:w="1229" w:type="dxa"/>
            <w:tcBorders>
              <w:top w:val="nil"/>
              <w:left w:val="nil"/>
              <w:bottom w:val="nil"/>
              <w:right w:val="nil"/>
            </w:tcBorders>
            <w:shd w:val="clear" w:color="auto" w:fill="auto"/>
            <w:noWrap/>
            <w:vAlign w:val="center"/>
            <w:hideMark/>
          </w:tcPr>
          <w:p w14:paraId="27A2F831" w14:textId="77777777" w:rsidR="008A7809" w:rsidRPr="008A7809" w:rsidRDefault="008A7809" w:rsidP="008A7809">
            <w:pPr>
              <w:spacing w:after="0" w:line="276" w:lineRule="auto"/>
              <w:rPr>
                <w:rFonts w:ascii="Calibri" w:hAnsi="Calibri"/>
                <w:color w:val="000000"/>
                <w:sz w:val="20"/>
                <w:szCs w:val="20"/>
                <w:lang w:val="en-US"/>
              </w:rPr>
            </w:pPr>
            <w:r w:rsidRPr="008A7809">
              <w:rPr>
                <w:rFonts w:ascii="Calibri" w:hAnsi="Calibri"/>
                <w:color w:val="000000"/>
                <w:sz w:val="20"/>
                <w:szCs w:val="20"/>
                <w:lang w:val="en-US"/>
              </w:rPr>
              <w:t>cg01654242</w:t>
            </w:r>
          </w:p>
        </w:tc>
        <w:tc>
          <w:tcPr>
            <w:tcW w:w="874" w:type="dxa"/>
            <w:tcBorders>
              <w:top w:val="nil"/>
              <w:left w:val="nil"/>
              <w:bottom w:val="nil"/>
              <w:right w:val="nil"/>
            </w:tcBorders>
            <w:shd w:val="clear" w:color="auto" w:fill="auto"/>
            <w:noWrap/>
            <w:vAlign w:val="center"/>
            <w:hideMark/>
          </w:tcPr>
          <w:p w14:paraId="32182B38" w14:textId="77777777" w:rsidR="008A7809" w:rsidRPr="008A7809" w:rsidRDefault="008A7809" w:rsidP="008A7809">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WR</w:t>
            </w:r>
          </w:p>
        </w:tc>
        <w:tc>
          <w:tcPr>
            <w:tcW w:w="594" w:type="dxa"/>
            <w:tcBorders>
              <w:top w:val="nil"/>
              <w:left w:val="nil"/>
              <w:bottom w:val="nil"/>
              <w:right w:val="nil"/>
            </w:tcBorders>
            <w:shd w:val="clear" w:color="auto" w:fill="auto"/>
            <w:noWrap/>
            <w:vAlign w:val="center"/>
            <w:hideMark/>
          </w:tcPr>
          <w:p w14:paraId="643EDEC1" w14:textId="77777777" w:rsidR="008A7809" w:rsidRPr="008A7809" w:rsidRDefault="008A7809" w:rsidP="008A7809">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1</w:t>
            </w:r>
          </w:p>
        </w:tc>
        <w:tc>
          <w:tcPr>
            <w:tcW w:w="1821" w:type="dxa"/>
            <w:tcBorders>
              <w:top w:val="nil"/>
              <w:left w:val="nil"/>
              <w:bottom w:val="nil"/>
              <w:right w:val="nil"/>
            </w:tcBorders>
            <w:vAlign w:val="center"/>
          </w:tcPr>
          <w:p w14:paraId="5AF48307" w14:textId="77777777" w:rsidR="008A7809" w:rsidRPr="008A7809" w:rsidRDefault="008A7809" w:rsidP="008A7809">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-0.37 [-0.63, -0.11]</w:t>
            </w:r>
          </w:p>
        </w:tc>
        <w:tc>
          <w:tcPr>
            <w:tcW w:w="1619" w:type="dxa"/>
            <w:tcBorders>
              <w:top w:val="nil"/>
              <w:left w:val="nil"/>
              <w:bottom w:val="nil"/>
              <w:right w:val="nil"/>
            </w:tcBorders>
            <w:vAlign w:val="center"/>
          </w:tcPr>
          <w:p w14:paraId="7153997A" w14:textId="77777777" w:rsidR="008A7809" w:rsidRPr="008A7809" w:rsidRDefault="008A7809" w:rsidP="008A7809">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0.69 [0.53, 0.89]</w:t>
            </w:r>
          </w:p>
        </w:tc>
        <w:tc>
          <w:tcPr>
            <w:tcW w:w="860" w:type="dxa"/>
            <w:tcBorders>
              <w:top w:val="nil"/>
              <w:left w:val="nil"/>
              <w:bottom w:val="nil"/>
              <w:right w:val="nil"/>
            </w:tcBorders>
            <w:vAlign w:val="center"/>
          </w:tcPr>
          <w:p w14:paraId="2F33D9C7" w14:textId="77777777" w:rsidR="008A7809" w:rsidRPr="008A7809" w:rsidRDefault="008A7809" w:rsidP="008A7809">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0.005</w:t>
            </w:r>
          </w:p>
        </w:tc>
        <w:tc>
          <w:tcPr>
            <w:tcW w:w="860" w:type="dxa"/>
            <w:tcBorders>
              <w:top w:val="nil"/>
              <w:left w:val="nil"/>
              <w:bottom w:val="nil"/>
              <w:right w:val="nil"/>
            </w:tcBorders>
            <w:shd w:val="clear" w:color="auto" w:fill="auto"/>
            <w:noWrap/>
            <w:vAlign w:val="center"/>
            <w:hideMark/>
          </w:tcPr>
          <w:p w14:paraId="733675E4" w14:textId="77777777" w:rsidR="008A7809" w:rsidRPr="008A7809" w:rsidRDefault="008A7809" w:rsidP="008A7809">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0.098</w:t>
            </w:r>
          </w:p>
        </w:tc>
        <w:tc>
          <w:tcPr>
            <w:tcW w:w="1247" w:type="dxa"/>
            <w:tcBorders>
              <w:left w:val="nil"/>
              <w:right w:val="nil"/>
            </w:tcBorders>
          </w:tcPr>
          <w:p w14:paraId="0B559A6D" w14:textId="77777777" w:rsidR="008A7809" w:rsidRPr="008A7809" w:rsidRDefault="008A7809" w:rsidP="008A7809">
            <w:pPr>
              <w:spacing w:after="0" w:line="276" w:lineRule="auto"/>
              <w:jc w:val="center"/>
              <w:rPr>
                <w:rFonts w:ascii="Calibri" w:hAnsi="Calibri"/>
                <w:color w:val="000000"/>
                <w:sz w:val="20"/>
                <w:szCs w:val="20"/>
                <w:lang w:val="en-US"/>
              </w:rPr>
            </w:pPr>
            <w:r w:rsidRPr="008A7809">
              <w:rPr>
                <w:rFonts w:ascii="Calibri" w:hAnsi="Calibri"/>
                <w:b/>
                <w:color w:val="000000"/>
                <w:sz w:val="20"/>
                <w:szCs w:val="20"/>
                <w:lang w:val="en-US"/>
              </w:rPr>
              <w:t>–</w:t>
            </w:r>
          </w:p>
        </w:tc>
        <w:tc>
          <w:tcPr>
            <w:tcW w:w="1301" w:type="dxa"/>
            <w:tcBorders>
              <w:left w:val="nil"/>
              <w:right w:val="nil"/>
            </w:tcBorders>
            <w:vAlign w:val="center"/>
          </w:tcPr>
          <w:p w14:paraId="6E11FEF8" w14:textId="47F52D67" w:rsidR="008A7809" w:rsidRPr="008A7809" w:rsidRDefault="008A7809" w:rsidP="008A7809">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Suppress</w:t>
            </w:r>
            <w:r>
              <w:rPr>
                <w:rFonts w:ascii="Calibri" w:hAnsi="Calibri"/>
                <w:color w:val="000000"/>
                <w:sz w:val="20"/>
                <w:szCs w:val="20"/>
                <w:lang w:val="en-US"/>
              </w:rPr>
              <w:t xml:space="preserve"> risk</w:t>
            </w:r>
          </w:p>
        </w:tc>
        <w:tc>
          <w:tcPr>
            <w:tcW w:w="1193" w:type="dxa"/>
            <w:tcBorders>
              <w:left w:val="nil"/>
              <w:right w:val="nil"/>
            </w:tcBorders>
            <w:vAlign w:val="center"/>
          </w:tcPr>
          <w:p w14:paraId="436F52D9" w14:textId="77777777" w:rsidR="008A7809" w:rsidRPr="008A7809" w:rsidRDefault="008A7809" w:rsidP="008A7809">
            <w:pPr>
              <w:spacing w:after="0" w:line="276" w:lineRule="auto"/>
              <w:jc w:val="center"/>
              <w:rPr>
                <w:rFonts w:ascii="Calibri" w:hAnsi="Calibri"/>
                <w:color w:val="000000"/>
                <w:sz w:val="20"/>
                <w:szCs w:val="20"/>
                <w:lang w:val="en-US"/>
              </w:rPr>
            </w:pPr>
          </w:p>
        </w:tc>
      </w:tr>
      <w:tr w:rsidR="008A7809" w:rsidRPr="008A7809" w14:paraId="24BBFA72" w14:textId="77777777" w:rsidTr="008A7809">
        <w:trPr>
          <w:trHeight w:val="342"/>
        </w:trPr>
        <w:tc>
          <w:tcPr>
            <w:tcW w:w="2495" w:type="dxa"/>
            <w:tcBorders>
              <w:top w:val="nil"/>
              <w:left w:val="nil"/>
              <w:bottom w:val="nil"/>
              <w:right w:val="nil"/>
            </w:tcBorders>
            <w:vAlign w:val="center"/>
          </w:tcPr>
          <w:p w14:paraId="08DD0543" w14:textId="77777777" w:rsidR="008A7809" w:rsidRPr="008A7809" w:rsidRDefault="008A7809" w:rsidP="008A7809">
            <w:pPr>
              <w:spacing w:after="0" w:line="276" w:lineRule="auto"/>
              <w:rPr>
                <w:rFonts w:ascii="Calibri" w:hAnsi="Calibri"/>
                <w:color w:val="000000"/>
                <w:sz w:val="20"/>
                <w:szCs w:val="20"/>
                <w:lang w:val="en-US"/>
              </w:rPr>
            </w:pPr>
            <w:r w:rsidRPr="008A7809">
              <w:rPr>
                <w:rFonts w:ascii="Calibri" w:hAnsi="Calibri"/>
                <w:b/>
                <w:color w:val="000000"/>
                <w:sz w:val="20"/>
                <w:szCs w:val="20"/>
                <w:lang w:val="en-US"/>
              </w:rPr>
              <w:t xml:space="preserve">    </w:t>
            </w:r>
            <w:r w:rsidRPr="008A7809">
              <w:rPr>
                <w:rFonts w:ascii="Calibri" w:hAnsi="Calibri"/>
                <w:color w:val="000000"/>
                <w:sz w:val="20"/>
                <w:szCs w:val="20"/>
                <w:lang w:val="en-US"/>
              </w:rPr>
              <w:t>Schizophrenia</w:t>
            </w:r>
          </w:p>
        </w:tc>
        <w:tc>
          <w:tcPr>
            <w:tcW w:w="1229" w:type="dxa"/>
            <w:tcBorders>
              <w:top w:val="nil"/>
              <w:left w:val="nil"/>
              <w:bottom w:val="nil"/>
              <w:right w:val="nil"/>
            </w:tcBorders>
            <w:shd w:val="clear" w:color="auto" w:fill="auto"/>
            <w:noWrap/>
            <w:vAlign w:val="center"/>
            <w:hideMark/>
          </w:tcPr>
          <w:p w14:paraId="221F812E" w14:textId="77777777" w:rsidR="008A7809" w:rsidRPr="008A7809" w:rsidRDefault="008A7809" w:rsidP="008A7809">
            <w:pPr>
              <w:spacing w:after="0" w:line="276" w:lineRule="auto"/>
              <w:rPr>
                <w:rFonts w:ascii="Calibri" w:hAnsi="Calibri"/>
                <w:color w:val="000000"/>
                <w:sz w:val="20"/>
                <w:szCs w:val="20"/>
                <w:lang w:val="en-US"/>
              </w:rPr>
            </w:pPr>
            <w:r w:rsidRPr="008A7809">
              <w:rPr>
                <w:rFonts w:ascii="Calibri" w:hAnsi="Calibri"/>
                <w:color w:val="000000"/>
                <w:sz w:val="20"/>
                <w:szCs w:val="20"/>
                <w:lang w:val="en-US"/>
              </w:rPr>
              <w:t>cg01023798</w:t>
            </w:r>
          </w:p>
        </w:tc>
        <w:tc>
          <w:tcPr>
            <w:tcW w:w="874" w:type="dxa"/>
            <w:tcBorders>
              <w:top w:val="nil"/>
              <w:left w:val="nil"/>
              <w:bottom w:val="nil"/>
              <w:right w:val="nil"/>
            </w:tcBorders>
            <w:shd w:val="clear" w:color="auto" w:fill="auto"/>
            <w:noWrap/>
            <w:vAlign w:val="center"/>
            <w:hideMark/>
          </w:tcPr>
          <w:p w14:paraId="2DAB9123" w14:textId="77777777" w:rsidR="008A7809" w:rsidRPr="008A7809" w:rsidRDefault="008A7809" w:rsidP="008A7809">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WR</w:t>
            </w:r>
          </w:p>
        </w:tc>
        <w:tc>
          <w:tcPr>
            <w:tcW w:w="594" w:type="dxa"/>
            <w:tcBorders>
              <w:top w:val="nil"/>
              <w:left w:val="nil"/>
              <w:bottom w:val="nil"/>
              <w:right w:val="nil"/>
            </w:tcBorders>
            <w:shd w:val="clear" w:color="auto" w:fill="auto"/>
            <w:noWrap/>
            <w:vAlign w:val="center"/>
            <w:hideMark/>
          </w:tcPr>
          <w:p w14:paraId="29EBB3DF" w14:textId="77777777" w:rsidR="008A7809" w:rsidRPr="008A7809" w:rsidRDefault="008A7809" w:rsidP="008A7809">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1</w:t>
            </w:r>
          </w:p>
        </w:tc>
        <w:tc>
          <w:tcPr>
            <w:tcW w:w="1821" w:type="dxa"/>
            <w:tcBorders>
              <w:top w:val="nil"/>
              <w:left w:val="nil"/>
              <w:bottom w:val="nil"/>
              <w:right w:val="nil"/>
            </w:tcBorders>
            <w:vAlign w:val="center"/>
          </w:tcPr>
          <w:p w14:paraId="526048C7" w14:textId="77777777" w:rsidR="008A7809" w:rsidRPr="008A7809" w:rsidRDefault="008A7809" w:rsidP="008A7809">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0.18 [0.06, 0.30]</w:t>
            </w:r>
          </w:p>
        </w:tc>
        <w:tc>
          <w:tcPr>
            <w:tcW w:w="1619" w:type="dxa"/>
            <w:tcBorders>
              <w:top w:val="nil"/>
              <w:left w:val="nil"/>
              <w:bottom w:val="nil"/>
              <w:right w:val="nil"/>
            </w:tcBorders>
            <w:vAlign w:val="center"/>
          </w:tcPr>
          <w:p w14:paraId="52D4E12B" w14:textId="77777777" w:rsidR="008A7809" w:rsidRPr="008A7809" w:rsidRDefault="008A7809" w:rsidP="008A7809">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1.19 [1.06, 1.35]</w:t>
            </w:r>
          </w:p>
        </w:tc>
        <w:tc>
          <w:tcPr>
            <w:tcW w:w="860" w:type="dxa"/>
            <w:tcBorders>
              <w:top w:val="nil"/>
              <w:left w:val="nil"/>
              <w:bottom w:val="nil"/>
              <w:right w:val="nil"/>
            </w:tcBorders>
            <w:vAlign w:val="center"/>
          </w:tcPr>
          <w:p w14:paraId="4BCF1785" w14:textId="77777777" w:rsidR="008A7809" w:rsidRPr="008A7809" w:rsidRDefault="008A7809" w:rsidP="008A7809">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0.004</w:t>
            </w:r>
          </w:p>
        </w:tc>
        <w:tc>
          <w:tcPr>
            <w:tcW w:w="860" w:type="dxa"/>
            <w:tcBorders>
              <w:top w:val="nil"/>
              <w:left w:val="nil"/>
              <w:bottom w:val="nil"/>
              <w:right w:val="nil"/>
            </w:tcBorders>
            <w:shd w:val="clear" w:color="auto" w:fill="auto"/>
            <w:noWrap/>
            <w:vAlign w:val="center"/>
            <w:hideMark/>
          </w:tcPr>
          <w:p w14:paraId="62C62E8B" w14:textId="77777777" w:rsidR="008A7809" w:rsidRPr="008A7809" w:rsidRDefault="008A7809" w:rsidP="008A7809">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0.081</w:t>
            </w:r>
          </w:p>
        </w:tc>
        <w:tc>
          <w:tcPr>
            <w:tcW w:w="1247" w:type="dxa"/>
            <w:tcBorders>
              <w:left w:val="nil"/>
              <w:right w:val="nil"/>
            </w:tcBorders>
          </w:tcPr>
          <w:p w14:paraId="67F4738B" w14:textId="77777777" w:rsidR="008A7809" w:rsidRPr="008A7809" w:rsidRDefault="008A7809" w:rsidP="008A7809">
            <w:pPr>
              <w:spacing w:after="0" w:line="276" w:lineRule="auto"/>
              <w:jc w:val="center"/>
              <w:rPr>
                <w:rFonts w:ascii="Calibri" w:hAnsi="Calibri"/>
                <w:color w:val="000000"/>
                <w:sz w:val="20"/>
                <w:szCs w:val="20"/>
                <w:lang w:val="en-US"/>
              </w:rPr>
            </w:pPr>
            <w:r w:rsidRPr="008A7809">
              <w:rPr>
                <w:rFonts w:ascii="Calibri" w:hAnsi="Calibri"/>
                <w:b/>
                <w:color w:val="000000"/>
                <w:sz w:val="20"/>
                <w:szCs w:val="20"/>
                <w:lang w:val="en-US"/>
              </w:rPr>
              <w:t>–</w:t>
            </w:r>
          </w:p>
        </w:tc>
        <w:tc>
          <w:tcPr>
            <w:tcW w:w="1301" w:type="dxa"/>
            <w:tcBorders>
              <w:left w:val="nil"/>
              <w:right w:val="nil"/>
            </w:tcBorders>
            <w:vAlign w:val="center"/>
          </w:tcPr>
          <w:p w14:paraId="28018EAA" w14:textId="03F770A2" w:rsidR="008A7809" w:rsidRPr="008A7809" w:rsidRDefault="008A7809" w:rsidP="008A7809">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Suppress</w:t>
            </w:r>
            <w:r>
              <w:rPr>
                <w:rFonts w:ascii="Calibri" w:hAnsi="Calibri"/>
                <w:color w:val="000000"/>
                <w:sz w:val="20"/>
                <w:szCs w:val="20"/>
                <w:lang w:val="en-US"/>
              </w:rPr>
              <w:t xml:space="preserve"> risk</w:t>
            </w:r>
          </w:p>
        </w:tc>
        <w:tc>
          <w:tcPr>
            <w:tcW w:w="1193" w:type="dxa"/>
            <w:tcBorders>
              <w:left w:val="nil"/>
              <w:right w:val="nil"/>
            </w:tcBorders>
            <w:vAlign w:val="center"/>
          </w:tcPr>
          <w:p w14:paraId="5ECACA33" w14:textId="77777777" w:rsidR="008A7809" w:rsidRPr="008A7809" w:rsidRDefault="008A7809" w:rsidP="008A7809">
            <w:pPr>
              <w:spacing w:after="0" w:line="276" w:lineRule="auto"/>
              <w:jc w:val="center"/>
              <w:rPr>
                <w:rFonts w:ascii="Calibri" w:hAnsi="Calibri"/>
                <w:color w:val="000000"/>
                <w:sz w:val="20"/>
                <w:szCs w:val="20"/>
                <w:lang w:val="en-US"/>
              </w:rPr>
            </w:pPr>
          </w:p>
        </w:tc>
      </w:tr>
      <w:tr w:rsidR="008A7809" w:rsidRPr="008A7809" w14:paraId="4CFB50FC" w14:textId="77777777" w:rsidTr="008A7809">
        <w:trPr>
          <w:trHeight w:val="342"/>
        </w:trPr>
        <w:tc>
          <w:tcPr>
            <w:tcW w:w="2495" w:type="dxa"/>
            <w:tcBorders>
              <w:top w:val="nil"/>
              <w:left w:val="nil"/>
              <w:bottom w:val="nil"/>
              <w:right w:val="nil"/>
            </w:tcBorders>
            <w:vAlign w:val="center"/>
          </w:tcPr>
          <w:p w14:paraId="5A839AD0" w14:textId="77777777" w:rsidR="008A7809" w:rsidRPr="008A7809" w:rsidRDefault="008A7809" w:rsidP="008A7809">
            <w:pPr>
              <w:spacing w:after="0" w:line="276" w:lineRule="auto"/>
              <w:rPr>
                <w:rFonts w:ascii="Calibri" w:hAnsi="Calibri"/>
                <w:color w:val="000000"/>
                <w:sz w:val="20"/>
                <w:szCs w:val="20"/>
                <w:lang w:val="en-US"/>
              </w:rPr>
            </w:pPr>
            <w:r w:rsidRPr="008A7809">
              <w:rPr>
                <w:rFonts w:ascii="Calibri" w:hAnsi="Calibri"/>
                <w:b/>
                <w:color w:val="000000"/>
                <w:sz w:val="20"/>
                <w:szCs w:val="20"/>
                <w:lang w:val="en-US"/>
              </w:rPr>
              <w:t xml:space="preserve">    </w:t>
            </w:r>
            <w:r w:rsidRPr="008A7809">
              <w:rPr>
                <w:rFonts w:ascii="Calibri" w:hAnsi="Calibri"/>
                <w:color w:val="000000"/>
                <w:sz w:val="20"/>
                <w:szCs w:val="20"/>
                <w:lang w:val="en-US"/>
              </w:rPr>
              <w:t>Suicide attempt</w:t>
            </w:r>
          </w:p>
        </w:tc>
        <w:tc>
          <w:tcPr>
            <w:tcW w:w="1229" w:type="dxa"/>
            <w:tcBorders>
              <w:top w:val="nil"/>
              <w:left w:val="nil"/>
              <w:bottom w:val="nil"/>
              <w:right w:val="nil"/>
            </w:tcBorders>
            <w:shd w:val="clear" w:color="auto" w:fill="auto"/>
            <w:noWrap/>
            <w:vAlign w:val="center"/>
          </w:tcPr>
          <w:p w14:paraId="05D70EA2" w14:textId="77777777" w:rsidR="008A7809" w:rsidRPr="008A7809" w:rsidRDefault="008A7809" w:rsidP="008A7809">
            <w:pPr>
              <w:spacing w:after="0" w:line="276" w:lineRule="auto"/>
              <w:rPr>
                <w:rFonts w:ascii="Calibri" w:hAnsi="Calibri"/>
                <w:color w:val="000000"/>
                <w:sz w:val="20"/>
                <w:szCs w:val="20"/>
                <w:lang w:val="en-US"/>
              </w:rPr>
            </w:pPr>
            <w:r w:rsidRPr="008A7809">
              <w:rPr>
                <w:rFonts w:ascii="Calibri" w:hAnsi="Calibri"/>
                <w:color w:val="000000"/>
                <w:sz w:val="20"/>
                <w:szCs w:val="20"/>
                <w:lang w:val="en-US"/>
              </w:rPr>
              <w:t>cg01023798</w:t>
            </w:r>
          </w:p>
        </w:tc>
        <w:tc>
          <w:tcPr>
            <w:tcW w:w="874" w:type="dxa"/>
            <w:tcBorders>
              <w:top w:val="nil"/>
              <w:left w:val="nil"/>
              <w:bottom w:val="nil"/>
              <w:right w:val="nil"/>
            </w:tcBorders>
            <w:shd w:val="clear" w:color="auto" w:fill="auto"/>
            <w:noWrap/>
            <w:vAlign w:val="center"/>
          </w:tcPr>
          <w:p w14:paraId="26591400" w14:textId="77777777" w:rsidR="008A7809" w:rsidRPr="008A7809" w:rsidRDefault="008A7809" w:rsidP="008A7809">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WR</w:t>
            </w:r>
          </w:p>
        </w:tc>
        <w:tc>
          <w:tcPr>
            <w:tcW w:w="594" w:type="dxa"/>
            <w:tcBorders>
              <w:top w:val="nil"/>
              <w:left w:val="nil"/>
              <w:bottom w:val="nil"/>
              <w:right w:val="nil"/>
            </w:tcBorders>
            <w:shd w:val="clear" w:color="auto" w:fill="auto"/>
            <w:noWrap/>
            <w:vAlign w:val="center"/>
          </w:tcPr>
          <w:p w14:paraId="426111DA" w14:textId="77777777" w:rsidR="008A7809" w:rsidRPr="008A7809" w:rsidRDefault="008A7809" w:rsidP="008A7809">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1</w:t>
            </w:r>
          </w:p>
        </w:tc>
        <w:tc>
          <w:tcPr>
            <w:tcW w:w="1821" w:type="dxa"/>
            <w:tcBorders>
              <w:top w:val="nil"/>
              <w:left w:val="nil"/>
              <w:bottom w:val="nil"/>
              <w:right w:val="nil"/>
            </w:tcBorders>
            <w:vAlign w:val="center"/>
          </w:tcPr>
          <w:p w14:paraId="20F6A779" w14:textId="77777777" w:rsidR="008A7809" w:rsidRPr="008A7809" w:rsidRDefault="008A7809" w:rsidP="008A7809">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0.26 [0.12, 0.39]</w:t>
            </w:r>
          </w:p>
        </w:tc>
        <w:tc>
          <w:tcPr>
            <w:tcW w:w="1619" w:type="dxa"/>
            <w:tcBorders>
              <w:top w:val="nil"/>
              <w:left w:val="nil"/>
              <w:bottom w:val="nil"/>
              <w:right w:val="nil"/>
            </w:tcBorders>
            <w:vAlign w:val="center"/>
          </w:tcPr>
          <w:p w14:paraId="3183872D" w14:textId="77777777" w:rsidR="008A7809" w:rsidRPr="008A7809" w:rsidRDefault="008A7809" w:rsidP="008A7809">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1.29 [1.13, 1.48]</w:t>
            </w:r>
          </w:p>
        </w:tc>
        <w:tc>
          <w:tcPr>
            <w:tcW w:w="860" w:type="dxa"/>
            <w:tcBorders>
              <w:top w:val="nil"/>
              <w:left w:val="nil"/>
              <w:bottom w:val="nil"/>
              <w:right w:val="nil"/>
            </w:tcBorders>
            <w:vAlign w:val="center"/>
          </w:tcPr>
          <w:p w14:paraId="1DE5A85C" w14:textId="77777777" w:rsidR="008A7809" w:rsidRPr="008A7809" w:rsidRDefault="008A7809" w:rsidP="008A7809">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2.7x10</w:t>
            </w:r>
            <w:r w:rsidRPr="008A7809">
              <w:rPr>
                <w:rFonts w:ascii="Calibri" w:hAnsi="Calibri"/>
                <w:b/>
                <w:color w:val="000000"/>
                <w:sz w:val="20"/>
                <w:szCs w:val="20"/>
                <w:vertAlign w:val="superscript"/>
                <w:lang w:val="en-US"/>
              </w:rPr>
              <w:t>-4</w:t>
            </w:r>
          </w:p>
        </w:tc>
        <w:tc>
          <w:tcPr>
            <w:tcW w:w="860" w:type="dxa"/>
            <w:tcBorders>
              <w:top w:val="nil"/>
              <w:left w:val="nil"/>
              <w:bottom w:val="nil"/>
              <w:right w:val="nil"/>
            </w:tcBorders>
            <w:shd w:val="clear" w:color="auto" w:fill="auto"/>
            <w:noWrap/>
            <w:vAlign w:val="center"/>
          </w:tcPr>
          <w:p w14:paraId="0E789130" w14:textId="77777777" w:rsidR="008A7809" w:rsidRPr="008A7809" w:rsidRDefault="008A7809" w:rsidP="008A7809">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0.005</w:t>
            </w:r>
          </w:p>
        </w:tc>
        <w:tc>
          <w:tcPr>
            <w:tcW w:w="1247" w:type="dxa"/>
            <w:tcBorders>
              <w:left w:val="nil"/>
              <w:right w:val="nil"/>
            </w:tcBorders>
          </w:tcPr>
          <w:p w14:paraId="4266A804" w14:textId="77777777" w:rsidR="008A7809" w:rsidRPr="008A7809" w:rsidRDefault="008A7809" w:rsidP="008A7809">
            <w:pPr>
              <w:spacing w:after="0" w:line="276" w:lineRule="auto"/>
              <w:jc w:val="center"/>
              <w:rPr>
                <w:rFonts w:ascii="Calibri" w:hAnsi="Calibri"/>
                <w:color w:val="000000"/>
                <w:sz w:val="20"/>
                <w:szCs w:val="20"/>
                <w:lang w:val="en-US"/>
              </w:rPr>
            </w:pPr>
            <w:r w:rsidRPr="008A7809">
              <w:rPr>
                <w:rFonts w:ascii="Calibri" w:hAnsi="Calibri"/>
                <w:b/>
                <w:color w:val="000000"/>
                <w:sz w:val="20"/>
                <w:szCs w:val="20"/>
                <w:lang w:val="en-US"/>
              </w:rPr>
              <w:t>–</w:t>
            </w:r>
          </w:p>
        </w:tc>
        <w:tc>
          <w:tcPr>
            <w:tcW w:w="1301" w:type="dxa"/>
            <w:tcBorders>
              <w:left w:val="nil"/>
              <w:right w:val="nil"/>
            </w:tcBorders>
            <w:vAlign w:val="center"/>
          </w:tcPr>
          <w:p w14:paraId="77488987" w14:textId="7FA14AA1" w:rsidR="008A7809" w:rsidRPr="008A7809" w:rsidRDefault="008A7809" w:rsidP="008A7809">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Suppress</w:t>
            </w:r>
            <w:r>
              <w:rPr>
                <w:rFonts w:ascii="Calibri" w:hAnsi="Calibri"/>
                <w:color w:val="000000"/>
                <w:sz w:val="20"/>
                <w:szCs w:val="20"/>
                <w:lang w:val="en-US"/>
              </w:rPr>
              <w:t xml:space="preserve"> risk</w:t>
            </w:r>
          </w:p>
        </w:tc>
        <w:tc>
          <w:tcPr>
            <w:tcW w:w="1193" w:type="dxa"/>
            <w:tcBorders>
              <w:left w:val="nil"/>
              <w:right w:val="nil"/>
            </w:tcBorders>
            <w:vAlign w:val="center"/>
          </w:tcPr>
          <w:p w14:paraId="34D0E559" w14:textId="77777777" w:rsidR="008A7809" w:rsidRPr="008A7809" w:rsidRDefault="008A7809" w:rsidP="008A7809">
            <w:pPr>
              <w:spacing w:after="0" w:line="276" w:lineRule="auto"/>
              <w:jc w:val="center"/>
              <w:rPr>
                <w:rFonts w:ascii="Calibri" w:hAnsi="Calibri"/>
                <w:color w:val="000000"/>
                <w:sz w:val="20"/>
                <w:szCs w:val="20"/>
                <w:lang w:val="en-US"/>
              </w:rPr>
            </w:pPr>
          </w:p>
        </w:tc>
      </w:tr>
      <w:tr w:rsidR="008A7809" w:rsidRPr="008A7809" w14:paraId="3502D8E9" w14:textId="77777777" w:rsidTr="008A7809">
        <w:trPr>
          <w:trHeight w:val="342"/>
        </w:trPr>
        <w:tc>
          <w:tcPr>
            <w:tcW w:w="2495" w:type="dxa"/>
            <w:tcBorders>
              <w:top w:val="nil"/>
              <w:left w:val="nil"/>
              <w:bottom w:val="nil"/>
              <w:right w:val="nil"/>
            </w:tcBorders>
            <w:vAlign w:val="center"/>
          </w:tcPr>
          <w:p w14:paraId="605EC297" w14:textId="77777777" w:rsidR="008A7809" w:rsidRPr="008A7809" w:rsidRDefault="008A7809" w:rsidP="008A7809">
            <w:pPr>
              <w:spacing w:after="120" w:line="276" w:lineRule="auto"/>
              <w:rPr>
                <w:rFonts w:ascii="Calibri" w:hAnsi="Calibri"/>
                <w:i/>
                <w:color w:val="000000"/>
                <w:sz w:val="20"/>
                <w:szCs w:val="20"/>
                <w:lang w:val="en-US"/>
              </w:rPr>
            </w:pPr>
            <w:r w:rsidRPr="008A7809">
              <w:rPr>
                <w:rFonts w:ascii="Calibri" w:hAnsi="Calibri"/>
                <w:b/>
                <w:i/>
                <w:color w:val="000000"/>
                <w:sz w:val="20"/>
                <w:szCs w:val="20"/>
                <w:lang w:val="en-US"/>
              </w:rPr>
              <w:t>Physical health</w:t>
            </w:r>
          </w:p>
        </w:tc>
        <w:tc>
          <w:tcPr>
            <w:tcW w:w="1229" w:type="dxa"/>
            <w:tcBorders>
              <w:top w:val="nil"/>
              <w:left w:val="nil"/>
              <w:bottom w:val="nil"/>
              <w:right w:val="nil"/>
            </w:tcBorders>
            <w:shd w:val="clear" w:color="auto" w:fill="auto"/>
            <w:noWrap/>
            <w:vAlign w:val="center"/>
          </w:tcPr>
          <w:p w14:paraId="2E5BFC0A" w14:textId="77777777" w:rsidR="008A7809" w:rsidRPr="008A7809" w:rsidRDefault="008A7809" w:rsidP="008A7809">
            <w:pPr>
              <w:spacing w:after="0" w:line="276" w:lineRule="auto"/>
              <w:rPr>
                <w:rFonts w:ascii="Calibri" w:hAnsi="Calibri"/>
                <w:color w:val="000000"/>
                <w:sz w:val="20"/>
                <w:szCs w:val="20"/>
                <w:lang w:val="en-US"/>
              </w:rPr>
            </w:pPr>
          </w:p>
        </w:tc>
        <w:tc>
          <w:tcPr>
            <w:tcW w:w="874" w:type="dxa"/>
            <w:tcBorders>
              <w:top w:val="nil"/>
              <w:left w:val="nil"/>
              <w:bottom w:val="nil"/>
              <w:right w:val="nil"/>
            </w:tcBorders>
            <w:shd w:val="clear" w:color="auto" w:fill="auto"/>
            <w:noWrap/>
            <w:vAlign w:val="center"/>
          </w:tcPr>
          <w:p w14:paraId="19E0D5AA" w14:textId="77777777" w:rsidR="008A7809" w:rsidRPr="008A7809" w:rsidRDefault="008A7809" w:rsidP="008A7809">
            <w:pPr>
              <w:spacing w:after="0" w:line="276" w:lineRule="auto"/>
              <w:jc w:val="center"/>
              <w:rPr>
                <w:rFonts w:ascii="Calibri" w:hAnsi="Calibri"/>
                <w:color w:val="000000"/>
                <w:sz w:val="20"/>
                <w:szCs w:val="20"/>
                <w:lang w:val="en-US"/>
              </w:rPr>
            </w:pPr>
          </w:p>
        </w:tc>
        <w:tc>
          <w:tcPr>
            <w:tcW w:w="594" w:type="dxa"/>
            <w:tcBorders>
              <w:top w:val="nil"/>
              <w:left w:val="nil"/>
              <w:bottom w:val="nil"/>
              <w:right w:val="nil"/>
            </w:tcBorders>
            <w:shd w:val="clear" w:color="auto" w:fill="auto"/>
            <w:noWrap/>
            <w:vAlign w:val="center"/>
          </w:tcPr>
          <w:p w14:paraId="61719FEA" w14:textId="77777777" w:rsidR="008A7809" w:rsidRPr="008A7809" w:rsidRDefault="008A7809" w:rsidP="008A7809">
            <w:pPr>
              <w:spacing w:after="0" w:line="276" w:lineRule="auto"/>
              <w:jc w:val="center"/>
              <w:rPr>
                <w:rFonts w:ascii="Calibri" w:hAnsi="Calibri"/>
                <w:color w:val="000000"/>
                <w:sz w:val="20"/>
                <w:szCs w:val="20"/>
                <w:lang w:val="en-US"/>
              </w:rPr>
            </w:pPr>
          </w:p>
        </w:tc>
        <w:tc>
          <w:tcPr>
            <w:tcW w:w="1821" w:type="dxa"/>
            <w:tcBorders>
              <w:top w:val="nil"/>
              <w:left w:val="nil"/>
              <w:bottom w:val="nil"/>
              <w:right w:val="nil"/>
            </w:tcBorders>
            <w:vAlign w:val="center"/>
          </w:tcPr>
          <w:p w14:paraId="5F10C6F2" w14:textId="77777777" w:rsidR="008A7809" w:rsidRPr="008A7809" w:rsidRDefault="008A7809" w:rsidP="008A7809">
            <w:pPr>
              <w:spacing w:after="0" w:line="276" w:lineRule="auto"/>
              <w:jc w:val="center"/>
              <w:rPr>
                <w:rFonts w:ascii="Calibri" w:hAnsi="Calibri"/>
                <w:color w:val="000000"/>
                <w:sz w:val="20"/>
                <w:szCs w:val="20"/>
                <w:lang w:val="en-US"/>
              </w:rPr>
            </w:pPr>
          </w:p>
        </w:tc>
        <w:tc>
          <w:tcPr>
            <w:tcW w:w="1619" w:type="dxa"/>
            <w:tcBorders>
              <w:top w:val="nil"/>
              <w:left w:val="nil"/>
              <w:bottom w:val="nil"/>
              <w:right w:val="nil"/>
            </w:tcBorders>
            <w:vAlign w:val="center"/>
          </w:tcPr>
          <w:p w14:paraId="21AD242F" w14:textId="77777777" w:rsidR="008A7809" w:rsidRPr="008A7809" w:rsidRDefault="008A7809" w:rsidP="008A7809">
            <w:pPr>
              <w:spacing w:after="0" w:line="276" w:lineRule="auto"/>
              <w:jc w:val="center"/>
              <w:rPr>
                <w:rFonts w:ascii="Calibri" w:hAnsi="Calibri"/>
                <w:color w:val="000000"/>
                <w:sz w:val="20"/>
                <w:szCs w:val="20"/>
                <w:lang w:val="en-US"/>
              </w:rPr>
            </w:pPr>
          </w:p>
        </w:tc>
        <w:tc>
          <w:tcPr>
            <w:tcW w:w="860" w:type="dxa"/>
            <w:tcBorders>
              <w:top w:val="nil"/>
              <w:left w:val="nil"/>
              <w:bottom w:val="nil"/>
              <w:right w:val="nil"/>
            </w:tcBorders>
            <w:vAlign w:val="center"/>
          </w:tcPr>
          <w:p w14:paraId="0A51D2A1" w14:textId="77777777" w:rsidR="008A7809" w:rsidRPr="008A7809" w:rsidRDefault="008A7809" w:rsidP="008A7809">
            <w:pPr>
              <w:spacing w:after="0" w:line="276" w:lineRule="auto"/>
              <w:jc w:val="center"/>
              <w:rPr>
                <w:rFonts w:ascii="Calibri" w:hAnsi="Calibri"/>
                <w:color w:val="000000"/>
                <w:sz w:val="20"/>
                <w:szCs w:val="20"/>
                <w:lang w:val="en-US"/>
              </w:rPr>
            </w:pPr>
          </w:p>
        </w:tc>
        <w:tc>
          <w:tcPr>
            <w:tcW w:w="860" w:type="dxa"/>
            <w:tcBorders>
              <w:top w:val="nil"/>
              <w:left w:val="nil"/>
              <w:bottom w:val="nil"/>
              <w:right w:val="nil"/>
            </w:tcBorders>
            <w:shd w:val="clear" w:color="auto" w:fill="auto"/>
            <w:noWrap/>
            <w:vAlign w:val="center"/>
          </w:tcPr>
          <w:p w14:paraId="000A1CC5" w14:textId="77777777" w:rsidR="008A7809" w:rsidRPr="008A7809" w:rsidRDefault="008A7809" w:rsidP="008A7809">
            <w:pPr>
              <w:spacing w:after="0" w:line="276" w:lineRule="auto"/>
              <w:jc w:val="center"/>
              <w:rPr>
                <w:rFonts w:ascii="Calibri" w:hAnsi="Calibri"/>
                <w:color w:val="000000"/>
                <w:sz w:val="20"/>
                <w:szCs w:val="20"/>
                <w:lang w:val="en-US"/>
              </w:rPr>
            </w:pPr>
          </w:p>
        </w:tc>
        <w:tc>
          <w:tcPr>
            <w:tcW w:w="1247" w:type="dxa"/>
            <w:tcBorders>
              <w:left w:val="nil"/>
              <w:right w:val="nil"/>
            </w:tcBorders>
          </w:tcPr>
          <w:p w14:paraId="1EFE6079" w14:textId="77777777" w:rsidR="008A7809" w:rsidRPr="008A7809" w:rsidRDefault="008A7809" w:rsidP="008A7809">
            <w:pPr>
              <w:spacing w:after="0" w:line="276" w:lineRule="auto"/>
              <w:jc w:val="center"/>
              <w:rPr>
                <w:rFonts w:ascii="Calibri" w:hAnsi="Calibri"/>
                <w:color w:val="000000"/>
                <w:sz w:val="20"/>
                <w:szCs w:val="20"/>
                <w:lang w:val="en-US"/>
              </w:rPr>
            </w:pPr>
          </w:p>
        </w:tc>
        <w:tc>
          <w:tcPr>
            <w:tcW w:w="1301" w:type="dxa"/>
            <w:tcBorders>
              <w:left w:val="nil"/>
              <w:right w:val="nil"/>
            </w:tcBorders>
            <w:vAlign w:val="center"/>
          </w:tcPr>
          <w:p w14:paraId="1FC7D08F" w14:textId="77777777" w:rsidR="008A7809" w:rsidRPr="008A7809" w:rsidRDefault="008A7809" w:rsidP="008A7809">
            <w:pPr>
              <w:spacing w:after="0" w:line="276" w:lineRule="auto"/>
              <w:jc w:val="center"/>
              <w:rPr>
                <w:rFonts w:ascii="Calibri" w:hAnsi="Calibri"/>
                <w:color w:val="000000"/>
                <w:sz w:val="20"/>
                <w:szCs w:val="20"/>
                <w:lang w:val="en-US"/>
              </w:rPr>
            </w:pPr>
          </w:p>
        </w:tc>
        <w:tc>
          <w:tcPr>
            <w:tcW w:w="1193" w:type="dxa"/>
            <w:tcBorders>
              <w:left w:val="nil"/>
              <w:right w:val="nil"/>
            </w:tcBorders>
            <w:vAlign w:val="center"/>
          </w:tcPr>
          <w:p w14:paraId="4F98D3D1" w14:textId="77777777" w:rsidR="008A7809" w:rsidRPr="008A7809" w:rsidRDefault="008A7809" w:rsidP="008A7809">
            <w:pPr>
              <w:spacing w:after="0" w:line="276" w:lineRule="auto"/>
              <w:jc w:val="center"/>
              <w:rPr>
                <w:rFonts w:ascii="Calibri" w:hAnsi="Calibri"/>
                <w:color w:val="000000"/>
                <w:sz w:val="20"/>
                <w:szCs w:val="20"/>
                <w:lang w:val="en-US"/>
              </w:rPr>
            </w:pPr>
          </w:p>
        </w:tc>
      </w:tr>
      <w:tr w:rsidR="002A5ED8" w:rsidRPr="008A7809" w14:paraId="757F4A27" w14:textId="77777777" w:rsidTr="008A7809">
        <w:trPr>
          <w:trHeight w:val="342"/>
        </w:trPr>
        <w:tc>
          <w:tcPr>
            <w:tcW w:w="2495" w:type="dxa"/>
            <w:tcBorders>
              <w:top w:val="nil"/>
              <w:left w:val="nil"/>
              <w:bottom w:val="nil"/>
              <w:right w:val="nil"/>
            </w:tcBorders>
            <w:vAlign w:val="center"/>
          </w:tcPr>
          <w:p w14:paraId="49483045" w14:textId="77777777" w:rsidR="002A5ED8" w:rsidRPr="008A7809" w:rsidRDefault="002A5ED8" w:rsidP="002A5ED8">
            <w:pPr>
              <w:spacing w:after="0" w:line="276" w:lineRule="auto"/>
              <w:rPr>
                <w:rFonts w:ascii="Calibri" w:hAnsi="Calibri"/>
                <w:color w:val="000000"/>
                <w:sz w:val="20"/>
                <w:szCs w:val="20"/>
                <w:lang w:val="en-US"/>
              </w:rPr>
            </w:pPr>
            <w:r w:rsidRPr="008A7809">
              <w:rPr>
                <w:rFonts w:ascii="Calibri" w:hAnsi="Calibri"/>
                <w:b/>
                <w:color w:val="000000"/>
                <w:sz w:val="20"/>
                <w:szCs w:val="20"/>
                <w:lang w:val="en-US"/>
              </w:rPr>
              <w:t xml:space="preserve">    </w:t>
            </w:r>
            <w:r w:rsidRPr="008A7809">
              <w:rPr>
                <w:rFonts w:ascii="Calibri" w:hAnsi="Calibri"/>
                <w:color w:val="000000"/>
                <w:sz w:val="20"/>
                <w:szCs w:val="20"/>
                <w:lang w:val="en-US"/>
              </w:rPr>
              <w:t>Asthma</w:t>
            </w:r>
          </w:p>
        </w:tc>
        <w:tc>
          <w:tcPr>
            <w:tcW w:w="1229" w:type="dxa"/>
            <w:tcBorders>
              <w:top w:val="nil"/>
              <w:left w:val="nil"/>
              <w:bottom w:val="nil"/>
              <w:right w:val="nil"/>
            </w:tcBorders>
            <w:shd w:val="clear" w:color="auto" w:fill="auto"/>
            <w:noWrap/>
            <w:vAlign w:val="center"/>
            <w:hideMark/>
          </w:tcPr>
          <w:p w14:paraId="7170A7CC" w14:textId="77777777" w:rsidR="002A5ED8" w:rsidRPr="008A7809" w:rsidRDefault="002A5ED8" w:rsidP="002A5ED8">
            <w:pPr>
              <w:spacing w:after="0" w:line="276" w:lineRule="auto"/>
              <w:rPr>
                <w:rFonts w:ascii="Calibri" w:hAnsi="Calibri"/>
                <w:color w:val="000000"/>
                <w:sz w:val="20"/>
                <w:szCs w:val="20"/>
                <w:lang w:val="en-US"/>
              </w:rPr>
            </w:pPr>
            <w:r w:rsidRPr="008A7809">
              <w:rPr>
                <w:rFonts w:ascii="Calibri" w:hAnsi="Calibri"/>
                <w:color w:val="000000"/>
                <w:sz w:val="20"/>
                <w:szCs w:val="20"/>
                <w:lang w:val="en-US"/>
              </w:rPr>
              <w:t>cg01023798</w:t>
            </w:r>
          </w:p>
        </w:tc>
        <w:tc>
          <w:tcPr>
            <w:tcW w:w="874" w:type="dxa"/>
            <w:tcBorders>
              <w:top w:val="nil"/>
              <w:left w:val="nil"/>
              <w:bottom w:val="nil"/>
              <w:right w:val="nil"/>
            </w:tcBorders>
            <w:shd w:val="clear" w:color="auto" w:fill="auto"/>
            <w:noWrap/>
            <w:vAlign w:val="center"/>
            <w:hideMark/>
          </w:tcPr>
          <w:p w14:paraId="09E22A0F"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WR</w:t>
            </w:r>
          </w:p>
        </w:tc>
        <w:tc>
          <w:tcPr>
            <w:tcW w:w="594" w:type="dxa"/>
            <w:tcBorders>
              <w:top w:val="nil"/>
              <w:left w:val="nil"/>
              <w:bottom w:val="nil"/>
              <w:right w:val="nil"/>
            </w:tcBorders>
            <w:shd w:val="clear" w:color="auto" w:fill="auto"/>
            <w:noWrap/>
            <w:vAlign w:val="center"/>
            <w:hideMark/>
          </w:tcPr>
          <w:p w14:paraId="4474391F"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1</w:t>
            </w:r>
          </w:p>
        </w:tc>
        <w:tc>
          <w:tcPr>
            <w:tcW w:w="1821" w:type="dxa"/>
            <w:tcBorders>
              <w:top w:val="nil"/>
              <w:left w:val="nil"/>
              <w:bottom w:val="nil"/>
              <w:right w:val="nil"/>
            </w:tcBorders>
            <w:vAlign w:val="center"/>
          </w:tcPr>
          <w:p w14:paraId="39C03287" w14:textId="77777777" w:rsidR="002A5ED8" w:rsidRPr="008A7809" w:rsidRDefault="002A5ED8" w:rsidP="002A5ED8">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-0.16 [-0.23, -0.10]</w:t>
            </w:r>
          </w:p>
        </w:tc>
        <w:tc>
          <w:tcPr>
            <w:tcW w:w="1619" w:type="dxa"/>
            <w:tcBorders>
              <w:top w:val="nil"/>
              <w:left w:val="nil"/>
              <w:bottom w:val="nil"/>
              <w:right w:val="nil"/>
            </w:tcBorders>
            <w:vAlign w:val="center"/>
          </w:tcPr>
          <w:p w14:paraId="1D5F3DD6" w14:textId="77777777" w:rsidR="002A5ED8" w:rsidRPr="008A7809" w:rsidRDefault="002A5ED8" w:rsidP="002A5ED8">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0.85 [0.79, 0.91]</w:t>
            </w:r>
          </w:p>
        </w:tc>
        <w:tc>
          <w:tcPr>
            <w:tcW w:w="860" w:type="dxa"/>
            <w:tcBorders>
              <w:top w:val="nil"/>
              <w:left w:val="nil"/>
              <w:bottom w:val="nil"/>
              <w:right w:val="nil"/>
            </w:tcBorders>
            <w:vAlign w:val="center"/>
          </w:tcPr>
          <w:p w14:paraId="69D3F795" w14:textId="77777777" w:rsidR="002A5ED8" w:rsidRPr="008A7809" w:rsidRDefault="002A5ED8" w:rsidP="002A5ED8">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1.8x10</w:t>
            </w:r>
            <w:r w:rsidRPr="008A7809">
              <w:rPr>
                <w:rFonts w:ascii="Calibri" w:hAnsi="Calibri"/>
                <w:b/>
                <w:color w:val="000000"/>
                <w:sz w:val="20"/>
                <w:szCs w:val="20"/>
                <w:vertAlign w:val="superscript"/>
                <w:lang w:val="en-US"/>
              </w:rPr>
              <w:t>-6</w:t>
            </w:r>
          </w:p>
        </w:tc>
        <w:tc>
          <w:tcPr>
            <w:tcW w:w="860" w:type="dxa"/>
            <w:tcBorders>
              <w:top w:val="nil"/>
              <w:left w:val="nil"/>
              <w:bottom w:val="nil"/>
              <w:right w:val="nil"/>
            </w:tcBorders>
            <w:shd w:val="clear" w:color="auto" w:fill="auto"/>
            <w:noWrap/>
            <w:vAlign w:val="center"/>
            <w:hideMark/>
          </w:tcPr>
          <w:p w14:paraId="03CDFBDB" w14:textId="77777777" w:rsidR="002A5ED8" w:rsidRPr="008A7809" w:rsidRDefault="002A5ED8" w:rsidP="002A5ED8">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3.7x10</w:t>
            </w:r>
            <w:r w:rsidRPr="008A7809">
              <w:rPr>
                <w:rFonts w:ascii="Calibri" w:hAnsi="Calibri"/>
                <w:b/>
                <w:color w:val="000000"/>
                <w:sz w:val="20"/>
                <w:szCs w:val="20"/>
                <w:vertAlign w:val="superscript"/>
                <w:lang w:val="en-US"/>
              </w:rPr>
              <w:t>-5</w:t>
            </w:r>
          </w:p>
        </w:tc>
        <w:tc>
          <w:tcPr>
            <w:tcW w:w="1247" w:type="dxa"/>
            <w:tcBorders>
              <w:left w:val="nil"/>
              <w:right w:val="nil"/>
            </w:tcBorders>
          </w:tcPr>
          <w:p w14:paraId="1043A32E"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b/>
                <w:color w:val="000000"/>
                <w:sz w:val="20"/>
                <w:szCs w:val="20"/>
                <w:lang w:val="en-US"/>
              </w:rPr>
              <w:t>–</w:t>
            </w:r>
          </w:p>
        </w:tc>
        <w:tc>
          <w:tcPr>
            <w:tcW w:w="1301" w:type="dxa"/>
            <w:tcBorders>
              <w:left w:val="nil"/>
              <w:right w:val="nil"/>
            </w:tcBorders>
            <w:vAlign w:val="center"/>
          </w:tcPr>
          <w:p w14:paraId="0DD7CC0B" w14:textId="1480F924" w:rsidR="002A5ED8" w:rsidRPr="008A7809" w:rsidRDefault="002A5ED8" w:rsidP="002A5ED8">
            <w:pPr>
              <w:spacing w:after="0" w:line="276" w:lineRule="auto"/>
              <w:jc w:val="center"/>
              <w:rPr>
                <w:rFonts w:ascii="Calibri" w:hAnsi="Calibri"/>
                <w:color w:val="000000"/>
                <w:sz w:val="20"/>
                <w:szCs w:val="20"/>
                <w:lang w:val="en-US"/>
              </w:rPr>
            </w:pPr>
            <w:r>
              <w:rPr>
                <w:rFonts w:ascii="Calibri" w:hAnsi="Calibri"/>
                <w:color w:val="000000"/>
                <w:sz w:val="20"/>
                <w:szCs w:val="20"/>
                <w:lang w:val="en-US"/>
              </w:rPr>
              <w:t>Increase risk</w:t>
            </w:r>
          </w:p>
        </w:tc>
        <w:tc>
          <w:tcPr>
            <w:tcW w:w="1193" w:type="dxa"/>
            <w:tcBorders>
              <w:left w:val="nil"/>
              <w:right w:val="nil"/>
            </w:tcBorders>
            <w:vAlign w:val="center"/>
          </w:tcPr>
          <w:p w14:paraId="2ABB7B8B" w14:textId="77777777" w:rsidR="002A5ED8" w:rsidRPr="008A7809" w:rsidRDefault="002A5ED8" w:rsidP="002A5ED8">
            <w:pPr>
              <w:spacing w:after="0" w:line="276" w:lineRule="auto"/>
              <w:jc w:val="center"/>
              <w:rPr>
                <w:rFonts w:ascii="Calibri" w:hAnsi="Calibri"/>
                <w:color w:val="000000"/>
                <w:sz w:val="20"/>
                <w:szCs w:val="20"/>
                <w:lang w:val="en-US"/>
              </w:rPr>
            </w:pPr>
          </w:p>
        </w:tc>
      </w:tr>
      <w:tr w:rsidR="002A5ED8" w:rsidRPr="008A7809" w14:paraId="124D614B" w14:textId="77777777" w:rsidTr="008A7809">
        <w:trPr>
          <w:trHeight w:val="342"/>
        </w:trPr>
        <w:tc>
          <w:tcPr>
            <w:tcW w:w="2495" w:type="dxa"/>
            <w:tcBorders>
              <w:top w:val="nil"/>
              <w:left w:val="nil"/>
              <w:bottom w:val="nil"/>
              <w:right w:val="nil"/>
            </w:tcBorders>
            <w:vAlign w:val="center"/>
          </w:tcPr>
          <w:p w14:paraId="2F4C9F06" w14:textId="77777777" w:rsidR="002A5ED8" w:rsidRPr="008A7809" w:rsidRDefault="002A5ED8" w:rsidP="002A5ED8">
            <w:pPr>
              <w:spacing w:after="0" w:line="276" w:lineRule="auto"/>
              <w:rPr>
                <w:rFonts w:ascii="Calibri" w:hAnsi="Calibri"/>
                <w:color w:val="000000"/>
                <w:sz w:val="20"/>
                <w:szCs w:val="20"/>
                <w:lang w:val="en-US"/>
              </w:rPr>
            </w:pPr>
          </w:p>
        </w:tc>
        <w:tc>
          <w:tcPr>
            <w:tcW w:w="1229" w:type="dxa"/>
            <w:tcBorders>
              <w:top w:val="nil"/>
              <w:left w:val="nil"/>
              <w:bottom w:val="nil"/>
              <w:right w:val="nil"/>
            </w:tcBorders>
            <w:shd w:val="clear" w:color="auto" w:fill="auto"/>
            <w:noWrap/>
            <w:vAlign w:val="center"/>
            <w:hideMark/>
          </w:tcPr>
          <w:p w14:paraId="297D6F8A" w14:textId="77777777" w:rsidR="002A5ED8" w:rsidRPr="008A7809" w:rsidRDefault="002A5ED8" w:rsidP="002A5ED8">
            <w:pPr>
              <w:spacing w:after="0" w:line="276" w:lineRule="auto"/>
              <w:rPr>
                <w:rFonts w:ascii="Calibri" w:hAnsi="Calibri"/>
                <w:color w:val="000000"/>
                <w:sz w:val="20"/>
                <w:szCs w:val="20"/>
                <w:lang w:val="en-US"/>
              </w:rPr>
            </w:pPr>
            <w:r w:rsidRPr="008A7809">
              <w:rPr>
                <w:rFonts w:ascii="Calibri" w:hAnsi="Calibri"/>
                <w:color w:val="000000"/>
                <w:sz w:val="20"/>
                <w:szCs w:val="20"/>
                <w:lang w:val="en-US"/>
              </w:rPr>
              <w:t>cg01654242</w:t>
            </w:r>
          </w:p>
        </w:tc>
        <w:tc>
          <w:tcPr>
            <w:tcW w:w="874" w:type="dxa"/>
            <w:tcBorders>
              <w:top w:val="nil"/>
              <w:left w:val="nil"/>
              <w:bottom w:val="nil"/>
              <w:right w:val="nil"/>
            </w:tcBorders>
            <w:shd w:val="clear" w:color="auto" w:fill="auto"/>
            <w:noWrap/>
            <w:vAlign w:val="center"/>
            <w:hideMark/>
          </w:tcPr>
          <w:p w14:paraId="4C2CCA1D"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WR</w:t>
            </w:r>
          </w:p>
        </w:tc>
        <w:tc>
          <w:tcPr>
            <w:tcW w:w="594" w:type="dxa"/>
            <w:tcBorders>
              <w:top w:val="nil"/>
              <w:left w:val="nil"/>
              <w:bottom w:val="nil"/>
              <w:right w:val="nil"/>
            </w:tcBorders>
            <w:shd w:val="clear" w:color="auto" w:fill="auto"/>
            <w:noWrap/>
            <w:vAlign w:val="center"/>
            <w:hideMark/>
          </w:tcPr>
          <w:p w14:paraId="6D52913A"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1</w:t>
            </w:r>
          </w:p>
        </w:tc>
        <w:tc>
          <w:tcPr>
            <w:tcW w:w="1821" w:type="dxa"/>
            <w:tcBorders>
              <w:top w:val="nil"/>
              <w:left w:val="nil"/>
              <w:bottom w:val="nil"/>
              <w:right w:val="nil"/>
            </w:tcBorders>
            <w:vAlign w:val="center"/>
          </w:tcPr>
          <w:p w14:paraId="139A3DFB" w14:textId="77777777" w:rsidR="002A5ED8" w:rsidRPr="008A7809" w:rsidRDefault="002A5ED8" w:rsidP="002A5ED8">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0.17 [0.08, 0.26]</w:t>
            </w:r>
          </w:p>
        </w:tc>
        <w:tc>
          <w:tcPr>
            <w:tcW w:w="1619" w:type="dxa"/>
            <w:tcBorders>
              <w:top w:val="nil"/>
              <w:left w:val="nil"/>
              <w:bottom w:val="nil"/>
              <w:right w:val="nil"/>
            </w:tcBorders>
            <w:vAlign w:val="center"/>
          </w:tcPr>
          <w:p w14:paraId="1F488CD8" w14:textId="77777777" w:rsidR="002A5ED8" w:rsidRPr="008A7809" w:rsidRDefault="002A5ED8" w:rsidP="002A5ED8">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1.19 [1.08, 1.30]</w:t>
            </w:r>
          </w:p>
        </w:tc>
        <w:tc>
          <w:tcPr>
            <w:tcW w:w="860" w:type="dxa"/>
            <w:tcBorders>
              <w:top w:val="nil"/>
              <w:left w:val="nil"/>
              <w:bottom w:val="nil"/>
              <w:right w:val="nil"/>
            </w:tcBorders>
            <w:vAlign w:val="center"/>
          </w:tcPr>
          <w:p w14:paraId="3D4FF8F6" w14:textId="77777777" w:rsidR="002A5ED8" w:rsidRPr="008A7809" w:rsidRDefault="002A5ED8" w:rsidP="002A5ED8">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2.6x10</w:t>
            </w:r>
            <w:r w:rsidRPr="008A7809">
              <w:rPr>
                <w:rFonts w:ascii="Calibri" w:hAnsi="Calibri"/>
                <w:b/>
                <w:color w:val="000000"/>
                <w:sz w:val="20"/>
                <w:szCs w:val="20"/>
                <w:vertAlign w:val="superscript"/>
                <w:lang w:val="en-US"/>
              </w:rPr>
              <w:t>-4</w:t>
            </w:r>
          </w:p>
        </w:tc>
        <w:tc>
          <w:tcPr>
            <w:tcW w:w="860" w:type="dxa"/>
            <w:tcBorders>
              <w:top w:val="nil"/>
              <w:left w:val="nil"/>
              <w:bottom w:val="nil"/>
              <w:right w:val="nil"/>
            </w:tcBorders>
            <w:shd w:val="clear" w:color="auto" w:fill="auto"/>
            <w:noWrap/>
            <w:vAlign w:val="center"/>
            <w:hideMark/>
          </w:tcPr>
          <w:p w14:paraId="400EBB93" w14:textId="77777777" w:rsidR="002A5ED8" w:rsidRPr="008A7809" w:rsidRDefault="002A5ED8" w:rsidP="002A5ED8">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0.003</w:t>
            </w:r>
          </w:p>
        </w:tc>
        <w:tc>
          <w:tcPr>
            <w:tcW w:w="1247" w:type="dxa"/>
            <w:tcBorders>
              <w:left w:val="nil"/>
              <w:right w:val="nil"/>
            </w:tcBorders>
          </w:tcPr>
          <w:p w14:paraId="103ED7D0"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b/>
                <w:color w:val="000000"/>
                <w:sz w:val="20"/>
                <w:szCs w:val="20"/>
                <w:lang w:val="en-US"/>
              </w:rPr>
              <w:t>–</w:t>
            </w:r>
          </w:p>
        </w:tc>
        <w:tc>
          <w:tcPr>
            <w:tcW w:w="1301" w:type="dxa"/>
            <w:tcBorders>
              <w:left w:val="nil"/>
              <w:right w:val="nil"/>
            </w:tcBorders>
            <w:vAlign w:val="center"/>
          </w:tcPr>
          <w:p w14:paraId="55E9FF22" w14:textId="55B6D081"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Suppress</w:t>
            </w:r>
            <w:r>
              <w:rPr>
                <w:rFonts w:ascii="Calibri" w:hAnsi="Calibri"/>
                <w:color w:val="000000"/>
                <w:sz w:val="20"/>
                <w:szCs w:val="20"/>
                <w:lang w:val="en-US"/>
              </w:rPr>
              <w:t xml:space="preserve"> risk</w:t>
            </w:r>
          </w:p>
        </w:tc>
        <w:tc>
          <w:tcPr>
            <w:tcW w:w="1193" w:type="dxa"/>
            <w:tcBorders>
              <w:left w:val="nil"/>
              <w:right w:val="nil"/>
            </w:tcBorders>
            <w:vAlign w:val="center"/>
          </w:tcPr>
          <w:p w14:paraId="0CED9A84" w14:textId="77777777" w:rsidR="002A5ED8" w:rsidRPr="008A7809" w:rsidRDefault="002A5ED8" w:rsidP="002A5ED8">
            <w:pPr>
              <w:spacing w:after="0" w:line="276" w:lineRule="auto"/>
              <w:jc w:val="center"/>
              <w:rPr>
                <w:rFonts w:ascii="Calibri" w:hAnsi="Calibri"/>
                <w:color w:val="000000"/>
                <w:sz w:val="20"/>
                <w:szCs w:val="20"/>
                <w:lang w:val="en-US"/>
              </w:rPr>
            </w:pPr>
          </w:p>
        </w:tc>
      </w:tr>
      <w:tr w:rsidR="002A5ED8" w:rsidRPr="008A7809" w14:paraId="622E1E82" w14:textId="77777777" w:rsidTr="008A7809">
        <w:trPr>
          <w:trHeight w:val="342"/>
        </w:trPr>
        <w:tc>
          <w:tcPr>
            <w:tcW w:w="2495" w:type="dxa"/>
            <w:tcBorders>
              <w:top w:val="nil"/>
              <w:left w:val="nil"/>
              <w:bottom w:val="nil"/>
              <w:right w:val="nil"/>
            </w:tcBorders>
            <w:vAlign w:val="center"/>
          </w:tcPr>
          <w:p w14:paraId="3D9A3B96" w14:textId="77777777" w:rsidR="002A5ED8" w:rsidRPr="008A7809" w:rsidRDefault="002A5ED8" w:rsidP="002A5ED8">
            <w:pPr>
              <w:spacing w:after="0" w:line="276" w:lineRule="auto"/>
              <w:rPr>
                <w:rFonts w:ascii="Calibri" w:hAnsi="Calibri"/>
                <w:color w:val="000000"/>
                <w:sz w:val="20"/>
                <w:szCs w:val="20"/>
                <w:lang w:val="en-US"/>
              </w:rPr>
            </w:pPr>
          </w:p>
        </w:tc>
        <w:tc>
          <w:tcPr>
            <w:tcW w:w="1229" w:type="dxa"/>
            <w:tcBorders>
              <w:top w:val="nil"/>
              <w:left w:val="nil"/>
              <w:bottom w:val="nil"/>
              <w:right w:val="nil"/>
            </w:tcBorders>
            <w:shd w:val="clear" w:color="auto" w:fill="auto"/>
            <w:noWrap/>
            <w:vAlign w:val="center"/>
            <w:hideMark/>
          </w:tcPr>
          <w:p w14:paraId="60ECABF4" w14:textId="77777777" w:rsidR="002A5ED8" w:rsidRPr="008A7809" w:rsidRDefault="002A5ED8" w:rsidP="002A5ED8">
            <w:pPr>
              <w:spacing w:after="0" w:line="276" w:lineRule="auto"/>
              <w:rPr>
                <w:rFonts w:ascii="Calibri" w:hAnsi="Calibri"/>
                <w:color w:val="000000"/>
                <w:sz w:val="20"/>
                <w:szCs w:val="20"/>
                <w:lang w:val="en-US"/>
              </w:rPr>
            </w:pPr>
            <w:r w:rsidRPr="008A7809">
              <w:rPr>
                <w:rFonts w:ascii="Calibri" w:hAnsi="Calibri"/>
                <w:color w:val="000000"/>
                <w:sz w:val="20"/>
                <w:szCs w:val="20"/>
                <w:lang w:val="en-US"/>
              </w:rPr>
              <w:t>cg13706680</w:t>
            </w:r>
          </w:p>
        </w:tc>
        <w:tc>
          <w:tcPr>
            <w:tcW w:w="874" w:type="dxa"/>
            <w:tcBorders>
              <w:top w:val="nil"/>
              <w:left w:val="nil"/>
              <w:bottom w:val="nil"/>
              <w:right w:val="nil"/>
            </w:tcBorders>
            <w:shd w:val="clear" w:color="auto" w:fill="auto"/>
            <w:noWrap/>
            <w:vAlign w:val="center"/>
            <w:hideMark/>
          </w:tcPr>
          <w:p w14:paraId="728D8DE6"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WR</w:t>
            </w:r>
          </w:p>
        </w:tc>
        <w:tc>
          <w:tcPr>
            <w:tcW w:w="594" w:type="dxa"/>
            <w:tcBorders>
              <w:top w:val="nil"/>
              <w:left w:val="nil"/>
              <w:bottom w:val="nil"/>
              <w:right w:val="nil"/>
            </w:tcBorders>
            <w:shd w:val="clear" w:color="auto" w:fill="auto"/>
            <w:noWrap/>
            <w:vAlign w:val="center"/>
            <w:hideMark/>
          </w:tcPr>
          <w:p w14:paraId="3B899DBA"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1</w:t>
            </w:r>
          </w:p>
        </w:tc>
        <w:tc>
          <w:tcPr>
            <w:tcW w:w="1821" w:type="dxa"/>
            <w:tcBorders>
              <w:top w:val="nil"/>
              <w:left w:val="nil"/>
              <w:bottom w:val="nil"/>
              <w:right w:val="nil"/>
            </w:tcBorders>
            <w:vAlign w:val="center"/>
          </w:tcPr>
          <w:p w14:paraId="2974B513" w14:textId="77777777" w:rsidR="002A5ED8" w:rsidRPr="008A7809" w:rsidRDefault="002A5ED8" w:rsidP="002A5ED8">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-0.14 [-0.24, -0.04]</w:t>
            </w:r>
          </w:p>
        </w:tc>
        <w:tc>
          <w:tcPr>
            <w:tcW w:w="1619" w:type="dxa"/>
            <w:tcBorders>
              <w:top w:val="nil"/>
              <w:left w:val="nil"/>
              <w:bottom w:val="nil"/>
              <w:right w:val="nil"/>
            </w:tcBorders>
            <w:vAlign w:val="center"/>
          </w:tcPr>
          <w:p w14:paraId="7D535ED5" w14:textId="77777777" w:rsidR="002A5ED8" w:rsidRPr="008A7809" w:rsidRDefault="002A5ED8" w:rsidP="002A5ED8">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0.87 [0.79, 0.96]</w:t>
            </w:r>
          </w:p>
        </w:tc>
        <w:tc>
          <w:tcPr>
            <w:tcW w:w="860" w:type="dxa"/>
            <w:tcBorders>
              <w:top w:val="nil"/>
              <w:left w:val="nil"/>
              <w:bottom w:val="nil"/>
              <w:right w:val="nil"/>
            </w:tcBorders>
            <w:vAlign w:val="center"/>
          </w:tcPr>
          <w:p w14:paraId="026A15C8" w14:textId="77777777" w:rsidR="002A5ED8" w:rsidRPr="008A7809" w:rsidRDefault="002A5ED8" w:rsidP="002A5ED8">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0.006</w:t>
            </w:r>
          </w:p>
        </w:tc>
        <w:tc>
          <w:tcPr>
            <w:tcW w:w="860" w:type="dxa"/>
            <w:tcBorders>
              <w:top w:val="nil"/>
              <w:left w:val="nil"/>
              <w:bottom w:val="nil"/>
              <w:right w:val="nil"/>
            </w:tcBorders>
            <w:shd w:val="clear" w:color="auto" w:fill="auto"/>
            <w:noWrap/>
            <w:vAlign w:val="center"/>
            <w:hideMark/>
          </w:tcPr>
          <w:p w14:paraId="3AD24BA2" w14:textId="77777777" w:rsidR="002A5ED8" w:rsidRPr="008A7809" w:rsidRDefault="002A5ED8" w:rsidP="002A5ED8">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0.041</w:t>
            </w:r>
          </w:p>
        </w:tc>
        <w:tc>
          <w:tcPr>
            <w:tcW w:w="1247" w:type="dxa"/>
            <w:tcBorders>
              <w:left w:val="nil"/>
              <w:right w:val="nil"/>
            </w:tcBorders>
          </w:tcPr>
          <w:p w14:paraId="30AC659D"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b/>
                <w:color w:val="000000"/>
                <w:sz w:val="20"/>
                <w:szCs w:val="20"/>
                <w:lang w:val="en-US"/>
              </w:rPr>
              <w:t>–</w:t>
            </w:r>
          </w:p>
        </w:tc>
        <w:tc>
          <w:tcPr>
            <w:tcW w:w="1301" w:type="dxa"/>
            <w:tcBorders>
              <w:left w:val="nil"/>
              <w:right w:val="nil"/>
            </w:tcBorders>
            <w:vAlign w:val="center"/>
          </w:tcPr>
          <w:p w14:paraId="60C307C2" w14:textId="1D1E1ED7" w:rsidR="002A5ED8" w:rsidRPr="008A7809" w:rsidRDefault="002A5ED8" w:rsidP="002A5ED8">
            <w:pPr>
              <w:spacing w:after="0" w:line="276" w:lineRule="auto"/>
              <w:jc w:val="center"/>
              <w:rPr>
                <w:rFonts w:ascii="Calibri" w:hAnsi="Calibri"/>
                <w:color w:val="000000"/>
                <w:sz w:val="20"/>
                <w:szCs w:val="20"/>
                <w:lang w:val="en-US"/>
              </w:rPr>
            </w:pPr>
            <w:r>
              <w:rPr>
                <w:rFonts w:ascii="Calibri" w:hAnsi="Calibri"/>
                <w:color w:val="000000"/>
                <w:sz w:val="20"/>
                <w:szCs w:val="20"/>
                <w:lang w:val="en-US"/>
              </w:rPr>
              <w:t>Increase risk</w:t>
            </w:r>
          </w:p>
        </w:tc>
        <w:tc>
          <w:tcPr>
            <w:tcW w:w="1193" w:type="dxa"/>
            <w:tcBorders>
              <w:left w:val="nil"/>
              <w:right w:val="nil"/>
            </w:tcBorders>
            <w:vAlign w:val="center"/>
          </w:tcPr>
          <w:p w14:paraId="350D8182" w14:textId="77777777" w:rsidR="002A5ED8" w:rsidRPr="008A7809" w:rsidRDefault="002A5ED8" w:rsidP="002A5ED8">
            <w:pPr>
              <w:spacing w:after="0" w:line="276" w:lineRule="auto"/>
              <w:jc w:val="center"/>
              <w:rPr>
                <w:rFonts w:ascii="Calibri" w:hAnsi="Calibri"/>
                <w:color w:val="000000"/>
                <w:sz w:val="20"/>
                <w:szCs w:val="20"/>
                <w:lang w:val="en-US"/>
              </w:rPr>
            </w:pPr>
          </w:p>
        </w:tc>
      </w:tr>
      <w:tr w:rsidR="002A5ED8" w:rsidRPr="008A7809" w14:paraId="144F4F76" w14:textId="77777777" w:rsidTr="008A7809">
        <w:trPr>
          <w:trHeight w:val="342"/>
        </w:trPr>
        <w:tc>
          <w:tcPr>
            <w:tcW w:w="2495" w:type="dxa"/>
            <w:tcBorders>
              <w:top w:val="nil"/>
              <w:left w:val="nil"/>
              <w:bottom w:val="nil"/>
              <w:right w:val="nil"/>
            </w:tcBorders>
            <w:vAlign w:val="center"/>
          </w:tcPr>
          <w:p w14:paraId="1E55499B" w14:textId="77777777" w:rsidR="002A5ED8" w:rsidRPr="008A7809" w:rsidRDefault="002A5ED8" w:rsidP="002A5ED8">
            <w:pPr>
              <w:spacing w:after="0" w:line="276" w:lineRule="auto"/>
              <w:rPr>
                <w:rFonts w:ascii="Calibri" w:hAnsi="Calibri"/>
                <w:color w:val="000000"/>
                <w:sz w:val="20"/>
                <w:szCs w:val="20"/>
                <w:lang w:val="en-US"/>
              </w:rPr>
            </w:pPr>
            <w:r w:rsidRPr="008A7809">
              <w:rPr>
                <w:rFonts w:ascii="Calibri" w:hAnsi="Calibri"/>
                <w:b/>
                <w:color w:val="000000"/>
                <w:sz w:val="20"/>
                <w:szCs w:val="20"/>
                <w:lang w:val="en-US"/>
              </w:rPr>
              <w:t xml:space="preserve">    </w:t>
            </w:r>
            <w:r w:rsidRPr="008A7809">
              <w:rPr>
                <w:rFonts w:ascii="Calibri" w:hAnsi="Calibri"/>
                <w:color w:val="000000"/>
                <w:sz w:val="20"/>
                <w:szCs w:val="20"/>
                <w:lang w:val="en-US"/>
              </w:rPr>
              <w:t>CAD</w:t>
            </w:r>
          </w:p>
        </w:tc>
        <w:tc>
          <w:tcPr>
            <w:tcW w:w="1229" w:type="dxa"/>
            <w:tcBorders>
              <w:top w:val="nil"/>
              <w:left w:val="nil"/>
              <w:bottom w:val="nil"/>
              <w:right w:val="nil"/>
            </w:tcBorders>
            <w:shd w:val="clear" w:color="auto" w:fill="auto"/>
            <w:noWrap/>
            <w:vAlign w:val="center"/>
          </w:tcPr>
          <w:p w14:paraId="48F573C2" w14:textId="77777777" w:rsidR="002A5ED8" w:rsidRPr="008A7809" w:rsidRDefault="002A5ED8" w:rsidP="002A5ED8">
            <w:pPr>
              <w:spacing w:after="0" w:line="276" w:lineRule="auto"/>
              <w:rPr>
                <w:rFonts w:ascii="Calibri" w:hAnsi="Calibri"/>
                <w:color w:val="000000"/>
                <w:sz w:val="20"/>
                <w:szCs w:val="20"/>
                <w:lang w:val="en-US"/>
              </w:rPr>
            </w:pPr>
            <w:r w:rsidRPr="008A7809">
              <w:rPr>
                <w:rFonts w:ascii="Calibri" w:hAnsi="Calibri"/>
                <w:color w:val="000000"/>
                <w:sz w:val="20"/>
                <w:szCs w:val="20"/>
                <w:lang w:val="en-US"/>
              </w:rPr>
              <w:t>cg10571837</w:t>
            </w:r>
          </w:p>
        </w:tc>
        <w:tc>
          <w:tcPr>
            <w:tcW w:w="874" w:type="dxa"/>
            <w:tcBorders>
              <w:top w:val="nil"/>
              <w:left w:val="nil"/>
              <w:bottom w:val="nil"/>
              <w:right w:val="nil"/>
            </w:tcBorders>
            <w:shd w:val="clear" w:color="auto" w:fill="auto"/>
            <w:noWrap/>
            <w:vAlign w:val="center"/>
          </w:tcPr>
          <w:p w14:paraId="0B66B903"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WR</w:t>
            </w:r>
          </w:p>
        </w:tc>
        <w:tc>
          <w:tcPr>
            <w:tcW w:w="594" w:type="dxa"/>
            <w:tcBorders>
              <w:top w:val="nil"/>
              <w:left w:val="nil"/>
              <w:bottom w:val="nil"/>
              <w:right w:val="nil"/>
            </w:tcBorders>
            <w:shd w:val="clear" w:color="auto" w:fill="auto"/>
            <w:noWrap/>
            <w:vAlign w:val="center"/>
          </w:tcPr>
          <w:p w14:paraId="7ED47244"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1</w:t>
            </w:r>
          </w:p>
        </w:tc>
        <w:tc>
          <w:tcPr>
            <w:tcW w:w="1821" w:type="dxa"/>
            <w:tcBorders>
              <w:top w:val="nil"/>
              <w:left w:val="nil"/>
              <w:bottom w:val="nil"/>
              <w:right w:val="nil"/>
            </w:tcBorders>
            <w:vAlign w:val="center"/>
          </w:tcPr>
          <w:p w14:paraId="3730942A" w14:textId="77777777" w:rsidR="002A5ED8" w:rsidRPr="008A7809" w:rsidRDefault="002A5ED8" w:rsidP="002A5ED8">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0.23 [0.10, 0.36]</w:t>
            </w:r>
          </w:p>
        </w:tc>
        <w:tc>
          <w:tcPr>
            <w:tcW w:w="1619" w:type="dxa"/>
            <w:tcBorders>
              <w:top w:val="nil"/>
              <w:left w:val="nil"/>
              <w:bottom w:val="nil"/>
              <w:right w:val="nil"/>
            </w:tcBorders>
            <w:vAlign w:val="center"/>
          </w:tcPr>
          <w:p w14:paraId="5DB0D3AA" w14:textId="77777777" w:rsidR="002A5ED8" w:rsidRPr="008A7809" w:rsidRDefault="002A5ED8" w:rsidP="002A5ED8">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1.26 [1.10, 1.43]</w:t>
            </w:r>
          </w:p>
        </w:tc>
        <w:tc>
          <w:tcPr>
            <w:tcW w:w="860" w:type="dxa"/>
            <w:tcBorders>
              <w:top w:val="nil"/>
              <w:left w:val="nil"/>
              <w:bottom w:val="nil"/>
              <w:right w:val="nil"/>
            </w:tcBorders>
            <w:vAlign w:val="center"/>
          </w:tcPr>
          <w:p w14:paraId="63B51ABD" w14:textId="77777777" w:rsidR="002A5ED8" w:rsidRPr="008A7809" w:rsidRDefault="002A5ED8" w:rsidP="002A5ED8">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0.001</w:t>
            </w:r>
          </w:p>
        </w:tc>
        <w:tc>
          <w:tcPr>
            <w:tcW w:w="860" w:type="dxa"/>
            <w:tcBorders>
              <w:top w:val="nil"/>
              <w:left w:val="nil"/>
              <w:bottom w:val="nil"/>
              <w:right w:val="nil"/>
            </w:tcBorders>
            <w:shd w:val="clear" w:color="auto" w:fill="auto"/>
            <w:noWrap/>
            <w:vAlign w:val="center"/>
          </w:tcPr>
          <w:p w14:paraId="35CFB9C6" w14:textId="77777777" w:rsidR="002A5ED8" w:rsidRPr="008A7809" w:rsidRDefault="002A5ED8" w:rsidP="002A5ED8">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0.007</w:t>
            </w:r>
          </w:p>
        </w:tc>
        <w:tc>
          <w:tcPr>
            <w:tcW w:w="1247" w:type="dxa"/>
            <w:tcBorders>
              <w:left w:val="nil"/>
              <w:right w:val="nil"/>
            </w:tcBorders>
          </w:tcPr>
          <w:p w14:paraId="7D16B718"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b/>
                <w:color w:val="000000"/>
                <w:sz w:val="20"/>
                <w:szCs w:val="20"/>
                <w:lang w:val="en-US"/>
              </w:rPr>
              <w:t>–</w:t>
            </w:r>
          </w:p>
        </w:tc>
        <w:tc>
          <w:tcPr>
            <w:tcW w:w="1301" w:type="dxa"/>
            <w:tcBorders>
              <w:left w:val="nil"/>
              <w:right w:val="nil"/>
            </w:tcBorders>
            <w:vAlign w:val="center"/>
          </w:tcPr>
          <w:p w14:paraId="6B7B0F93" w14:textId="771F092F"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Suppress</w:t>
            </w:r>
            <w:r>
              <w:rPr>
                <w:rFonts w:ascii="Calibri" w:hAnsi="Calibri"/>
                <w:color w:val="000000"/>
                <w:sz w:val="20"/>
                <w:szCs w:val="20"/>
                <w:lang w:val="en-US"/>
              </w:rPr>
              <w:t xml:space="preserve"> risk</w:t>
            </w:r>
          </w:p>
        </w:tc>
        <w:tc>
          <w:tcPr>
            <w:tcW w:w="1193" w:type="dxa"/>
            <w:tcBorders>
              <w:left w:val="nil"/>
              <w:right w:val="nil"/>
            </w:tcBorders>
            <w:vAlign w:val="center"/>
          </w:tcPr>
          <w:p w14:paraId="6B115DFB" w14:textId="77777777" w:rsidR="002A5ED8" w:rsidRPr="008A7809" w:rsidRDefault="002A5ED8" w:rsidP="002A5ED8">
            <w:pPr>
              <w:spacing w:after="0" w:line="276" w:lineRule="auto"/>
              <w:jc w:val="center"/>
              <w:rPr>
                <w:rFonts w:ascii="Calibri" w:hAnsi="Calibri"/>
                <w:color w:val="000000"/>
                <w:sz w:val="20"/>
                <w:szCs w:val="20"/>
                <w:lang w:val="en-US"/>
              </w:rPr>
            </w:pPr>
          </w:p>
        </w:tc>
      </w:tr>
      <w:tr w:rsidR="002A5ED8" w:rsidRPr="008A7809" w14:paraId="3E3A8697" w14:textId="77777777" w:rsidTr="008A7809">
        <w:trPr>
          <w:trHeight w:val="342"/>
        </w:trPr>
        <w:tc>
          <w:tcPr>
            <w:tcW w:w="2495" w:type="dxa"/>
            <w:tcBorders>
              <w:top w:val="nil"/>
              <w:left w:val="nil"/>
              <w:bottom w:val="nil"/>
              <w:right w:val="nil"/>
            </w:tcBorders>
            <w:vAlign w:val="center"/>
          </w:tcPr>
          <w:p w14:paraId="41A81D49" w14:textId="77777777" w:rsidR="002A5ED8" w:rsidRPr="008A7809" w:rsidRDefault="002A5ED8" w:rsidP="002A5ED8">
            <w:pPr>
              <w:spacing w:after="0" w:line="276" w:lineRule="auto"/>
              <w:rPr>
                <w:rFonts w:ascii="Calibri" w:hAnsi="Calibri"/>
                <w:color w:val="000000"/>
                <w:sz w:val="20"/>
                <w:szCs w:val="20"/>
                <w:lang w:val="en-US"/>
              </w:rPr>
            </w:pPr>
          </w:p>
        </w:tc>
        <w:tc>
          <w:tcPr>
            <w:tcW w:w="1229" w:type="dxa"/>
            <w:tcBorders>
              <w:top w:val="nil"/>
              <w:left w:val="nil"/>
              <w:bottom w:val="nil"/>
              <w:right w:val="nil"/>
            </w:tcBorders>
            <w:shd w:val="clear" w:color="auto" w:fill="auto"/>
            <w:noWrap/>
            <w:vAlign w:val="center"/>
          </w:tcPr>
          <w:p w14:paraId="697854EE" w14:textId="77777777" w:rsidR="002A5ED8" w:rsidRPr="008A7809" w:rsidRDefault="002A5ED8" w:rsidP="002A5ED8">
            <w:pPr>
              <w:spacing w:after="0" w:line="276" w:lineRule="auto"/>
              <w:rPr>
                <w:rFonts w:ascii="Calibri" w:hAnsi="Calibri"/>
                <w:color w:val="000000"/>
                <w:sz w:val="20"/>
                <w:szCs w:val="20"/>
                <w:lang w:val="en-US"/>
              </w:rPr>
            </w:pPr>
            <w:r w:rsidRPr="008A7809">
              <w:rPr>
                <w:rFonts w:ascii="Calibri" w:hAnsi="Calibri"/>
                <w:color w:val="000000"/>
                <w:sz w:val="20"/>
                <w:szCs w:val="20"/>
                <w:lang w:val="en-US"/>
              </w:rPr>
              <w:t>cg20369299</w:t>
            </w:r>
          </w:p>
        </w:tc>
        <w:tc>
          <w:tcPr>
            <w:tcW w:w="874" w:type="dxa"/>
            <w:tcBorders>
              <w:top w:val="nil"/>
              <w:left w:val="nil"/>
              <w:bottom w:val="nil"/>
              <w:right w:val="nil"/>
            </w:tcBorders>
            <w:shd w:val="clear" w:color="auto" w:fill="auto"/>
            <w:noWrap/>
            <w:vAlign w:val="center"/>
          </w:tcPr>
          <w:p w14:paraId="485F1F61"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WR</w:t>
            </w:r>
          </w:p>
        </w:tc>
        <w:tc>
          <w:tcPr>
            <w:tcW w:w="594" w:type="dxa"/>
            <w:tcBorders>
              <w:top w:val="nil"/>
              <w:left w:val="nil"/>
              <w:bottom w:val="nil"/>
              <w:right w:val="nil"/>
            </w:tcBorders>
            <w:shd w:val="clear" w:color="auto" w:fill="auto"/>
            <w:noWrap/>
            <w:vAlign w:val="center"/>
          </w:tcPr>
          <w:p w14:paraId="04439BD1"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1</w:t>
            </w:r>
          </w:p>
        </w:tc>
        <w:tc>
          <w:tcPr>
            <w:tcW w:w="1821" w:type="dxa"/>
            <w:tcBorders>
              <w:top w:val="nil"/>
              <w:left w:val="nil"/>
              <w:bottom w:val="nil"/>
              <w:right w:val="nil"/>
            </w:tcBorders>
            <w:vAlign w:val="center"/>
          </w:tcPr>
          <w:p w14:paraId="30BD50A8" w14:textId="77777777" w:rsidR="002A5ED8" w:rsidRPr="008A7809" w:rsidRDefault="002A5ED8" w:rsidP="002A5ED8">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0.16 [0.05, 0.28]</w:t>
            </w:r>
          </w:p>
        </w:tc>
        <w:tc>
          <w:tcPr>
            <w:tcW w:w="1619" w:type="dxa"/>
            <w:tcBorders>
              <w:top w:val="nil"/>
              <w:left w:val="nil"/>
              <w:bottom w:val="nil"/>
              <w:right w:val="nil"/>
            </w:tcBorders>
            <w:vAlign w:val="center"/>
          </w:tcPr>
          <w:p w14:paraId="69CC0B8E" w14:textId="77777777" w:rsidR="002A5ED8" w:rsidRPr="008A7809" w:rsidRDefault="002A5ED8" w:rsidP="002A5ED8">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1.18 [1.05, 1.32]</w:t>
            </w:r>
          </w:p>
        </w:tc>
        <w:tc>
          <w:tcPr>
            <w:tcW w:w="860" w:type="dxa"/>
            <w:tcBorders>
              <w:top w:val="nil"/>
              <w:left w:val="nil"/>
              <w:bottom w:val="nil"/>
              <w:right w:val="nil"/>
            </w:tcBorders>
            <w:vAlign w:val="center"/>
          </w:tcPr>
          <w:p w14:paraId="53E42E36" w14:textId="77777777" w:rsidR="002A5ED8" w:rsidRPr="008A7809" w:rsidRDefault="002A5ED8" w:rsidP="002A5ED8">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0.006</w:t>
            </w:r>
          </w:p>
        </w:tc>
        <w:tc>
          <w:tcPr>
            <w:tcW w:w="860" w:type="dxa"/>
            <w:tcBorders>
              <w:top w:val="nil"/>
              <w:left w:val="nil"/>
              <w:bottom w:val="nil"/>
              <w:right w:val="nil"/>
            </w:tcBorders>
            <w:shd w:val="clear" w:color="auto" w:fill="auto"/>
            <w:noWrap/>
            <w:vAlign w:val="center"/>
          </w:tcPr>
          <w:p w14:paraId="73CDAF78" w14:textId="77777777" w:rsidR="002A5ED8" w:rsidRPr="008A7809" w:rsidRDefault="002A5ED8" w:rsidP="002A5ED8">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0.038</w:t>
            </w:r>
          </w:p>
        </w:tc>
        <w:tc>
          <w:tcPr>
            <w:tcW w:w="1247" w:type="dxa"/>
            <w:tcBorders>
              <w:left w:val="nil"/>
              <w:right w:val="nil"/>
            </w:tcBorders>
          </w:tcPr>
          <w:p w14:paraId="34D19757"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b/>
                <w:color w:val="000000"/>
                <w:sz w:val="20"/>
                <w:szCs w:val="20"/>
                <w:lang w:val="en-US"/>
              </w:rPr>
              <w:t>–</w:t>
            </w:r>
          </w:p>
        </w:tc>
        <w:tc>
          <w:tcPr>
            <w:tcW w:w="1301" w:type="dxa"/>
            <w:tcBorders>
              <w:left w:val="nil"/>
              <w:right w:val="nil"/>
            </w:tcBorders>
            <w:vAlign w:val="center"/>
          </w:tcPr>
          <w:p w14:paraId="67A7AB1C" w14:textId="29311076"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Suppress</w:t>
            </w:r>
            <w:r>
              <w:rPr>
                <w:rFonts w:ascii="Calibri" w:hAnsi="Calibri"/>
                <w:color w:val="000000"/>
                <w:sz w:val="20"/>
                <w:szCs w:val="20"/>
                <w:lang w:val="en-US"/>
              </w:rPr>
              <w:t xml:space="preserve"> risk</w:t>
            </w:r>
          </w:p>
        </w:tc>
        <w:tc>
          <w:tcPr>
            <w:tcW w:w="1193" w:type="dxa"/>
            <w:tcBorders>
              <w:left w:val="nil"/>
              <w:right w:val="nil"/>
            </w:tcBorders>
            <w:vAlign w:val="center"/>
          </w:tcPr>
          <w:p w14:paraId="265C4E74" w14:textId="77777777" w:rsidR="002A5ED8" w:rsidRPr="008A7809" w:rsidRDefault="002A5ED8" w:rsidP="002A5ED8">
            <w:pPr>
              <w:spacing w:after="0" w:line="276" w:lineRule="auto"/>
              <w:jc w:val="center"/>
              <w:rPr>
                <w:rFonts w:ascii="Calibri" w:hAnsi="Calibri"/>
                <w:color w:val="000000"/>
                <w:sz w:val="20"/>
                <w:szCs w:val="20"/>
                <w:lang w:val="en-US"/>
              </w:rPr>
            </w:pPr>
          </w:p>
        </w:tc>
      </w:tr>
      <w:tr w:rsidR="002A5ED8" w:rsidRPr="008A7809" w14:paraId="3D0FA5AF" w14:textId="77777777" w:rsidTr="008A7809">
        <w:trPr>
          <w:trHeight w:val="342"/>
        </w:trPr>
        <w:tc>
          <w:tcPr>
            <w:tcW w:w="2495" w:type="dxa"/>
            <w:tcBorders>
              <w:top w:val="nil"/>
              <w:left w:val="nil"/>
              <w:bottom w:val="nil"/>
              <w:right w:val="nil"/>
            </w:tcBorders>
            <w:vAlign w:val="center"/>
          </w:tcPr>
          <w:p w14:paraId="664A2F83" w14:textId="77777777" w:rsidR="002A5ED8" w:rsidRPr="008A7809" w:rsidRDefault="002A5ED8" w:rsidP="002A5ED8">
            <w:pPr>
              <w:spacing w:after="0" w:line="276" w:lineRule="auto"/>
              <w:rPr>
                <w:rFonts w:ascii="Calibri" w:hAnsi="Calibri"/>
                <w:color w:val="000000"/>
                <w:sz w:val="20"/>
                <w:szCs w:val="20"/>
                <w:lang w:val="en-US"/>
              </w:rPr>
            </w:pPr>
          </w:p>
        </w:tc>
        <w:tc>
          <w:tcPr>
            <w:tcW w:w="1229" w:type="dxa"/>
            <w:tcBorders>
              <w:top w:val="nil"/>
              <w:left w:val="nil"/>
              <w:bottom w:val="nil"/>
              <w:right w:val="nil"/>
            </w:tcBorders>
            <w:shd w:val="clear" w:color="auto" w:fill="auto"/>
            <w:noWrap/>
            <w:vAlign w:val="center"/>
          </w:tcPr>
          <w:p w14:paraId="470D9A91" w14:textId="77777777" w:rsidR="002A5ED8" w:rsidRPr="008A7809" w:rsidRDefault="002A5ED8" w:rsidP="002A5ED8">
            <w:pPr>
              <w:spacing w:after="0" w:line="276" w:lineRule="auto"/>
              <w:rPr>
                <w:rFonts w:ascii="Calibri" w:hAnsi="Calibri"/>
                <w:color w:val="000000"/>
                <w:sz w:val="20"/>
                <w:szCs w:val="20"/>
                <w:lang w:val="en-US"/>
              </w:rPr>
            </w:pPr>
            <w:r w:rsidRPr="008A7809">
              <w:rPr>
                <w:rFonts w:ascii="Calibri" w:hAnsi="Calibri"/>
                <w:color w:val="000000"/>
                <w:sz w:val="20"/>
                <w:szCs w:val="20"/>
                <w:lang w:val="en-US"/>
              </w:rPr>
              <w:t>cg22346081</w:t>
            </w:r>
          </w:p>
        </w:tc>
        <w:tc>
          <w:tcPr>
            <w:tcW w:w="874" w:type="dxa"/>
            <w:tcBorders>
              <w:top w:val="nil"/>
              <w:left w:val="nil"/>
              <w:bottom w:val="nil"/>
              <w:right w:val="nil"/>
            </w:tcBorders>
            <w:shd w:val="clear" w:color="auto" w:fill="auto"/>
            <w:noWrap/>
            <w:vAlign w:val="center"/>
          </w:tcPr>
          <w:p w14:paraId="6FEF8EAE"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WR</w:t>
            </w:r>
          </w:p>
        </w:tc>
        <w:tc>
          <w:tcPr>
            <w:tcW w:w="594" w:type="dxa"/>
            <w:tcBorders>
              <w:top w:val="nil"/>
              <w:left w:val="nil"/>
              <w:bottom w:val="nil"/>
              <w:right w:val="nil"/>
            </w:tcBorders>
            <w:shd w:val="clear" w:color="auto" w:fill="auto"/>
            <w:noWrap/>
            <w:vAlign w:val="center"/>
          </w:tcPr>
          <w:p w14:paraId="54419987"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1</w:t>
            </w:r>
          </w:p>
        </w:tc>
        <w:tc>
          <w:tcPr>
            <w:tcW w:w="1821" w:type="dxa"/>
            <w:tcBorders>
              <w:top w:val="nil"/>
              <w:left w:val="nil"/>
              <w:bottom w:val="nil"/>
              <w:right w:val="nil"/>
            </w:tcBorders>
            <w:vAlign w:val="center"/>
          </w:tcPr>
          <w:p w14:paraId="73ABB4AB" w14:textId="77777777" w:rsidR="002A5ED8" w:rsidRPr="008A7809" w:rsidRDefault="002A5ED8" w:rsidP="002A5ED8">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0.14 [0.08, 0.21]</w:t>
            </w:r>
          </w:p>
        </w:tc>
        <w:tc>
          <w:tcPr>
            <w:tcW w:w="1619" w:type="dxa"/>
            <w:tcBorders>
              <w:top w:val="nil"/>
              <w:left w:val="nil"/>
              <w:bottom w:val="nil"/>
              <w:right w:val="nil"/>
            </w:tcBorders>
            <w:vAlign w:val="center"/>
          </w:tcPr>
          <w:p w14:paraId="1D3F0227" w14:textId="77777777" w:rsidR="002A5ED8" w:rsidRPr="008A7809" w:rsidRDefault="002A5ED8" w:rsidP="002A5ED8">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1.15 [1.08, 1.23]</w:t>
            </w:r>
          </w:p>
        </w:tc>
        <w:tc>
          <w:tcPr>
            <w:tcW w:w="860" w:type="dxa"/>
            <w:tcBorders>
              <w:top w:val="nil"/>
              <w:left w:val="nil"/>
              <w:bottom w:val="nil"/>
              <w:right w:val="nil"/>
            </w:tcBorders>
            <w:vAlign w:val="center"/>
          </w:tcPr>
          <w:p w14:paraId="154259BA" w14:textId="77777777" w:rsidR="002A5ED8" w:rsidRPr="008A7809" w:rsidRDefault="002A5ED8" w:rsidP="002A5ED8">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2.6x10</w:t>
            </w:r>
            <w:r w:rsidRPr="008A7809">
              <w:rPr>
                <w:rFonts w:ascii="Calibri" w:hAnsi="Calibri"/>
                <w:b/>
                <w:color w:val="000000"/>
                <w:sz w:val="20"/>
                <w:szCs w:val="20"/>
                <w:vertAlign w:val="superscript"/>
                <w:lang w:val="en-US"/>
              </w:rPr>
              <w:t>-5</w:t>
            </w:r>
          </w:p>
        </w:tc>
        <w:tc>
          <w:tcPr>
            <w:tcW w:w="860" w:type="dxa"/>
            <w:tcBorders>
              <w:top w:val="nil"/>
              <w:left w:val="nil"/>
              <w:bottom w:val="nil"/>
              <w:right w:val="nil"/>
            </w:tcBorders>
            <w:shd w:val="clear" w:color="auto" w:fill="auto"/>
            <w:noWrap/>
            <w:vAlign w:val="center"/>
          </w:tcPr>
          <w:p w14:paraId="2D78F9F5" w14:textId="77777777" w:rsidR="002A5ED8" w:rsidRPr="008A7809" w:rsidRDefault="002A5ED8" w:rsidP="002A5ED8">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0.001</w:t>
            </w:r>
          </w:p>
        </w:tc>
        <w:tc>
          <w:tcPr>
            <w:tcW w:w="1247" w:type="dxa"/>
            <w:tcBorders>
              <w:left w:val="nil"/>
              <w:right w:val="nil"/>
            </w:tcBorders>
          </w:tcPr>
          <w:p w14:paraId="1519E720"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b/>
                <w:color w:val="000000"/>
                <w:sz w:val="20"/>
                <w:szCs w:val="20"/>
                <w:lang w:val="en-US"/>
              </w:rPr>
              <w:t>–</w:t>
            </w:r>
          </w:p>
        </w:tc>
        <w:tc>
          <w:tcPr>
            <w:tcW w:w="1301" w:type="dxa"/>
            <w:tcBorders>
              <w:left w:val="nil"/>
              <w:right w:val="nil"/>
            </w:tcBorders>
            <w:vAlign w:val="center"/>
          </w:tcPr>
          <w:p w14:paraId="1DC4762B" w14:textId="4D8E0F1C"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Suppress</w:t>
            </w:r>
            <w:r>
              <w:rPr>
                <w:rFonts w:ascii="Calibri" w:hAnsi="Calibri"/>
                <w:color w:val="000000"/>
                <w:sz w:val="20"/>
                <w:szCs w:val="20"/>
                <w:lang w:val="en-US"/>
              </w:rPr>
              <w:t xml:space="preserve"> risk</w:t>
            </w:r>
          </w:p>
        </w:tc>
        <w:tc>
          <w:tcPr>
            <w:tcW w:w="1193" w:type="dxa"/>
            <w:tcBorders>
              <w:left w:val="nil"/>
              <w:right w:val="nil"/>
            </w:tcBorders>
            <w:vAlign w:val="center"/>
          </w:tcPr>
          <w:p w14:paraId="14F6044C" w14:textId="77777777" w:rsidR="002A5ED8" w:rsidRPr="008A7809" w:rsidRDefault="002A5ED8" w:rsidP="002A5ED8">
            <w:pPr>
              <w:spacing w:after="0" w:line="276" w:lineRule="auto"/>
              <w:jc w:val="center"/>
              <w:rPr>
                <w:rFonts w:ascii="Calibri" w:hAnsi="Calibri"/>
                <w:color w:val="000000"/>
                <w:sz w:val="20"/>
                <w:szCs w:val="20"/>
                <w:lang w:val="en-US"/>
              </w:rPr>
            </w:pPr>
          </w:p>
        </w:tc>
      </w:tr>
      <w:tr w:rsidR="002A5ED8" w:rsidRPr="008A7809" w14:paraId="70D10A74" w14:textId="77777777" w:rsidTr="008A7809">
        <w:trPr>
          <w:trHeight w:val="342"/>
        </w:trPr>
        <w:tc>
          <w:tcPr>
            <w:tcW w:w="2495" w:type="dxa"/>
            <w:tcBorders>
              <w:top w:val="nil"/>
              <w:left w:val="nil"/>
              <w:bottom w:val="nil"/>
              <w:right w:val="nil"/>
            </w:tcBorders>
            <w:vAlign w:val="center"/>
          </w:tcPr>
          <w:p w14:paraId="1C540EC1" w14:textId="77777777" w:rsidR="002A5ED8" w:rsidRPr="008A7809" w:rsidRDefault="002A5ED8" w:rsidP="002A5ED8">
            <w:pPr>
              <w:spacing w:after="0" w:line="276" w:lineRule="auto"/>
              <w:rPr>
                <w:rFonts w:ascii="Calibri" w:hAnsi="Calibri"/>
                <w:color w:val="000000"/>
                <w:sz w:val="20"/>
                <w:szCs w:val="20"/>
                <w:lang w:val="en-US"/>
              </w:rPr>
            </w:pPr>
            <w:r w:rsidRPr="008A7809">
              <w:rPr>
                <w:rFonts w:ascii="Calibri" w:hAnsi="Calibri"/>
                <w:b/>
                <w:color w:val="000000"/>
                <w:sz w:val="20"/>
                <w:szCs w:val="20"/>
                <w:lang w:val="en-US"/>
              </w:rPr>
              <w:t xml:space="preserve">    </w:t>
            </w:r>
            <w:r w:rsidRPr="008A7809">
              <w:rPr>
                <w:rFonts w:ascii="Calibri" w:hAnsi="Calibri"/>
                <w:color w:val="000000"/>
                <w:sz w:val="20"/>
                <w:szCs w:val="20"/>
                <w:lang w:val="en-US"/>
              </w:rPr>
              <w:t>CKD</w:t>
            </w:r>
          </w:p>
        </w:tc>
        <w:tc>
          <w:tcPr>
            <w:tcW w:w="1229" w:type="dxa"/>
            <w:tcBorders>
              <w:top w:val="nil"/>
              <w:left w:val="nil"/>
              <w:bottom w:val="nil"/>
              <w:right w:val="nil"/>
            </w:tcBorders>
            <w:shd w:val="clear" w:color="auto" w:fill="auto"/>
            <w:noWrap/>
            <w:vAlign w:val="center"/>
            <w:hideMark/>
          </w:tcPr>
          <w:p w14:paraId="5FC6D655" w14:textId="77777777" w:rsidR="002A5ED8" w:rsidRPr="008A7809" w:rsidRDefault="002A5ED8" w:rsidP="002A5ED8">
            <w:pPr>
              <w:spacing w:after="0" w:line="276" w:lineRule="auto"/>
              <w:rPr>
                <w:rFonts w:ascii="Calibri" w:hAnsi="Calibri"/>
                <w:color w:val="000000"/>
                <w:sz w:val="20"/>
                <w:szCs w:val="20"/>
                <w:lang w:val="en-US"/>
              </w:rPr>
            </w:pPr>
            <w:r w:rsidRPr="008A7809">
              <w:rPr>
                <w:rFonts w:ascii="Calibri" w:hAnsi="Calibri"/>
                <w:color w:val="000000"/>
                <w:sz w:val="20"/>
                <w:szCs w:val="20"/>
                <w:lang w:val="en-US"/>
              </w:rPr>
              <w:t>cg12023170</w:t>
            </w:r>
          </w:p>
        </w:tc>
        <w:tc>
          <w:tcPr>
            <w:tcW w:w="874" w:type="dxa"/>
            <w:tcBorders>
              <w:top w:val="nil"/>
              <w:left w:val="nil"/>
              <w:bottom w:val="nil"/>
              <w:right w:val="nil"/>
            </w:tcBorders>
            <w:shd w:val="clear" w:color="auto" w:fill="auto"/>
            <w:noWrap/>
            <w:vAlign w:val="center"/>
            <w:hideMark/>
          </w:tcPr>
          <w:p w14:paraId="6A195B02"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IVW</w:t>
            </w:r>
          </w:p>
        </w:tc>
        <w:tc>
          <w:tcPr>
            <w:tcW w:w="594" w:type="dxa"/>
            <w:tcBorders>
              <w:top w:val="nil"/>
              <w:left w:val="nil"/>
              <w:bottom w:val="nil"/>
              <w:right w:val="nil"/>
            </w:tcBorders>
            <w:shd w:val="clear" w:color="auto" w:fill="auto"/>
            <w:noWrap/>
            <w:vAlign w:val="center"/>
            <w:hideMark/>
          </w:tcPr>
          <w:p w14:paraId="69C55DA6"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4</w:t>
            </w:r>
          </w:p>
        </w:tc>
        <w:tc>
          <w:tcPr>
            <w:tcW w:w="1821" w:type="dxa"/>
            <w:tcBorders>
              <w:top w:val="nil"/>
              <w:left w:val="nil"/>
              <w:bottom w:val="nil"/>
              <w:right w:val="nil"/>
            </w:tcBorders>
            <w:vAlign w:val="center"/>
          </w:tcPr>
          <w:p w14:paraId="53A6A828" w14:textId="77777777" w:rsidR="002A5ED8" w:rsidRPr="008A7809" w:rsidRDefault="002A5ED8" w:rsidP="002A5ED8">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-0.04 [-0.07, -0.01]</w:t>
            </w:r>
          </w:p>
        </w:tc>
        <w:tc>
          <w:tcPr>
            <w:tcW w:w="1619" w:type="dxa"/>
            <w:tcBorders>
              <w:top w:val="nil"/>
              <w:left w:val="nil"/>
              <w:bottom w:val="nil"/>
              <w:right w:val="nil"/>
            </w:tcBorders>
            <w:vAlign w:val="center"/>
          </w:tcPr>
          <w:p w14:paraId="3B8DF43A" w14:textId="77777777" w:rsidR="002A5ED8" w:rsidRPr="008A7809" w:rsidRDefault="002A5ED8" w:rsidP="002A5ED8">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0.96 [0.93, 0.99]</w:t>
            </w:r>
          </w:p>
        </w:tc>
        <w:tc>
          <w:tcPr>
            <w:tcW w:w="860" w:type="dxa"/>
            <w:tcBorders>
              <w:top w:val="nil"/>
              <w:left w:val="nil"/>
              <w:bottom w:val="nil"/>
              <w:right w:val="nil"/>
            </w:tcBorders>
            <w:vAlign w:val="center"/>
          </w:tcPr>
          <w:p w14:paraId="4FDF2BE9" w14:textId="77777777" w:rsidR="002A5ED8" w:rsidRPr="008A7809" w:rsidRDefault="002A5ED8" w:rsidP="002A5ED8">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0.002</w:t>
            </w:r>
          </w:p>
        </w:tc>
        <w:tc>
          <w:tcPr>
            <w:tcW w:w="860" w:type="dxa"/>
            <w:tcBorders>
              <w:top w:val="nil"/>
              <w:left w:val="nil"/>
              <w:bottom w:val="nil"/>
              <w:right w:val="nil"/>
            </w:tcBorders>
            <w:shd w:val="clear" w:color="auto" w:fill="auto"/>
            <w:noWrap/>
            <w:vAlign w:val="center"/>
            <w:hideMark/>
          </w:tcPr>
          <w:p w14:paraId="3FA4777D" w14:textId="77777777" w:rsidR="002A5ED8" w:rsidRPr="008A7809" w:rsidRDefault="002A5ED8" w:rsidP="002A5ED8">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0.047</w:t>
            </w:r>
          </w:p>
        </w:tc>
        <w:tc>
          <w:tcPr>
            <w:tcW w:w="1247" w:type="dxa"/>
            <w:tcBorders>
              <w:left w:val="nil"/>
              <w:right w:val="nil"/>
            </w:tcBorders>
          </w:tcPr>
          <w:p w14:paraId="2388DB31"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b/>
                <w:color w:val="000000"/>
                <w:sz w:val="20"/>
                <w:szCs w:val="20"/>
                <w:lang w:val="en-US"/>
              </w:rPr>
              <w:t>+</w:t>
            </w:r>
          </w:p>
        </w:tc>
        <w:tc>
          <w:tcPr>
            <w:tcW w:w="1301" w:type="dxa"/>
            <w:tcBorders>
              <w:left w:val="nil"/>
              <w:right w:val="nil"/>
            </w:tcBorders>
            <w:vAlign w:val="center"/>
          </w:tcPr>
          <w:p w14:paraId="544DA60A" w14:textId="358AE9B4"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Suppress</w:t>
            </w:r>
            <w:r>
              <w:rPr>
                <w:rFonts w:ascii="Calibri" w:hAnsi="Calibri"/>
                <w:color w:val="000000"/>
                <w:sz w:val="20"/>
                <w:szCs w:val="20"/>
                <w:lang w:val="en-US"/>
              </w:rPr>
              <w:t xml:space="preserve"> risk</w:t>
            </w:r>
          </w:p>
        </w:tc>
        <w:tc>
          <w:tcPr>
            <w:tcW w:w="1193" w:type="dxa"/>
            <w:tcBorders>
              <w:left w:val="nil"/>
              <w:right w:val="nil"/>
            </w:tcBorders>
            <w:vAlign w:val="center"/>
          </w:tcPr>
          <w:p w14:paraId="41E7B329" w14:textId="7351A136"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Outlier</w:t>
            </w:r>
            <w:r w:rsidRPr="008A7809">
              <w:rPr>
                <w:rFonts w:ascii="Calibri" w:eastAsia="Calibri" w:hAnsi="Calibri" w:cs="Calibri"/>
                <w:bCs/>
                <w:color w:val="000000"/>
                <w:sz w:val="20"/>
                <w:szCs w:val="20"/>
                <w:lang w:val="en-US"/>
              </w:rPr>
              <w:t>, eQTL</w:t>
            </w:r>
          </w:p>
        </w:tc>
      </w:tr>
      <w:tr w:rsidR="002A5ED8" w:rsidRPr="008A7809" w14:paraId="368E01DB" w14:textId="77777777" w:rsidTr="008A7809">
        <w:trPr>
          <w:trHeight w:val="342"/>
        </w:trPr>
        <w:tc>
          <w:tcPr>
            <w:tcW w:w="2495" w:type="dxa"/>
            <w:tcBorders>
              <w:top w:val="nil"/>
              <w:left w:val="nil"/>
              <w:right w:val="nil"/>
            </w:tcBorders>
            <w:vAlign w:val="center"/>
          </w:tcPr>
          <w:p w14:paraId="1E8AE6D3" w14:textId="77777777" w:rsidR="002A5ED8" w:rsidRPr="008A7809" w:rsidRDefault="002A5ED8" w:rsidP="002A5ED8">
            <w:pPr>
              <w:spacing w:after="0" w:line="276" w:lineRule="auto"/>
              <w:rPr>
                <w:rFonts w:ascii="Calibri" w:hAnsi="Calibri"/>
                <w:color w:val="000000"/>
                <w:sz w:val="20"/>
                <w:szCs w:val="20"/>
                <w:lang w:val="en-US"/>
              </w:rPr>
            </w:pPr>
            <w:r w:rsidRPr="008A7809">
              <w:rPr>
                <w:rFonts w:ascii="Calibri" w:hAnsi="Calibri"/>
                <w:b/>
                <w:color w:val="000000"/>
                <w:sz w:val="20"/>
                <w:szCs w:val="20"/>
                <w:lang w:val="en-US"/>
              </w:rPr>
              <w:t xml:space="preserve">    </w:t>
            </w:r>
            <w:r w:rsidRPr="008A7809">
              <w:rPr>
                <w:rFonts w:ascii="Calibri" w:hAnsi="Calibri"/>
                <w:color w:val="000000"/>
                <w:sz w:val="20"/>
                <w:szCs w:val="20"/>
                <w:lang w:val="en-US"/>
              </w:rPr>
              <w:t>COPD</w:t>
            </w:r>
          </w:p>
        </w:tc>
        <w:tc>
          <w:tcPr>
            <w:tcW w:w="1229" w:type="dxa"/>
            <w:tcBorders>
              <w:top w:val="nil"/>
              <w:left w:val="nil"/>
              <w:right w:val="nil"/>
            </w:tcBorders>
            <w:shd w:val="clear" w:color="auto" w:fill="auto"/>
            <w:noWrap/>
            <w:vAlign w:val="center"/>
            <w:hideMark/>
          </w:tcPr>
          <w:p w14:paraId="51C5E8AB" w14:textId="77777777" w:rsidR="002A5ED8" w:rsidRPr="008A7809" w:rsidRDefault="002A5ED8" w:rsidP="002A5ED8">
            <w:pPr>
              <w:spacing w:after="0" w:line="276" w:lineRule="auto"/>
              <w:rPr>
                <w:rFonts w:ascii="Calibri" w:hAnsi="Calibri"/>
                <w:b/>
                <w:color w:val="000000"/>
                <w:sz w:val="20"/>
                <w:szCs w:val="20"/>
                <w:vertAlign w:val="superscript"/>
                <w:lang w:val="en-US"/>
              </w:rPr>
            </w:pPr>
            <w:r w:rsidRPr="008A7809">
              <w:rPr>
                <w:rFonts w:ascii="Calibri" w:hAnsi="Calibri"/>
                <w:color w:val="000000"/>
                <w:sz w:val="20"/>
                <w:szCs w:val="20"/>
                <w:lang w:val="en-US"/>
              </w:rPr>
              <w:t>cg01023798</w:t>
            </w:r>
          </w:p>
        </w:tc>
        <w:tc>
          <w:tcPr>
            <w:tcW w:w="874" w:type="dxa"/>
            <w:tcBorders>
              <w:top w:val="nil"/>
              <w:left w:val="nil"/>
              <w:right w:val="nil"/>
            </w:tcBorders>
            <w:shd w:val="clear" w:color="auto" w:fill="auto"/>
            <w:noWrap/>
            <w:vAlign w:val="center"/>
            <w:hideMark/>
          </w:tcPr>
          <w:p w14:paraId="307BD4EB" w14:textId="77777777" w:rsidR="002A5ED8" w:rsidRPr="008A7809" w:rsidRDefault="002A5ED8" w:rsidP="002A5ED8">
            <w:pPr>
              <w:spacing w:after="0" w:line="276" w:lineRule="auto"/>
              <w:jc w:val="center"/>
              <w:rPr>
                <w:rFonts w:ascii="Calibri" w:hAnsi="Calibri"/>
                <w:b/>
                <w:color w:val="000000"/>
                <w:sz w:val="20"/>
                <w:szCs w:val="20"/>
                <w:lang w:val="en-US"/>
              </w:rPr>
            </w:pPr>
            <w:r w:rsidRPr="008A7809">
              <w:rPr>
                <w:rFonts w:ascii="Calibri" w:hAnsi="Calibri"/>
                <w:color w:val="000000"/>
                <w:sz w:val="20"/>
                <w:szCs w:val="20"/>
                <w:lang w:val="en-US"/>
              </w:rPr>
              <w:t>WR</w:t>
            </w:r>
          </w:p>
        </w:tc>
        <w:tc>
          <w:tcPr>
            <w:tcW w:w="594" w:type="dxa"/>
            <w:tcBorders>
              <w:top w:val="nil"/>
              <w:left w:val="nil"/>
              <w:right w:val="nil"/>
            </w:tcBorders>
            <w:shd w:val="clear" w:color="auto" w:fill="auto"/>
            <w:noWrap/>
            <w:vAlign w:val="center"/>
            <w:hideMark/>
          </w:tcPr>
          <w:p w14:paraId="19A40B52" w14:textId="77777777" w:rsidR="002A5ED8" w:rsidRPr="008A7809" w:rsidRDefault="002A5ED8" w:rsidP="002A5ED8">
            <w:pPr>
              <w:spacing w:after="0" w:line="276" w:lineRule="auto"/>
              <w:jc w:val="center"/>
              <w:rPr>
                <w:rFonts w:ascii="Calibri" w:hAnsi="Calibri"/>
                <w:b/>
                <w:color w:val="000000"/>
                <w:sz w:val="20"/>
                <w:szCs w:val="20"/>
                <w:lang w:val="en-US"/>
              </w:rPr>
            </w:pPr>
            <w:r w:rsidRPr="008A7809">
              <w:rPr>
                <w:rFonts w:ascii="Calibri" w:hAnsi="Calibri"/>
                <w:color w:val="000000"/>
                <w:sz w:val="20"/>
                <w:szCs w:val="20"/>
                <w:lang w:val="en-US"/>
              </w:rPr>
              <w:t>1</w:t>
            </w:r>
          </w:p>
        </w:tc>
        <w:tc>
          <w:tcPr>
            <w:tcW w:w="1821" w:type="dxa"/>
            <w:tcBorders>
              <w:top w:val="nil"/>
              <w:left w:val="nil"/>
              <w:right w:val="nil"/>
            </w:tcBorders>
            <w:vAlign w:val="center"/>
          </w:tcPr>
          <w:p w14:paraId="45531B5C"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-0.13 [-0.23, -0.04]</w:t>
            </w:r>
          </w:p>
        </w:tc>
        <w:tc>
          <w:tcPr>
            <w:tcW w:w="1619" w:type="dxa"/>
            <w:tcBorders>
              <w:top w:val="nil"/>
              <w:left w:val="nil"/>
              <w:right w:val="nil"/>
            </w:tcBorders>
            <w:vAlign w:val="center"/>
          </w:tcPr>
          <w:p w14:paraId="204D78B5"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0.87 [0.80, 0.96]</w:t>
            </w:r>
          </w:p>
        </w:tc>
        <w:tc>
          <w:tcPr>
            <w:tcW w:w="860" w:type="dxa"/>
            <w:tcBorders>
              <w:top w:val="nil"/>
              <w:left w:val="nil"/>
              <w:right w:val="nil"/>
            </w:tcBorders>
            <w:vAlign w:val="center"/>
          </w:tcPr>
          <w:p w14:paraId="571C7AE3"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0.005</w:t>
            </w:r>
          </w:p>
        </w:tc>
        <w:tc>
          <w:tcPr>
            <w:tcW w:w="860" w:type="dxa"/>
            <w:tcBorders>
              <w:top w:val="nil"/>
              <w:left w:val="nil"/>
              <w:right w:val="nil"/>
            </w:tcBorders>
            <w:shd w:val="clear" w:color="auto" w:fill="auto"/>
            <w:noWrap/>
            <w:vAlign w:val="center"/>
            <w:hideMark/>
          </w:tcPr>
          <w:p w14:paraId="7AA34D13" w14:textId="77777777" w:rsidR="002A5ED8" w:rsidRPr="008A7809" w:rsidRDefault="002A5ED8" w:rsidP="002A5ED8">
            <w:pPr>
              <w:spacing w:after="0" w:line="276" w:lineRule="auto"/>
              <w:jc w:val="center"/>
              <w:rPr>
                <w:rFonts w:ascii="Calibri" w:hAnsi="Calibri"/>
                <w:b/>
                <w:color w:val="000000"/>
                <w:sz w:val="20"/>
                <w:szCs w:val="20"/>
                <w:lang w:val="en-US"/>
              </w:rPr>
            </w:pPr>
            <w:r w:rsidRPr="008A7809">
              <w:rPr>
                <w:rFonts w:ascii="Calibri" w:hAnsi="Calibri"/>
                <w:color w:val="000000"/>
                <w:sz w:val="20"/>
                <w:szCs w:val="20"/>
                <w:lang w:val="en-US"/>
              </w:rPr>
              <w:t>0.108</w:t>
            </w:r>
          </w:p>
        </w:tc>
        <w:tc>
          <w:tcPr>
            <w:tcW w:w="1247" w:type="dxa"/>
            <w:tcBorders>
              <w:left w:val="nil"/>
              <w:right w:val="nil"/>
            </w:tcBorders>
          </w:tcPr>
          <w:p w14:paraId="65D0C058"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b/>
                <w:color w:val="000000"/>
                <w:sz w:val="20"/>
                <w:szCs w:val="20"/>
                <w:lang w:val="en-US"/>
              </w:rPr>
              <w:t>–</w:t>
            </w:r>
          </w:p>
        </w:tc>
        <w:tc>
          <w:tcPr>
            <w:tcW w:w="1301" w:type="dxa"/>
            <w:tcBorders>
              <w:left w:val="nil"/>
              <w:right w:val="nil"/>
            </w:tcBorders>
            <w:vAlign w:val="center"/>
          </w:tcPr>
          <w:p w14:paraId="146FE649" w14:textId="5CE7F1E7" w:rsidR="002A5ED8" w:rsidRPr="008A7809" w:rsidRDefault="002A5ED8" w:rsidP="002A5ED8">
            <w:pPr>
              <w:spacing w:after="0" w:line="276" w:lineRule="auto"/>
              <w:jc w:val="center"/>
              <w:rPr>
                <w:rFonts w:ascii="Calibri" w:hAnsi="Calibri"/>
                <w:color w:val="000000"/>
                <w:sz w:val="20"/>
                <w:szCs w:val="20"/>
                <w:lang w:val="en-US"/>
              </w:rPr>
            </w:pPr>
            <w:r>
              <w:rPr>
                <w:rFonts w:ascii="Calibri" w:hAnsi="Calibri"/>
                <w:color w:val="000000"/>
                <w:sz w:val="20"/>
                <w:szCs w:val="20"/>
                <w:lang w:val="en-US"/>
              </w:rPr>
              <w:t>Increase risk</w:t>
            </w:r>
          </w:p>
        </w:tc>
        <w:tc>
          <w:tcPr>
            <w:tcW w:w="1193" w:type="dxa"/>
            <w:tcBorders>
              <w:left w:val="nil"/>
              <w:right w:val="nil"/>
            </w:tcBorders>
            <w:vAlign w:val="center"/>
          </w:tcPr>
          <w:p w14:paraId="23E22ABB" w14:textId="77777777" w:rsidR="002A5ED8" w:rsidRPr="008A7809" w:rsidRDefault="002A5ED8" w:rsidP="002A5ED8">
            <w:pPr>
              <w:spacing w:after="0" w:line="276" w:lineRule="auto"/>
              <w:jc w:val="center"/>
              <w:rPr>
                <w:rFonts w:ascii="Calibri" w:hAnsi="Calibri"/>
                <w:color w:val="000000"/>
                <w:sz w:val="20"/>
                <w:szCs w:val="20"/>
                <w:lang w:val="en-US"/>
              </w:rPr>
            </w:pPr>
          </w:p>
        </w:tc>
      </w:tr>
      <w:tr w:rsidR="002A5ED8" w:rsidRPr="008A7809" w14:paraId="3C34AD49" w14:textId="77777777" w:rsidTr="008A7809">
        <w:trPr>
          <w:trHeight w:val="342"/>
        </w:trPr>
        <w:tc>
          <w:tcPr>
            <w:tcW w:w="2495" w:type="dxa"/>
            <w:tcBorders>
              <w:top w:val="nil"/>
              <w:left w:val="nil"/>
              <w:right w:val="nil"/>
            </w:tcBorders>
            <w:vAlign w:val="center"/>
          </w:tcPr>
          <w:p w14:paraId="00E9F1B3" w14:textId="77777777" w:rsidR="002A5ED8" w:rsidRPr="008A7809" w:rsidRDefault="002A5ED8" w:rsidP="002A5ED8">
            <w:pPr>
              <w:spacing w:after="120" w:line="276" w:lineRule="auto"/>
              <w:rPr>
                <w:rFonts w:ascii="Calibri" w:hAnsi="Calibri"/>
                <w:i/>
                <w:color w:val="000000"/>
                <w:sz w:val="20"/>
                <w:szCs w:val="20"/>
                <w:lang w:val="en-US"/>
              </w:rPr>
            </w:pPr>
            <w:r w:rsidRPr="008A7809">
              <w:rPr>
                <w:rFonts w:ascii="Calibri" w:hAnsi="Calibri"/>
                <w:b/>
                <w:i/>
                <w:color w:val="000000"/>
                <w:sz w:val="20"/>
                <w:szCs w:val="20"/>
                <w:lang w:val="en-US"/>
              </w:rPr>
              <w:t>Unhealthy behaviors</w:t>
            </w:r>
          </w:p>
        </w:tc>
        <w:tc>
          <w:tcPr>
            <w:tcW w:w="1229" w:type="dxa"/>
            <w:tcBorders>
              <w:top w:val="nil"/>
              <w:left w:val="nil"/>
              <w:right w:val="nil"/>
            </w:tcBorders>
            <w:shd w:val="clear" w:color="auto" w:fill="auto"/>
            <w:noWrap/>
            <w:vAlign w:val="center"/>
          </w:tcPr>
          <w:p w14:paraId="29EA09EA" w14:textId="77777777" w:rsidR="002A5ED8" w:rsidRPr="008A7809" w:rsidRDefault="002A5ED8" w:rsidP="002A5ED8">
            <w:pPr>
              <w:spacing w:after="0" w:line="276" w:lineRule="auto"/>
              <w:rPr>
                <w:rFonts w:ascii="Calibri" w:hAnsi="Calibri"/>
                <w:color w:val="000000"/>
                <w:sz w:val="20"/>
                <w:szCs w:val="20"/>
                <w:lang w:val="en-US"/>
              </w:rPr>
            </w:pPr>
          </w:p>
        </w:tc>
        <w:tc>
          <w:tcPr>
            <w:tcW w:w="874" w:type="dxa"/>
            <w:tcBorders>
              <w:top w:val="nil"/>
              <w:left w:val="nil"/>
              <w:right w:val="nil"/>
            </w:tcBorders>
            <w:shd w:val="clear" w:color="auto" w:fill="auto"/>
            <w:noWrap/>
            <w:vAlign w:val="center"/>
          </w:tcPr>
          <w:p w14:paraId="128B1E18" w14:textId="77777777" w:rsidR="002A5ED8" w:rsidRPr="008A7809" w:rsidRDefault="002A5ED8" w:rsidP="002A5ED8">
            <w:pPr>
              <w:spacing w:after="0" w:line="276" w:lineRule="auto"/>
              <w:jc w:val="center"/>
              <w:rPr>
                <w:rFonts w:ascii="Calibri" w:hAnsi="Calibri"/>
                <w:color w:val="000000"/>
                <w:sz w:val="20"/>
                <w:szCs w:val="20"/>
                <w:lang w:val="en-US"/>
              </w:rPr>
            </w:pPr>
          </w:p>
        </w:tc>
        <w:tc>
          <w:tcPr>
            <w:tcW w:w="594" w:type="dxa"/>
            <w:tcBorders>
              <w:top w:val="nil"/>
              <w:left w:val="nil"/>
              <w:right w:val="nil"/>
            </w:tcBorders>
            <w:shd w:val="clear" w:color="auto" w:fill="auto"/>
            <w:noWrap/>
            <w:vAlign w:val="center"/>
          </w:tcPr>
          <w:p w14:paraId="7E0E33A7" w14:textId="77777777" w:rsidR="002A5ED8" w:rsidRPr="008A7809" w:rsidRDefault="002A5ED8" w:rsidP="002A5ED8">
            <w:pPr>
              <w:spacing w:after="0" w:line="276" w:lineRule="auto"/>
              <w:jc w:val="center"/>
              <w:rPr>
                <w:rFonts w:ascii="Calibri" w:hAnsi="Calibri"/>
                <w:color w:val="000000"/>
                <w:sz w:val="20"/>
                <w:szCs w:val="20"/>
                <w:lang w:val="en-US"/>
              </w:rPr>
            </w:pPr>
          </w:p>
        </w:tc>
        <w:tc>
          <w:tcPr>
            <w:tcW w:w="1821" w:type="dxa"/>
            <w:tcBorders>
              <w:top w:val="nil"/>
              <w:left w:val="nil"/>
              <w:right w:val="nil"/>
            </w:tcBorders>
            <w:vAlign w:val="center"/>
          </w:tcPr>
          <w:p w14:paraId="01E08751" w14:textId="77777777" w:rsidR="002A5ED8" w:rsidRPr="008A7809" w:rsidRDefault="002A5ED8" w:rsidP="002A5ED8">
            <w:pPr>
              <w:spacing w:after="0" w:line="276" w:lineRule="auto"/>
              <w:jc w:val="center"/>
              <w:rPr>
                <w:rFonts w:ascii="Calibri" w:hAnsi="Calibri"/>
                <w:color w:val="000000"/>
                <w:sz w:val="20"/>
                <w:szCs w:val="20"/>
                <w:lang w:val="en-US"/>
              </w:rPr>
            </w:pPr>
          </w:p>
        </w:tc>
        <w:tc>
          <w:tcPr>
            <w:tcW w:w="1619" w:type="dxa"/>
            <w:tcBorders>
              <w:top w:val="nil"/>
              <w:left w:val="nil"/>
              <w:right w:val="nil"/>
            </w:tcBorders>
            <w:vAlign w:val="center"/>
          </w:tcPr>
          <w:p w14:paraId="1DB3F10A" w14:textId="77777777" w:rsidR="002A5ED8" w:rsidRPr="008A7809" w:rsidRDefault="002A5ED8" w:rsidP="002A5ED8">
            <w:pPr>
              <w:spacing w:after="0" w:line="276" w:lineRule="auto"/>
              <w:jc w:val="center"/>
              <w:rPr>
                <w:rFonts w:ascii="Calibri" w:hAnsi="Calibri"/>
                <w:color w:val="000000"/>
                <w:sz w:val="20"/>
                <w:szCs w:val="20"/>
                <w:lang w:val="en-US"/>
              </w:rPr>
            </w:pPr>
          </w:p>
        </w:tc>
        <w:tc>
          <w:tcPr>
            <w:tcW w:w="860" w:type="dxa"/>
            <w:tcBorders>
              <w:top w:val="nil"/>
              <w:left w:val="nil"/>
              <w:right w:val="nil"/>
            </w:tcBorders>
            <w:vAlign w:val="center"/>
          </w:tcPr>
          <w:p w14:paraId="1B32D279" w14:textId="77777777" w:rsidR="002A5ED8" w:rsidRPr="008A7809" w:rsidRDefault="002A5ED8" w:rsidP="002A5ED8">
            <w:pPr>
              <w:spacing w:after="0" w:line="276" w:lineRule="auto"/>
              <w:jc w:val="center"/>
              <w:rPr>
                <w:rFonts w:ascii="Calibri" w:hAnsi="Calibri"/>
                <w:color w:val="000000"/>
                <w:sz w:val="20"/>
                <w:szCs w:val="20"/>
                <w:lang w:val="en-US"/>
              </w:rPr>
            </w:pPr>
          </w:p>
        </w:tc>
        <w:tc>
          <w:tcPr>
            <w:tcW w:w="860" w:type="dxa"/>
            <w:tcBorders>
              <w:top w:val="nil"/>
              <w:left w:val="nil"/>
              <w:right w:val="nil"/>
            </w:tcBorders>
            <w:shd w:val="clear" w:color="auto" w:fill="auto"/>
            <w:noWrap/>
            <w:vAlign w:val="center"/>
          </w:tcPr>
          <w:p w14:paraId="07C11B2A" w14:textId="77777777" w:rsidR="002A5ED8" w:rsidRPr="008A7809" w:rsidRDefault="002A5ED8" w:rsidP="002A5ED8">
            <w:pPr>
              <w:spacing w:after="0" w:line="276" w:lineRule="auto"/>
              <w:jc w:val="center"/>
              <w:rPr>
                <w:rFonts w:ascii="Calibri" w:hAnsi="Calibri"/>
                <w:color w:val="000000"/>
                <w:sz w:val="20"/>
                <w:szCs w:val="20"/>
                <w:lang w:val="en-US"/>
              </w:rPr>
            </w:pPr>
          </w:p>
        </w:tc>
        <w:tc>
          <w:tcPr>
            <w:tcW w:w="1247" w:type="dxa"/>
            <w:tcBorders>
              <w:left w:val="nil"/>
              <w:right w:val="nil"/>
            </w:tcBorders>
          </w:tcPr>
          <w:p w14:paraId="163BDE5F" w14:textId="77777777" w:rsidR="002A5ED8" w:rsidRPr="008A7809" w:rsidRDefault="002A5ED8" w:rsidP="002A5ED8">
            <w:pPr>
              <w:spacing w:after="0" w:line="276" w:lineRule="auto"/>
              <w:jc w:val="center"/>
              <w:rPr>
                <w:rFonts w:ascii="Calibri" w:hAnsi="Calibri"/>
                <w:color w:val="000000"/>
                <w:sz w:val="20"/>
                <w:szCs w:val="20"/>
                <w:lang w:val="en-US"/>
              </w:rPr>
            </w:pPr>
          </w:p>
        </w:tc>
        <w:tc>
          <w:tcPr>
            <w:tcW w:w="1301" w:type="dxa"/>
            <w:tcBorders>
              <w:left w:val="nil"/>
              <w:right w:val="nil"/>
            </w:tcBorders>
            <w:vAlign w:val="center"/>
          </w:tcPr>
          <w:p w14:paraId="11CE9A43" w14:textId="77777777" w:rsidR="002A5ED8" w:rsidRPr="008A7809" w:rsidRDefault="002A5ED8" w:rsidP="002A5ED8">
            <w:pPr>
              <w:spacing w:after="0" w:line="276" w:lineRule="auto"/>
              <w:jc w:val="center"/>
              <w:rPr>
                <w:rFonts w:ascii="Calibri" w:hAnsi="Calibri"/>
                <w:color w:val="000000"/>
                <w:sz w:val="20"/>
                <w:szCs w:val="20"/>
                <w:lang w:val="en-US"/>
              </w:rPr>
            </w:pPr>
          </w:p>
        </w:tc>
        <w:tc>
          <w:tcPr>
            <w:tcW w:w="1193" w:type="dxa"/>
            <w:tcBorders>
              <w:left w:val="nil"/>
              <w:right w:val="nil"/>
            </w:tcBorders>
            <w:vAlign w:val="center"/>
          </w:tcPr>
          <w:p w14:paraId="3E00B536" w14:textId="77777777" w:rsidR="002A5ED8" w:rsidRPr="008A7809" w:rsidRDefault="002A5ED8" w:rsidP="002A5ED8">
            <w:pPr>
              <w:spacing w:after="0" w:line="276" w:lineRule="auto"/>
              <w:jc w:val="center"/>
              <w:rPr>
                <w:rFonts w:ascii="Calibri" w:hAnsi="Calibri"/>
                <w:color w:val="000000"/>
                <w:sz w:val="20"/>
                <w:szCs w:val="20"/>
                <w:lang w:val="en-US"/>
              </w:rPr>
            </w:pPr>
          </w:p>
        </w:tc>
      </w:tr>
      <w:tr w:rsidR="002A5ED8" w:rsidRPr="008A7809" w14:paraId="18804EE5" w14:textId="77777777" w:rsidTr="008A7809">
        <w:trPr>
          <w:trHeight w:val="342"/>
        </w:trPr>
        <w:tc>
          <w:tcPr>
            <w:tcW w:w="2495" w:type="dxa"/>
            <w:tcBorders>
              <w:top w:val="nil"/>
              <w:left w:val="nil"/>
              <w:bottom w:val="nil"/>
              <w:right w:val="nil"/>
            </w:tcBorders>
            <w:vAlign w:val="center"/>
          </w:tcPr>
          <w:p w14:paraId="4BE8AD19" w14:textId="77777777" w:rsidR="002A5ED8" w:rsidRPr="008A7809" w:rsidRDefault="002A5ED8" w:rsidP="002A5ED8">
            <w:pPr>
              <w:spacing w:after="0" w:line="276" w:lineRule="auto"/>
              <w:rPr>
                <w:rFonts w:ascii="Calibri" w:hAnsi="Calibri"/>
                <w:color w:val="000000"/>
                <w:sz w:val="20"/>
                <w:szCs w:val="20"/>
                <w:lang w:val="en-US"/>
              </w:rPr>
            </w:pPr>
            <w:r w:rsidRPr="008A7809">
              <w:rPr>
                <w:rFonts w:ascii="Calibri" w:hAnsi="Calibri"/>
                <w:b/>
                <w:color w:val="000000"/>
                <w:sz w:val="20"/>
                <w:szCs w:val="20"/>
                <w:lang w:val="en-US"/>
              </w:rPr>
              <w:t xml:space="preserve">    </w:t>
            </w:r>
            <w:r w:rsidRPr="008A7809">
              <w:rPr>
                <w:rFonts w:ascii="Calibri" w:hAnsi="Calibri"/>
                <w:color w:val="000000"/>
                <w:sz w:val="20"/>
                <w:szCs w:val="20"/>
                <w:lang w:val="en-US"/>
              </w:rPr>
              <w:t>Alcohol consumption</w:t>
            </w:r>
          </w:p>
        </w:tc>
        <w:tc>
          <w:tcPr>
            <w:tcW w:w="1229" w:type="dxa"/>
            <w:tcBorders>
              <w:top w:val="nil"/>
              <w:left w:val="nil"/>
              <w:bottom w:val="nil"/>
              <w:right w:val="nil"/>
            </w:tcBorders>
            <w:shd w:val="clear" w:color="auto" w:fill="auto"/>
            <w:noWrap/>
            <w:vAlign w:val="center"/>
            <w:hideMark/>
          </w:tcPr>
          <w:p w14:paraId="38458148" w14:textId="77777777" w:rsidR="002A5ED8" w:rsidRPr="008A7809" w:rsidRDefault="002A5ED8" w:rsidP="002A5ED8">
            <w:pPr>
              <w:spacing w:after="0" w:line="276" w:lineRule="auto"/>
              <w:rPr>
                <w:rFonts w:ascii="Calibri" w:hAnsi="Calibri"/>
                <w:color w:val="000000"/>
                <w:sz w:val="20"/>
                <w:szCs w:val="20"/>
                <w:lang w:val="en-US"/>
              </w:rPr>
            </w:pPr>
            <w:r w:rsidRPr="008A7809">
              <w:rPr>
                <w:rFonts w:ascii="Calibri" w:hAnsi="Calibri"/>
                <w:color w:val="000000"/>
                <w:sz w:val="20"/>
                <w:szCs w:val="20"/>
                <w:lang w:val="en-US"/>
              </w:rPr>
              <w:t>cg14401897</w:t>
            </w:r>
          </w:p>
        </w:tc>
        <w:tc>
          <w:tcPr>
            <w:tcW w:w="874" w:type="dxa"/>
            <w:tcBorders>
              <w:top w:val="nil"/>
              <w:left w:val="nil"/>
              <w:bottom w:val="nil"/>
              <w:right w:val="nil"/>
            </w:tcBorders>
            <w:shd w:val="clear" w:color="auto" w:fill="auto"/>
            <w:noWrap/>
            <w:vAlign w:val="center"/>
            <w:hideMark/>
          </w:tcPr>
          <w:p w14:paraId="5D7D81E5"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IVW</w:t>
            </w:r>
          </w:p>
        </w:tc>
        <w:tc>
          <w:tcPr>
            <w:tcW w:w="594" w:type="dxa"/>
            <w:tcBorders>
              <w:top w:val="nil"/>
              <w:left w:val="nil"/>
              <w:bottom w:val="nil"/>
              <w:right w:val="nil"/>
            </w:tcBorders>
            <w:shd w:val="clear" w:color="auto" w:fill="auto"/>
            <w:noWrap/>
            <w:vAlign w:val="center"/>
            <w:hideMark/>
          </w:tcPr>
          <w:p w14:paraId="32ED06C2"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2</w:t>
            </w:r>
          </w:p>
        </w:tc>
        <w:tc>
          <w:tcPr>
            <w:tcW w:w="1821" w:type="dxa"/>
            <w:tcBorders>
              <w:top w:val="nil"/>
              <w:left w:val="nil"/>
              <w:bottom w:val="nil"/>
              <w:right w:val="nil"/>
            </w:tcBorders>
            <w:vAlign w:val="center"/>
          </w:tcPr>
          <w:p w14:paraId="4A290EC7"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0.01 [0.00, 0.02]</w:t>
            </w:r>
          </w:p>
        </w:tc>
        <w:tc>
          <w:tcPr>
            <w:tcW w:w="1619" w:type="dxa"/>
            <w:tcBorders>
              <w:top w:val="nil"/>
              <w:left w:val="nil"/>
              <w:bottom w:val="nil"/>
              <w:right w:val="nil"/>
            </w:tcBorders>
            <w:vAlign w:val="center"/>
          </w:tcPr>
          <w:p w14:paraId="2428BB04" w14:textId="77777777" w:rsidR="002A5ED8" w:rsidRPr="008A7809" w:rsidRDefault="002A5ED8" w:rsidP="002A5ED8">
            <w:pPr>
              <w:spacing w:after="0" w:line="276" w:lineRule="auto"/>
              <w:jc w:val="center"/>
              <w:rPr>
                <w:rFonts w:ascii="Calibri" w:hAnsi="Calibri"/>
                <w:color w:val="000000"/>
                <w:sz w:val="20"/>
                <w:szCs w:val="20"/>
                <w:lang w:val="en-US"/>
              </w:rPr>
            </w:pPr>
          </w:p>
        </w:tc>
        <w:tc>
          <w:tcPr>
            <w:tcW w:w="860" w:type="dxa"/>
            <w:tcBorders>
              <w:top w:val="nil"/>
              <w:left w:val="nil"/>
              <w:bottom w:val="nil"/>
              <w:right w:val="nil"/>
            </w:tcBorders>
            <w:vAlign w:val="center"/>
          </w:tcPr>
          <w:p w14:paraId="499B504F"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0.005</w:t>
            </w:r>
          </w:p>
        </w:tc>
        <w:tc>
          <w:tcPr>
            <w:tcW w:w="860" w:type="dxa"/>
            <w:tcBorders>
              <w:top w:val="nil"/>
              <w:left w:val="nil"/>
              <w:bottom w:val="nil"/>
              <w:right w:val="nil"/>
            </w:tcBorders>
            <w:shd w:val="clear" w:color="auto" w:fill="auto"/>
            <w:noWrap/>
            <w:vAlign w:val="center"/>
            <w:hideMark/>
          </w:tcPr>
          <w:p w14:paraId="6664C7F4"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0.095</w:t>
            </w:r>
          </w:p>
        </w:tc>
        <w:tc>
          <w:tcPr>
            <w:tcW w:w="1247" w:type="dxa"/>
            <w:tcBorders>
              <w:left w:val="nil"/>
              <w:right w:val="nil"/>
            </w:tcBorders>
          </w:tcPr>
          <w:p w14:paraId="4357D300"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b/>
                <w:color w:val="000000"/>
                <w:sz w:val="20"/>
                <w:szCs w:val="20"/>
                <w:lang w:val="en-US"/>
              </w:rPr>
              <w:t>–</w:t>
            </w:r>
          </w:p>
        </w:tc>
        <w:tc>
          <w:tcPr>
            <w:tcW w:w="1301" w:type="dxa"/>
            <w:tcBorders>
              <w:left w:val="nil"/>
              <w:right w:val="nil"/>
            </w:tcBorders>
            <w:vAlign w:val="center"/>
          </w:tcPr>
          <w:p w14:paraId="1B468E67" w14:textId="7272FC0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Suppress</w:t>
            </w:r>
            <w:r>
              <w:rPr>
                <w:rFonts w:ascii="Calibri" w:hAnsi="Calibri"/>
                <w:color w:val="000000"/>
                <w:sz w:val="20"/>
                <w:szCs w:val="20"/>
                <w:lang w:val="en-US"/>
              </w:rPr>
              <w:t xml:space="preserve"> risk</w:t>
            </w:r>
          </w:p>
        </w:tc>
        <w:tc>
          <w:tcPr>
            <w:tcW w:w="1193" w:type="dxa"/>
            <w:tcBorders>
              <w:left w:val="nil"/>
              <w:right w:val="nil"/>
            </w:tcBorders>
            <w:vAlign w:val="center"/>
          </w:tcPr>
          <w:p w14:paraId="7CD1D25E" w14:textId="77777777" w:rsidR="002A5ED8" w:rsidRPr="008A7809" w:rsidRDefault="002A5ED8" w:rsidP="002A5ED8">
            <w:pPr>
              <w:spacing w:after="0" w:line="276" w:lineRule="auto"/>
              <w:jc w:val="center"/>
              <w:rPr>
                <w:rFonts w:ascii="Calibri" w:hAnsi="Calibri"/>
                <w:color w:val="000000"/>
                <w:sz w:val="20"/>
                <w:szCs w:val="20"/>
                <w:lang w:val="en-US"/>
              </w:rPr>
            </w:pPr>
          </w:p>
        </w:tc>
      </w:tr>
      <w:tr w:rsidR="002A5ED8" w:rsidRPr="008A7809" w14:paraId="4405EB84" w14:textId="77777777" w:rsidTr="008A7809">
        <w:trPr>
          <w:trHeight w:val="342"/>
        </w:trPr>
        <w:tc>
          <w:tcPr>
            <w:tcW w:w="2495" w:type="dxa"/>
            <w:tcBorders>
              <w:top w:val="nil"/>
              <w:left w:val="nil"/>
              <w:bottom w:val="single" w:sz="4" w:space="0" w:color="auto"/>
              <w:right w:val="nil"/>
            </w:tcBorders>
            <w:vAlign w:val="center"/>
          </w:tcPr>
          <w:p w14:paraId="0D5F6CA7" w14:textId="77777777" w:rsidR="002A5ED8" w:rsidRPr="008A7809" w:rsidRDefault="002A5ED8" w:rsidP="002A5ED8">
            <w:pPr>
              <w:spacing w:after="0" w:line="276" w:lineRule="auto"/>
              <w:rPr>
                <w:rFonts w:ascii="Calibri" w:hAnsi="Calibri"/>
                <w:color w:val="000000"/>
                <w:sz w:val="20"/>
                <w:szCs w:val="20"/>
                <w:lang w:val="en-US"/>
              </w:rPr>
            </w:pPr>
            <w:r w:rsidRPr="008A7809">
              <w:rPr>
                <w:rFonts w:ascii="Calibri" w:hAnsi="Calibri"/>
                <w:b/>
                <w:color w:val="000000"/>
                <w:sz w:val="20"/>
                <w:szCs w:val="20"/>
                <w:lang w:val="en-US"/>
              </w:rPr>
              <w:t xml:space="preserve">    </w:t>
            </w:r>
            <w:r w:rsidRPr="008A7809">
              <w:rPr>
                <w:rFonts w:ascii="Calibri" w:hAnsi="Calibri"/>
                <w:color w:val="000000"/>
                <w:sz w:val="20"/>
                <w:szCs w:val="20"/>
                <w:lang w:val="en-US"/>
              </w:rPr>
              <w:t>Alcohol problems</w:t>
            </w:r>
          </w:p>
        </w:tc>
        <w:tc>
          <w:tcPr>
            <w:tcW w:w="1229" w:type="dxa"/>
            <w:tcBorders>
              <w:top w:val="nil"/>
              <w:left w:val="nil"/>
              <w:bottom w:val="single" w:sz="4" w:space="0" w:color="auto"/>
              <w:right w:val="nil"/>
            </w:tcBorders>
            <w:shd w:val="clear" w:color="auto" w:fill="auto"/>
            <w:noWrap/>
            <w:vAlign w:val="center"/>
            <w:hideMark/>
          </w:tcPr>
          <w:p w14:paraId="20D804C2" w14:textId="77777777" w:rsidR="002A5ED8" w:rsidRPr="008A7809" w:rsidRDefault="002A5ED8" w:rsidP="002A5ED8">
            <w:pPr>
              <w:spacing w:after="0" w:line="276" w:lineRule="auto"/>
              <w:rPr>
                <w:rFonts w:ascii="Calibri" w:hAnsi="Calibri"/>
                <w:color w:val="000000"/>
                <w:sz w:val="20"/>
                <w:szCs w:val="20"/>
                <w:lang w:val="en-US"/>
              </w:rPr>
            </w:pPr>
            <w:r w:rsidRPr="008A7809">
              <w:rPr>
                <w:rFonts w:ascii="Calibri" w:hAnsi="Calibri"/>
                <w:color w:val="000000"/>
                <w:sz w:val="20"/>
                <w:szCs w:val="20"/>
                <w:lang w:val="en-US"/>
              </w:rPr>
              <w:t>cg13817046</w:t>
            </w:r>
          </w:p>
        </w:tc>
        <w:tc>
          <w:tcPr>
            <w:tcW w:w="874" w:type="dxa"/>
            <w:tcBorders>
              <w:top w:val="nil"/>
              <w:left w:val="nil"/>
              <w:bottom w:val="single" w:sz="4" w:space="0" w:color="auto"/>
              <w:right w:val="nil"/>
            </w:tcBorders>
            <w:shd w:val="clear" w:color="auto" w:fill="auto"/>
            <w:noWrap/>
            <w:vAlign w:val="center"/>
            <w:hideMark/>
          </w:tcPr>
          <w:p w14:paraId="1A3B41E6"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WR</w:t>
            </w:r>
          </w:p>
        </w:tc>
        <w:tc>
          <w:tcPr>
            <w:tcW w:w="594" w:type="dxa"/>
            <w:tcBorders>
              <w:top w:val="nil"/>
              <w:left w:val="nil"/>
              <w:bottom w:val="single" w:sz="4" w:space="0" w:color="auto"/>
              <w:right w:val="nil"/>
            </w:tcBorders>
            <w:shd w:val="clear" w:color="auto" w:fill="auto"/>
            <w:noWrap/>
            <w:vAlign w:val="center"/>
            <w:hideMark/>
          </w:tcPr>
          <w:p w14:paraId="6E5BC99A"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1</w:t>
            </w:r>
          </w:p>
        </w:tc>
        <w:tc>
          <w:tcPr>
            <w:tcW w:w="1821" w:type="dxa"/>
            <w:tcBorders>
              <w:top w:val="nil"/>
              <w:left w:val="nil"/>
              <w:bottom w:val="single" w:sz="4" w:space="0" w:color="auto"/>
              <w:right w:val="nil"/>
            </w:tcBorders>
            <w:vAlign w:val="center"/>
          </w:tcPr>
          <w:p w14:paraId="525209DD"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0.04 [0.01, 0.06]</w:t>
            </w:r>
          </w:p>
        </w:tc>
        <w:tc>
          <w:tcPr>
            <w:tcW w:w="1619" w:type="dxa"/>
            <w:tcBorders>
              <w:top w:val="nil"/>
              <w:left w:val="nil"/>
              <w:bottom w:val="single" w:sz="4" w:space="0" w:color="auto"/>
              <w:right w:val="nil"/>
            </w:tcBorders>
            <w:vAlign w:val="center"/>
          </w:tcPr>
          <w:p w14:paraId="305132EF" w14:textId="77777777" w:rsidR="002A5ED8" w:rsidRPr="008A7809" w:rsidRDefault="002A5ED8" w:rsidP="002A5ED8">
            <w:pPr>
              <w:spacing w:after="0" w:line="276" w:lineRule="auto"/>
              <w:jc w:val="center"/>
              <w:rPr>
                <w:rFonts w:ascii="Calibri" w:hAnsi="Calibri"/>
                <w:color w:val="000000"/>
                <w:sz w:val="20"/>
                <w:szCs w:val="20"/>
                <w:lang w:val="en-US"/>
              </w:rPr>
            </w:pPr>
          </w:p>
        </w:tc>
        <w:tc>
          <w:tcPr>
            <w:tcW w:w="860" w:type="dxa"/>
            <w:tcBorders>
              <w:top w:val="nil"/>
              <w:left w:val="nil"/>
              <w:bottom w:val="single" w:sz="4" w:space="0" w:color="auto"/>
              <w:right w:val="nil"/>
            </w:tcBorders>
            <w:vAlign w:val="center"/>
          </w:tcPr>
          <w:p w14:paraId="361BD7E3"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0.007</w:t>
            </w:r>
          </w:p>
        </w:tc>
        <w:tc>
          <w:tcPr>
            <w:tcW w:w="860" w:type="dxa"/>
            <w:tcBorders>
              <w:top w:val="nil"/>
              <w:left w:val="nil"/>
              <w:bottom w:val="single" w:sz="4" w:space="0" w:color="auto"/>
              <w:right w:val="nil"/>
            </w:tcBorders>
            <w:shd w:val="clear" w:color="auto" w:fill="auto"/>
            <w:noWrap/>
            <w:vAlign w:val="center"/>
            <w:hideMark/>
          </w:tcPr>
          <w:p w14:paraId="6535E9DE"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0.134</w:t>
            </w:r>
          </w:p>
        </w:tc>
        <w:tc>
          <w:tcPr>
            <w:tcW w:w="1247" w:type="dxa"/>
            <w:tcBorders>
              <w:left w:val="nil"/>
              <w:bottom w:val="single" w:sz="4" w:space="0" w:color="auto"/>
              <w:right w:val="nil"/>
            </w:tcBorders>
          </w:tcPr>
          <w:p w14:paraId="6059D1A6"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b/>
                <w:color w:val="000000"/>
                <w:sz w:val="20"/>
                <w:szCs w:val="20"/>
                <w:lang w:val="en-US"/>
              </w:rPr>
              <w:t>–</w:t>
            </w:r>
          </w:p>
        </w:tc>
        <w:tc>
          <w:tcPr>
            <w:tcW w:w="1301" w:type="dxa"/>
            <w:tcBorders>
              <w:left w:val="nil"/>
              <w:bottom w:val="single" w:sz="4" w:space="0" w:color="auto"/>
              <w:right w:val="nil"/>
            </w:tcBorders>
            <w:vAlign w:val="center"/>
          </w:tcPr>
          <w:p w14:paraId="70CCABA3" w14:textId="17C262B8"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Suppress</w:t>
            </w:r>
            <w:r>
              <w:rPr>
                <w:rFonts w:ascii="Calibri" w:hAnsi="Calibri"/>
                <w:color w:val="000000"/>
                <w:sz w:val="20"/>
                <w:szCs w:val="20"/>
                <w:lang w:val="en-US"/>
              </w:rPr>
              <w:t xml:space="preserve"> risk</w:t>
            </w:r>
          </w:p>
        </w:tc>
        <w:tc>
          <w:tcPr>
            <w:tcW w:w="1193" w:type="dxa"/>
            <w:tcBorders>
              <w:left w:val="nil"/>
              <w:bottom w:val="single" w:sz="4" w:space="0" w:color="auto"/>
              <w:right w:val="nil"/>
            </w:tcBorders>
            <w:vAlign w:val="center"/>
          </w:tcPr>
          <w:p w14:paraId="76E1805A" w14:textId="77777777" w:rsidR="002A5ED8" w:rsidRPr="008A7809" w:rsidRDefault="002A5ED8" w:rsidP="002A5ED8">
            <w:pPr>
              <w:spacing w:after="0" w:line="276" w:lineRule="auto"/>
              <w:jc w:val="center"/>
              <w:rPr>
                <w:rFonts w:ascii="Calibri" w:hAnsi="Calibri"/>
                <w:color w:val="000000"/>
                <w:sz w:val="20"/>
                <w:szCs w:val="20"/>
                <w:lang w:val="en-US"/>
              </w:rPr>
            </w:pPr>
          </w:p>
        </w:tc>
      </w:tr>
    </w:tbl>
    <w:p w14:paraId="3228F34E" w14:textId="77777777" w:rsidR="004167CB" w:rsidRPr="000A5DD0" w:rsidRDefault="004167CB" w:rsidP="000A5DD0">
      <w:pPr>
        <w:spacing w:after="0"/>
        <w:rPr>
          <w:rFonts w:ascii="Calibri" w:eastAsia="Calibri" w:hAnsi="Calibri" w:cs="Times New Roman"/>
          <w:sz w:val="20"/>
          <w:lang w:val="en-US"/>
        </w:rPr>
      </w:pPr>
      <w:r w:rsidRPr="000A5DD0">
        <w:rPr>
          <w:rFonts w:ascii="Calibri" w:eastAsia="Times New Roman" w:hAnsi="Calibri" w:cs="Calibri"/>
          <w:i/>
          <w:iCs/>
          <w:color w:val="000000"/>
          <w:sz w:val="20"/>
          <w:szCs w:val="20"/>
          <w:lang w:val="en-US" w:eastAsia="nl-NL"/>
        </w:rPr>
        <w:t xml:space="preserve">Note. </w:t>
      </w:r>
      <w:r w:rsidRPr="000A5DD0">
        <w:rPr>
          <w:rFonts w:ascii="Calibri" w:eastAsia="Times New Roman" w:hAnsi="Calibri" w:cs="Calibri"/>
          <w:color w:val="000000"/>
          <w:sz w:val="20"/>
          <w:szCs w:val="20"/>
          <w:lang w:val="en-US" w:eastAsia="nl-NL"/>
        </w:rPr>
        <w:t xml:space="preserve">CI = confidence interval; IVW = inverse variance weighting; WR = Wald ratio; ADHD = attention-deficit hyperactivity disorder; CAD = coronary artery disease; CKD = chronic kidney disease; </w:t>
      </w:r>
      <w:r w:rsidRPr="000A5DD0">
        <w:rPr>
          <w:rFonts w:ascii="Calibri" w:eastAsia="Calibri" w:hAnsi="Calibri" w:cs="Calibri"/>
          <w:sz w:val="20"/>
          <w:szCs w:val="20"/>
          <w:lang w:val="en-US"/>
        </w:rPr>
        <w:t>COPD = chronic obstructive pulmonary disease</w:t>
      </w:r>
      <w:r w:rsidRPr="000A5DD0">
        <w:rPr>
          <w:rFonts w:ascii="Calibri" w:eastAsia="Times New Roman" w:hAnsi="Calibri" w:cs="Calibri"/>
          <w:color w:val="000000"/>
          <w:sz w:val="20"/>
          <w:szCs w:val="20"/>
          <w:lang w:val="en-US" w:eastAsia="nl-NL"/>
        </w:rPr>
        <w:t xml:space="preserve">; </w:t>
      </w:r>
      <w:r w:rsidRPr="000A5DD0">
        <w:rPr>
          <w:rFonts w:ascii="Calibri" w:eastAsia="Calibri" w:hAnsi="Calibri" w:cs="Calibri"/>
          <w:sz w:val="20"/>
          <w:szCs w:val="20"/>
          <w:lang w:val="en-US"/>
        </w:rPr>
        <w:t xml:space="preserve">PTSD = Post-traumatic stress disorder. Odds ratios are not available for alcohol consumption and problematic alcohol use, as these were continuous outcomes. </w:t>
      </w:r>
    </w:p>
    <w:p w14:paraId="680AD4B2" w14:textId="77777777" w:rsidR="004167CB" w:rsidRPr="000A5DD0" w:rsidRDefault="004167CB" w:rsidP="000A5DD0">
      <w:pPr>
        <w:spacing w:after="0"/>
        <w:rPr>
          <w:rFonts w:ascii="Calibri" w:eastAsia="Calibri" w:hAnsi="Calibri" w:cs="Calibri"/>
          <w:sz w:val="20"/>
          <w:szCs w:val="20"/>
          <w:lang w:val="en-US"/>
        </w:rPr>
      </w:pPr>
      <w:r w:rsidRPr="000A5DD0">
        <w:rPr>
          <w:rFonts w:ascii="Calibri" w:eastAsia="Calibri" w:hAnsi="Calibri" w:cs="Calibri"/>
          <w:sz w:val="20"/>
          <w:szCs w:val="20"/>
          <w:vertAlign w:val="superscript"/>
          <w:lang w:val="en-US"/>
        </w:rPr>
        <w:t>1</w:t>
      </w:r>
      <w:r w:rsidRPr="000A5DD0">
        <w:rPr>
          <w:rFonts w:ascii="Calibri" w:eastAsia="Calibri" w:hAnsi="Calibri" w:cs="Calibri"/>
          <w:sz w:val="20"/>
          <w:szCs w:val="20"/>
          <w:lang w:val="en-US"/>
        </w:rPr>
        <w:t xml:space="preserve"> Benjamini-Hochberg corrected p-value for the number of DNAm loci analyzed within the health outcome. </w:t>
      </w:r>
      <w:r w:rsidRPr="000A5DD0">
        <w:rPr>
          <w:rFonts w:ascii="Calibri" w:eastAsia="Calibri" w:hAnsi="Calibri" w:cs="Calibri"/>
          <w:b/>
          <w:bCs/>
          <w:sz w:val="20"/>
          <w:szCs w:val="20"/>
          <w:lang w:val="en-US"/>
        </w:rPr>
        <w:t xml:space="preserve">Boldfaced </w:t>
      </w:r>
      <w:r w:rsidRPr="000A5DD0">
        <w:rPr>
          <w:rFonts w:ascii="Calibri" w:eastAsia="Calibri" w:hAnsi="Calibri" w:cs="Calibri"/>
          <w:sz w:val="20"/>
          <w:szCs w:val="20"/>
          <w:lang w:val="en-US"/>
        </w:rPr>
        <w:t xml:space="preserve">estimates survived multiple test correction. </w:t>
      </w:r>
    </w:p>
    <w:p w14:paraId="028E96F2" w14:textId="77777777" w:rsidR="004167CB" w:rsidRPr="000A5DD0" w:rsidRDefault="004167CB" w:rsidP="000A5DD0">
      <w:pPr>
        <w:spacing w:after="0"/>
        <w:rPr>
          <w:rFonts w:ascii="Calibri" w:eastAsia="Calibri" w:hAnsi="Calibri" w:cs="Calibri"/>
          <w:sz w:val="20"/>
          <w:szCs w:val="20"/>
          <w:lang w:val="en-US"/>
        </w:rPr>
      </w:pPr>
      <w:r w:rsidRPr="000A5DD0">
        <w:rPr>
          <w:rFonts w:ascii="Calibri" w:eastAsia="Calibri" w:hAnsi="Calibri" w:cs="Calibri"/>
          <w:sz w:val="20"/>
          <w:szCs w:val="20"/>
          <w:vertAlign w:val="superscript"/>
          <w:lang w:val="en-US"/>
        </w:rPr>
        <w:t>2</w:t>
      </w:r>
      <w:r w:rsidRPr="000A5DD0">
        <w:rPr>
          <w:rFonts w:ascii="Calibri" w:eastAsia="Calibri" w:hAnsi="Calibri" w:cs="Calibri"/>
          <w:sz w:val="20"/>
          <w:szCs w:val="20"/>
          <w:lang w:val="en-US"/>
        </w:rPr>
        <w:t xml:space="preserve"> </w:t>
      </w:r>
      <w:r w:rsidR="003E1500">
        <w:rPr>
          <w:rFonts w:ascii="Calibri" w:eastAsia="Calibri" w:hAnsi="Calibri" w:cs="Calibri"/>
          <w:sz w:val="20"/>
          <w:szCs w:val="20"/>
          <w:lang w:val="en-US"/>
        </w:rPr>
        <w:t>Direction of the a</w:t>
      </w:r>
      <w:r w:rsidRPr="000A5DD0">
        <w:rPr>
          <w:rFonts w:ascii="Calibri" w:eastAsia="Calibri" w:hAnsi="Calibri" w:cs="Calibri"/>
          <w:sz w:val="20"/>
          <w:szCs w:val="20"/>
          <w:lang w:val="en-US"/>
        </w:rPr>
        <w:t xml:space="preserve">ssociation between adversity and DNAm, which can be negative (–) or positive (+). </w:t>
      </w:r>
    </w:p>
    <w:p w14:paraId="33417311" w14:textId="4A40CBD4" w:rsidR="004167CB" w:rsidRPr="000A5DD0" w:rsidRDefault="004167CB" w:rsidP="000A5DD0">
      <w:pPr>
        <w:spacing w:after="0"/>
        <w:rPr>
          <w:rFonts w:ascii="Calibri" w:eastAsia="Calibri" w:hAnsi="Calibri" w:cs="Calibri"/>
          <w:bCs/>
          <w:color w:val="000000"/>
          <w:sz w:val="20"/>
          <w:szCs w:val="20"/>
          <w:lang w:val="en-US"/>
        </w:rPr>
      </w:pPr>
      <w:r w:rsidRPr="000A5DD0">
        <w:rPr>
          <w:rFonts w:ascii="Calibri" w:eastAsia="Calibri" w:hAnsi="Calibri" w:cs="Calibri"/>
          <w:bCs/>
          <w:color w:val="000000"/>
          <w:sz w:val="20"/>
          <w:szCs w:val="20"/>
          <w:vertAlign w:val="superscript"/>
          <w:lang w:val="en-US"/>
        </w:rPr>
        <w:t>3</w:t>
      </w:r>
      <w:r w:rsidRPr="000A5DD0">
        <w:rPr>
          <w:rFonts w:ascii="Calibri" w:eastAsia="Calibri" w:hAnsi="Calibri" w:cs="Calibri"/>
          <w:sz w:val="20"/>
          <w:szCs w:val="20"/>
          <w:lang w:val="en-US"/>
        </w:rPr>
        <w:t xml:space="preserve"> We assessed whether the role of DNAm (which possible results from adversity) was to increase or suppress adverse health outcome. Assuming that adversity always increases the odds for negative health outcomes, it would be expected that adversity-DNAm and DNAm-adverse health associations are in the same direction, which would indicate that the role </w:t>
      </w:r>
      <w:r w:rsidRPr="000A5DD0">
        <w:rPr>
          <w:rFonts w:ascii="Calibri" w:eastAsia="Calibri" w:hAnsi="Calibri" w:cs="Calibri"/>
          <w:sz w:val="20"/>
          <w:szCs w:val="20"/>
          <w:lang w:val="en-US"/>
        </w:rPr>
        <w:lastRenderedPageBreak/>
        <w:t xml:space="preserve">of DNAm is to increase risk. If the direction is discordant (i.e., associations in opposite directions) may indicate that DNAm suppresses the effect of adversity on adverse health outcomes. </w:t>
      </w:r>
      <w:r w:rsidRPr="000A5DD0">
        <w:rPr>
          <w:rFonts w:ascii="Calibri" w:eastAsia="Calibri" w:hAnsi="Calibri" w:cs="Calibri"/>
          <w:bCs/>
          <w:color w:val="000000"/>
          <w:sz w:val="20"/>
          <w:szCs w:val="20"/>
          <w:lang w:val="en-US"/>
        </w:rPr>
        <w:t xml:space="preserve"> </w:t>
      </w:r>
    </w:p>
    <w:p w14:paraId="16F9D0C9" w14:textId="43B01438" w:rsidR="004167CB" w:rsidRPr="00BC2BCC" w:rsidRDefault="004167CB" w:rsidP="000A5DD0">
      <w:pPr>
        <w:spacing w:after="0"/>
        <w:rPr>
          <w:rFonts w:ascii="Calibri" w:hAnsi="Calibri"/>
          <w:sz w:val="20"/>
          <w:lang w:val="en-US"/>
        </w:rPr>
      </w:pPr>
      <w:r w:rsidRPr="000A5DD0">
        <w:rPr>
          <w:rFonts w:ascii="Calibri" w:eastAsia="Calibri" w:hAnsi="Calibri" w:cs="Calibri"/>
          <w:bCs/>
          <w:color w:val="000000"/>
          <w:sz w:val="20"/>
          <w:szCs w:val="20"/>
          <w:vertAlign w:val="superscript"/>
          <w:lang w:val="en-US"/>
        </w:rPr>
        <w:t>4</w:t>
      </w:r>
      <w:r w:rsidRPr="000A5DD0">
        <w:rPr>
          <w:rFonts w:ascii="Calibri" w:eastAsia="Calibri" w:hAnsi="Calibri" w:cs="Calibri"/>
          <w:bCs/>
          <w:color w:val="000000"/>
          <w:sz w:val="20"/>
          <w:szCs w:val="20"/>
          <w:lang w:val="en-US"/>
        </w:rPr>
        <w:t xml:space="preserve"> Heterogeneity = r</w:t>
      </w:r>
      <w:r w:rsidRPr="000A5DD0">
        <w:rPr>
          <w:rFonts w:ascii="Calibri" w:eastAsia="Calibri" w:hAnsi="Calibri" w:cs="Calibri"/>
          <w:sz w:val="20"/>
          <w:szCs w:val="20"/>
          <w:lang w:val="en-US"/>
        </w:rPr>
        <w:t xml:space="preserve">esult did not pass heterogeneity tests; outlier </w:t>
      </w:r>
      <w:r w:rsidRPr="008733BD">
        <w:rPr>
          <w:rFonts w:ascii="Calibri" w:eastAsia="Calibri" w:hAnsi="Calibri" w:cs="Calibri"/>
          <w:sz w:val="20"/>
          <w:szCs w:val="20"/>
          <w:lang w:val="en-US"/>
        </w:rPr>
        <w:t>= r</w:t>
      </w:r>
      <w:r w:rsidRPr="000A5DD0">
        <w:rPr>
          <w:rFonts w:ascii="Calibri" w:eastAsia="Calibri" w:hAnsi="Calibri" w:cs="Calibri"/>
          <w:sz w:val="20"/>
          <w:szCs w:val="20"/>
          <w:lang w:val="en-US"/>
        </w:rPr>
        <w:t>esult potentially driven by outlier SNP; pleiotropy = results did not pass pleiotropy tests</w:t>
      </w:r>
      <w:r w:rsidR="00E21FF5">
        <w:rPr>
          <w:rFonts w:ascii="Calibri" w:eastAsia="Calibri" w:hAnsi="Calibri" w:cs="Calibri"/>
          <w:sz w:val="20"/>
          <w:szCs w:val="20"/>
          <w:lang w:val="en-US"/>
        </w:rPr>
        <w:t xml:space="preserve">; </w:t>
      </w:r>
      <w:r w:rsidR="00E424A8">
        <w:rPr>
          <w:rFonts w:ascii="Calibri" w:eastAsia="Calibri" w:hAnsi="Calibri" w:cs="Calibri"/>
          <w:sz w:val="20"/>
          <w:szCs w:val="20"/>
          <w:lang w:val="en-US"/>
        </w:rPr>
        <w:t>eQTL = DNAm site is an eQTL, meaning that IVs</w:t>
      </w:r>
      <w:r w:rsidR="00E424A8" w:rsidRPr="00AE311F">
        <w:rPr>
          <w:rFonts w:ascii="Calibri" w:eastAsia="Calibri" w:hAnsi="Calibri" w:cs="Calibri"/>
          <w:sz w:val="20"/>
          <w:szCs w:val="20"/>
          <w:lang w:val="en-US"/>
        </w:rPr>
        <w:t xml:space="preserve"> might influence </w:t>
      </w:r>
      <w:r w:rsidR="00E424A8">
        <w:rPr>
          <w:rFonts w:ascii="Calibri" w:eastAsia="Calibri" w:hAnsi="Calibri" w:cs="Calibri"/>
          <w:sz w:val="20"/>
          <w:szCs w:val="20"/>
          <w:lang w:val="en-US"/>
        </w:rPr>
        <w:t xml:space="preserve">health outcomes through </w:t>
      </w:r>
      <w:r w:rsidR="00E424A8" w:rsidRPr="00AE311F">
        <w:rPr>
          <w:rFonts w:ascii="Calibri" w:eastAsia="Calibri" w:hAnsi="Calibri" w:cs="Calibri"/>
          <w:sz w:val="20"/>
          <w:szCs w:val="20"/>
          <w:lang w:val="en-US"/>
        </w:rPr>
        <w:t>changes in gene expression</w:t>
      </w:r>
      <w:r w:rsidR="00E424A8">
        <w:rPr>
          <w:rFonts w:ascii="Calibri" w:eastAsia="Calibri" w:hAnsi="Calibri" w:cs="Calibri"/>
          <w:sz w:val="20"/>
          <w:szCs w:val="20"/>
          <w:lang w:val="en-US"/>
        </w:rPr>
        <w:t xml:space="preserve">, rather than </w:t>
      </w:r>
      <w:r w:rsidR="00E424A8" w:rsidRPr="00AE311F">
        <w:rPr>
          <w:rFonts w:ascii="Calibri" w:eastAsia="Calibri" w:hAnsi="Calibri" w:cs="Calibri"/>
          <w:sz w:val="20"/>
          <w:szCs w:val="20"/>
          <w:lang w:val="en-US"/>
        </w:rPr>
        <w:t>DNAm</w:t>
      </w:r>
      <w:r w:rsidR="00E424A8">
        <w:rPr>
          <w:rFonts w:ascii="Calibri" w:eastAsia="Calibri" w:hAnsi="Calibri" w:cs="Calibri"/>
          <w:sz w:val="20"/>
          <w:szCs w:val="20"/>
          <w:lang w:val="en-US"/>
        </w:rPr>
        <w:t>.</w:t>
      </w:r>
    </w:p>
    <w:p w14:paraId="08CB68A5" w14:textId="77777777" w:rsidR="004167CB" w:rsidRPr="000A5DD0" w:rsidRDefault="004167CB" w:rsidP="000A5DD0">
      <w:pPr>
        <w:spacing w:after="0" w:line="276" w:lineRule="auto"/>
        <w:rPr>
          <w:rFonts w:ascii="Calibri" w:eastAsia="Calibri" w:hAnsi="Calibri" w:cs="Calibri"/>
          <w:b/>
          <w:bCs/>
          <w:lang w:val="en-US"/>
        </w:rPr>
      </w:pPr>
      <w:r w:rsidRPr="000A5DD0">
        <w:rPr>
          <w:rFonts w:ascii="Calibri" w:eastAsia="Calibri" w:hAnsi="Calibri" w:cs="Calibri"/>
          <w:b/>
          <w:bCs/>
          <w:lang w:val="en-US"/>
        </w:rPr>
        <w:br w:type="page"/>
      </w:r>
    </w:p>
    <w:p w14:paraId="7E7A2933" w14:textId="77777777" w:rsidR="004167CB" w:rsidRPr="000A5DD0" w:rsidRDefault="004167CB" w:rsidP="000A5DD0">
      <w:pPr>
        <w:spacing w:after="0" w:line="276" w:lineRule="auto"/>
        <w:rPr>
          <w:rFonts w:ascii="Calibri" w:eastAsia="Calibri" w:hAnsi="Calibri" w:cs="Calibri"/>
          <w:lang w:val="en-US"/>
        </w:rPr>
      </w:pPr>
      <w:r w:rsidRPr="000A5DD0">
        <w:rPr>
          <w:rFonts w:ascii="Calibri" w:eastAsia="Calibri" w:hAnsi="Calibri" w:cs="Calibri"/>
          <w:b/>
          <w:bCs/>
          <w:lang w:val="en-US"/>
        </w:rPr>
        <w:lastRenderedPageBreak/>
        <w:t xml:space="preserve">Table 3. </w:t>
      </w:r>
      <w:r w:rsidRPr="000A5DD0">
        <w:rPr>
          <w:rFonts w:ascii="Calibri" w:eastAsia="Calibri" w:hAnsi="Calibri" w:cs="Calibri"/>
          <w:lang w:val="en-US"/>
        </w:rPr>
        <w:t>Associations between adolescent</w:t>
      </w:r>
      <w:r w:rsidRPr="000A5DD0">
        <w:rPr>
          <w:rFonts w:ascii="Calibri" w:eastAsia="Calibri" w:hAnsi="Calibri" w:cs="Calibri"/>
          <w:b/>
          <w:bCs/>
          <w:lang w:val="en-US"/>
        </w:rPr>
        <w:t xml:space="preserve"> </w:t>
      </w:r>
      <w:r w:rsidRPr="000A5DD0">
        <w:rPr>
          <w:rFonts w:ascii="Calibri" w:eastAsia="Calibri" w:hAnsi="Calibri" w:cs="Calibri"/>
          <w:lang w:val="en-US"/>
        </w:rPr>
        <w:t>DNAm loci and health outcomes</w:t>
      </w:r>
    </w:p>
    <w:tbl>
      <w:tblPr>
        <w:tblW w:w="13589" w:type="dxa"/>
        <w:tblCellMar>
          <w:left w:w="70" w:type="dxa"/>
          <w:right w:w="70" w:type="dxa"/>
        </w:tblCellMar>
        <w:tblLook w:val="04A0" w:firstRow="1" w:lastRow="0" w:firstColumn="1" w:lastColumn="0" w:noHBand="0" w:noVBand="1"/>
      </w:tblPr>
      <w:tblGrid>
        <w:gridCol w:w="1941"/>
        <w:gridCol w:w="1161"/>
        <w:gridCol w:w="829"/>
        <w:gridCol w:w="568"/>
        <w:gridCol w:w="1871"/>
        <w:gridCol w:w="1871"/>
        <w:gridCol w:w="819"/>
        <w:gridCol w:w="615"/>
        <w:gridCol w:w="1247"/>
        <w:gridCol w:w="1359"/>
        <w:gridCol w:w="1308"/>
      </w:tblGrid>
      <w:tr w:rsidR="00795E32" w:rsidRPr="008A7809" w14:paraId="45A5F1F9" w14:textId="77777777" w:rsidTr="008A7809">
        <w:trPr>
          <w:trHeight w:val="285"/>
        </w:trPr>
        <w:tc>
          <w:tcPr>
            <w:tcW w:w="0" w:type="auto"/>
            <w:tcBorders>
              <w:top w:val="single" w:sz="4" w:space="0" w:color="auto"/>
              <w:left w:val="nil"/>
              <w:bottom w:val="single" w:sz="4" w:space="0" w:color="auto"/>
              <w:right w:val="nil"/>
            </w:tcBorders>
            <w:vAlign w:val="center"/>
          </w:tcPr>
          <w:bookmarkEnd w:id="30"/>
          <w:p w14:paraId="2F8B90A0" w14:textId="77777777" w:rsidR="004167CB" w:rsidRPr="008A7809" w:rsidRDefault="004167CB" w:rsidP="000A5DD0">
            <w:pPr>
              <w:spacing w:after="0" w:line="276" w:lineRule="auto"/>
              <w:rPr>
                <w:rFonts w:ascii="Calibri" w:hAnsi="Calibri"/>
                <w:b/>
                <w:color w:val="000000"/>
                <w:sz w:val="20"/>
                <w:szCs w:val="20"/>
                <w:lang w:val="en-US"/>
              </w:rPr>
            </w:pPr>
            <w:r w:rsidRPr="008A7809">
              <w:rPr>
                <w:rFonts w:ascii="Calibri" w:hAnsi="Calibri"/>
                <w:b/>
                <w:color w:val="000000"/>
                <w:sz w:val="20"/>
                <w:szCs w:val="20"/>
                <w:lang w:val="en-US"/>
              </w:rPr>
              <w:t>Health outcome</w:t>
            </w:r>
          </w:p>
        </w:tc>
        <w:tc>
          <w:tcPr>
            <w:tcW w:w="0" w:type="auto"/>
            <w:tcBorders>
              <w:top w:val="single" w:sz="4" w:space="0" w:color="auto"/>
              <w:left w:val="nil"/>
              <w:bottom w:val="single" w:sz="4" w:space="0" w:color="auto"/>
              <w:right w:val="nil"/>
            </w:tcBorders>
            <w:shd w:val="clear" w:color="auto" w:fill="auto"/>
            <w:noWrap/>
            <w:vAlign w:val="center"/>
            <w:hideMark/>
          </w:tcPr>
          <w:p w14:paraId="183810C9" w14:textId="77777777" w:rsidR="004167CB" w:rsidRPr="008A7809" w:rsidRDefault="004167CB" w:rsidP="000A5DD0">
            <w:pPr>
              <w:spacing w:after="0" w:line="276" w:lineRule="auto"/>
              <w:rPr>
                <w:rFonts w:ascii="Calibri" w:hAnsi="Calibri"/>
                <w:b/>
                <w:color w:val="000000"/>
                <w:sz w:val="20"/>
                <w:szCs w:val="20"/>
                <w:lang w:val="en-US"/>
              </w:rPr>
            </w:pPr>
            <w:r w:rsidRPr="008A7809">
              <w:rPr>
                <w:rFonts w:ascii="Calibri" w:hAnsi="Calibri"/>
                <w:b/>
                <w:color w:val="000000"/>
                <w:sz w:val="20"/>
                <w:szCs w:val="20"/>
                <w:lang w:val="en-US"/>
              </w:rPr>
              <w:t>DNAm loci</w:t>
            </w:r>
          </w:p>
        </w:tc>
        <w:tc>
          <w:tcPr>
            <w:tcW w:w="0" w:type="auto"/>
            <w:tcBorders>
              <w:top w:val="single" w:sz="4" w:space="0" w:color="auto"/>
              <w:left w:val="nil"/>
              <w:bottom w:val="single" w:sz="4" w:space="0" w:color="auto"/>
              <w:right w:val="nil"/>
            </w:tcBorders>
            <w:shd w:val="clear" w:color="auto" w:fill="auto"/>
            <w:noWrap/>
            <w:vAlign w:val="center"/>
            <w:hideMark/>
          </w:tcPr>
          <w:p w14:paraId="39E8AD83" w14:textId="77777777" w:rsidR="004167CB" w:rsidRPr="008A7809" w:rsidRDefault="004167CB" w:rsidP="000A5DD0">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Method</w:t>
            </w:r>
          </w:p>
        </w:tc>
        <w:tc>
          <w:tcPr>
            <w:tcW w:w="0" w:type="auto"/>
            <w:tcBorders>
              <w:top w:val="single" w:sz="4" w:space="0" w:color="auto"/>
              <w:left w:val="nil"/>
              <w:bottom w:val="single" w:sz="4" w:space="0" w:color="auto"/>
              <w:right w:val="nil"/>
            </w:tcBorders>
            <w:shd w:val="clear" w:color="auto" w:fill="auto"/>
            <w:noWrap/>
            <w:vAlign w:val="center"/>
            <w:hideMark/>
          </w:tcPr>
          <w:p w14:paraId="2E5540CD" w14:textId="77777777" w:rsidR="004167CB" w:rsidRPr="008A7809" w:rsidRDefault="004167CB" w:rsidP="000A5DD0">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SNPs</w:t>
            </w:r>
          </w:p>
        </w:tc>
        <w:tc>
          <w:tcPr>
            <w:tcW w:w="1871" w:type="dxa"/>
            <w:tcBorders>
              <w:top w:val="single" w:sz="4" w:space="0" w:color="auto"/>
              <w:left w:val="nil"/>
              <w:bottom w:val="single" w:sz="4" w:space="0" w:color="auto"/>
              <w:right w:val="nil"/>
            </w:tcBorders>
            <w:vAlign w:val="center"/>
          </w:tcPr>
          <w:p w14:paraId="17A3B385" w14:textId="77777777" w:rsidR="004167CB" w:rsidRPr="008A7809" w:rsidRDefault="004167CB" w:rsidP="000A5DD0">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Beta</w:t>
            </w:r>
          </w:p>
          <w:p w14:paraId="7E2AADE2" w14:textId="77777777" w:rsidR="004167CB" w:rsidRPr="008A7809" w:rsidRDefault="004167CB" w:rsidP="000A5DD0">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[95% CI]</w:t>
            </w:r>
          </w:p>
        </w:tc>
        <w:tc>
          <w:tcPr>
            <w:tcW w:w="1871" w:type="dxa"/>
            <w:tcBorders>
              <w:top w:val="single" w:sz="4" w:space="0" w:color="auto"/>
              <w:left w:val="nil"/>
              <w:bottom w:val="single" w:sz="4" w:space="0" w:color="auto"/>
              <w:right w:val="nil"/>
            </w:tcBorders>
            <w:vAlign w:val="center"/>
          </w:tcPr>
          <w:p w14:paraId="465DBCA0" w14:textId="77777777" w:rsidR="004167CB" w:rsidRPr="008A7809" w:rsidRDefault="004167CB" w:rsidP="000A5DD0">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Odds ratio</w:t>
            </w:r>
          </w:p>
          <w:p w14:paraId="151A13FA" w14:textId="77777777" w:rsidR="004167CB" w:rsidRPr="008A7809" w:rsidRDefault="004167CB" w:rsidP="000A5DD0">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[95% CI]</w:t>
            </w:r>
          </w:p>
        </w:tc>
        <w:tc>
          <w:tcPr>
            <w:tcW w:w="0" w:type="auto"/>
            <w:tcBorders>
              <w:top w:val="single" w:sz="4" w:space="0" w:color="auto"/>
              <w:left w:val="nil"/>
              <w:bottom w:val="single" w:sz="4" w:space="0" w:color="auto"/>
              <w:right w:val="nil"/>
            </w:tcBorders>
            <w:vAlign w:val="center"/>
          </w:tcPr>
          <w:p w14:paraId="247D2D19" w14:textId="77777777" w:rsidR="004167CB" w:rsidRPr="008A7809" w:rsidRDefault="004167CB" w:rsidP="000A5DD0">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p</w:t>
            </w:r>
          </w:p>
        </w:tc>
        <w:tc>
          <w:tcPr>
            <w:tcW w:w="0" w:type="auto"/>
            <w:tcBorders>
              <w:top w:val="single" w:sz="4" w:space="0" w:color="auto"/>
              <w:left w:val="nil"/>
              <w:bottom w:val="single" w:sz="4" w:space="0" w:color="auto"/>
              <w:right w:val="nil"/>
            </w:tcBorders>
            <w:shd w:val="clear" w:color="auto" w:fill="auto"/>
            <w:noWrap/>
            <w:vAlign w:val="center"/>
            <w:hideMark/>
          </w:tcPr>
          <w:p w14:paraId="7137D24C" w14:textId="77777777" w:rsidR="004167CB" w:rsidRPr="008A7809" w:rsidRDefault="004167CB" w:rsidP="000A5DD0">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q</w:t>
            </w:r>
            <w:r w:rsidRPr="008A7809">
              <w:rPr>
                <w:rFonts w:ascii="Calibri" w:hAnsi="Calibri"/>
                <w:b/>
                <w:color w:val="000000"/>
                <w:sz w:val="20"/>
                <w:szCs w:val="20"/>
                <w:vertAlign w:val="superscript"/>
                <w:lang w:val="en-US"/>
              </w:rPr>
              <w:t>1</w:t>
            </w:r>
          </w:p>
        </w:tc>
        <w:tc>
          <w:tcPr>
            <w:tcW w:w="1247" w:type="dxa"/>
            <w:tcBorders>
              <w:top w:val="single" w:sz="4" w:space="0" w:color="auto"/>
              <w:left w:val="nil"/>
              <w:bottom w:val="single" w:sz="4" w:space="0" w:color="auto"/>
              <w:right w:val="nil"/>
            </w:tcBorders>
          </w:tcPr>
          <w:p w14:paraId="058BB2FC" w14:textId="77777777" w:rsidR="004167CB" w:rsidRPr="008A7809" w:rsidRDefault="004167CB" w:rsidP="000A5DD0">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Adversity to DNAm</w:t>
            </w:r>
            <w:r w:rsidRPr="008A7809">
              <w:rPr>
                <w:rFonts w:ascii="Calibri" w:hAnsi="Calibri"/>
                <w:b/>
                <w:color w:val="000000"/>
                <w:sz w:val="20"/>
                <w:szCs w:val="20"/>
                <w:vertAlign w:val="superscript"/>
                <w:lang w:val="en-US"/>
              </w:rPr>
              <w:t>2</w:t>
            </w:r>
          </w:p>
        </w:tc>
        <w:tc>
          <w:tcPr>
            <w:tcW w:w="1359" w:type="dxa"/>
            <w:tcBorders>
              <w:top w:val="single" w:sz="4" w:space="0" w:color="auto"/>
              <w:left w:val="nil"/>
              <w:bottom w:val="single" w:sz="4" w:space="0" w:color="auto"/>
              <w:right w:val="nil"/>
            </w:tcBorders>
            <w:vAlign w:val="center"/>
          </w:tcPr>
          <w:p w14:paraId="5B5E2D4F" w14:textId="77777777" w:rsidR="004167CB" w:rsidRPr="008A7809" w:rsidRDefault="004167CB" w:rsidP="000A5DD0">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 xml:space="preserve">Role </w:t>
            </w:r>
          </w:p>
          <w:p w14:paraId="46FD1FA4" w14:textId="77777777" w:rsidR="004167CB" w:rsidRPr="008A7809" w:rsidRDefault="004167CB" w:rsidP="000A5DD0">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DNAm</w:t>
            </w:r>
            <w:r w:rsidRPr="008A7809">
              <w:rPr>
                <w:rFonts w:ascii="Calibri" w:hAnsi="Calibri"/>
                <w:b/>
                <w:color w:val="000000"/>
                <w:sz w:val="20"/>
                <w:szCs w:val="20"/>
                <w:vertAlign w:val="superscript"/>
                <w:lang w:val="en-US"/>
              </w:rPr>
              <w:t>3</w:t>
            </w:r>
          </w:p>
        </w:tc>
        <w:tc>
          <w:tcPr>
            <w:tcW w:w="1308" w:type="dxa"/>
            <w:tcBorders>
              <w:top w:val="single" w:sz="4" w:space="0" w:color="auto"/>
              <w:left w:val="nil"/>
              <w:bottom w:val="single" w:sz="4" w:space="0" w:color="auto"/>
              <w:right w:val="nil"/>
            </w:tcBorders>
            <w:vAlign w:val="center"/>
          </w:tcPr>
          <w:p w14:paraId="77B3BEA7" w14:textId="77777777" w:rsidR="004167CB" w:rsidRPr="008A7809" w:rsidRDefault="004167CB" w:rsidP="000A5DD0">
            <w:pPr>
              <w:spacing w:after="0" w:line="276" w:lineRule="auto"/>
              <w:jc w:val="right"/>
              <w:rPr>
                <w:rFonts w:ascii="Calibri" w:hAnsi="Calibri"/>
                <w:b/>
                <w:color w:val="000000"/>
                <w:sz w:val="20"/>
                <w:szCs w:val="20"/>
                <w:lang w:val="en-US"/>
              </w:rPr>
            </w:pPr>
            <w:r w:rsidRPr="008A7809">
              <w:rPr>
                <w:rFonts w:ascii="Calibri" w:hAnsi="Calibri"/>
                <w:b/>
                <w:color w:val="000000"/>
                <w:sz w:val="20"/>
                <w:szCs w:val="20"/>
                <w:lang w:val="en-US"/>
              </w:rPr>
              <w:t>Sensitivity flags</w:t>
            </w:r>
            <w:r w:rsidRPr="008A7809">
              <w:rPr>
                <w:rFonts w:ascii="Calibri" w:hAnsi="Calibri"/>
                <w:b/>
                <w:color w:val="000000"/>
                <w:sz w:val="20"/>
                <w:szCs w:val="20"/>
                <w:vertAlign w:val="superscript"/>
                <w:lang w:val="en-US"/>
              </w:rPr>
              <w:t>4</w:t>
            </w:r>
          </w:p>
        </w:tc>
      </w:tr>
      <w:tr w:rsidR="00795E32" w:rsidRPr="008A7809" w14:paraId="353D7E9B" w14:textId="77777777" w:rsidTr="008A7809">
        <w:trPr>
          <w:trHeight w:val="340"/>
        </w:trPr>
        <w:tc>
          <w:tcPr>
            <w:tcW w:w="0" w:type="auto"/>
            <w:tcBorders>
              <w:top w:val="single" w:sz="4" w:space="0" w:color="auto"/>
              <w:left w:val="nil"/>
              <w:right w:val="nil"/>
            </w:tcBorders>
            <w:vAlign w:val="center"/>
          </w:tcPr>
          <w:p w14:paraId="0A40A71D" w14:textId="77777777" w:rsidR="004167CB" w:rsidRPr="008A7809" w:rsidRDefault="004167CB" w:rsidP="003244CF">
            <w:pPr>
              <w:spacing w:before="120" w:after="0" w:line="276" w:lineRule="auto"/>
              <w:rPr>
                <w:rFonts w:ascii="Calibri" w:hAnsi="Calibri"/>
                <w:b/>
                <w:i/>
                <w:color w:val="000000"/>
                <w:sz w:val="20"/>
                <w:szCs w:val="20"/>
                <w:lang w:val="en-US"/>
              </w:rPr>
            </w:pPr>
            <w:r w:rsidRPr="008A7809">
              <w:rPr>
                <w:rFonts w:ascii="Calibri" w:hAnsi="Calibri"/>
                <w:b/>
                <w:i/>
                <w:color w:val="000000"/>
                <w:sz w:val="20"/>
                <w:szCs w:val="20"/>
                <w:lang w:val="en-US"/>
              </w:rPr>
              <w:t>Mental health</w:t>
            </w:r>
          </w:p>
        </w:tc>
        <w:tc>
          <w:tcPr>
            <w:tcW w:w="0" w:type="auto"/>
            <w:tcBorders>
              <w:top w:val="single" w:sz="4" w:space="0" w:color="auto"/>
              <w:left w:val="nil"/>
              <w:right w:val="nil"/>
            </w:tcBorders>
            <w:shd w:val="clear" w:color="auto" w:fill="auto"/>
            <w:noWrap/>
            <w:vAlign w:val="bottom"/>
            <w:hideMark/>
          </w:tcPr>
          <w:p w14:paraId="6D57CC37" w14:textId="77777777" w:rsidR="004167CB" w:rsidRPr="008A7809" w:rsidRDefault="004167CB" w:rsidP="000A5DD0">
            <w:pPr>
              <w:spacing w:after="0" w:line="276" w:lineRule="auto"/>
              <w:rPr>
                <w:rFonts w:ascii="Calibri" w:hAnsi="Calibri"/>
                <w:b/>
                <w:color w:val="000000"/>
                <w:sz w:val="20"/>
                <w:szCs w:val="20"/>
                <w:lang w:val="en-US"/>
              </w:rPr>
            </w:pPr>
          </w:p>
        </w:tc>
        <w:tc>
          <w:tcPr>
            <w:tcW w:w="0" w:type="auto"/>
            <w:tcBorders>
              <w:top w:val="single" w:sz="4" w:space="0" w:color="auto"/>
              <w:left w:val="nil"/>
              <w:right w:val="nil"/>
            </w:tcBorders>
            <w:shd w:val="clear" w:color="auto" w:fill="auto"/>
            <w:noWrap/>
            <w:vAlign w:val="center"/>
            <w:hideMark/>
          </w:tcPr>
          <w:p w14:paraId="5C423B29" w14:textId="77777777" w:rsidR="004167CB" w:rsidRPr="008A7809" w:rsidRDefault="004167CB" w:rsidP="000A5DD0">
            <w:pPr>
              <w:spacing w:after="0" w:line="276" w:lineRule="auto"/>
              <w:jc w:val="center"/>
              <w:rPr>
                <w:rFonts w:ascii="Calibri" w:hAnsi="Calibri"/>
                <w:b/>
                <w:color w:val="000000"/>
                <w:sz w:val="20"/>
                <w:szCs w:val="20"/>
                <w:lang w:val="en-US"/>
              </w:rPr>
            </w:pPr>
          </w:p>
        </w:tc>
        <w:tc>
          <w:tcPr>
            <w:tcW w:w="0" w:type="auto"/>
            <w:tcBorders>
              <w:top w:val="single" w:sz="4" w:space="0" w:color="auto"/>
              <w:left w:val="nil"/>
              <w:right w:val="nil"/>
            </w:tcBorders>
            <w:shd w:val="clear" w:color="auto" w:fill="auto"/>
            <w:noWrap/>
            <w:vAlign w:val="center"/>
            <w:hideMark/>
          </w:tcPr>
          <w:p w14:paraId="73E4845C" w14:textId="77777777" w:rsidR="004167CB" w:rsidRPr="008A7809" w:rsidRDefault="004167CB" w:rsidP="000A5DD0">
            <w:pPr>
              <w:spacing w:after="0" w:line="276" w:lineRule="auto"/>
              <w:jc w:val="center"/>
              <w:rPr>
                <w:rFonts w:ascii="Calibri" w:hAnsi="Calibri"/>
                <w:b/>
                <w:color w:val="000000"/>
                <w:sz w:val="20"/>
                <w:szCs w:val="20"/>
                <w:lang w:val="en-US"/>
              </w:rPr>
            </w:pPr>
          </w:p>
        </w:tc>
        <w:tc>
          <w:tcPr>
            <w:tcW w:w="1871" w:type="dxa"/>
            <w:tcBorders>
              <w:top w:val="single" w:sz="4" w:space="0" w:color="auto"/>
              <w:left w:val="nil"/>
              <w:right w:val="nil"/>
            </w:tcBorders>
            <w:vAlign w:val="center"/>
          </w:tcPr>
          <w:p w14:paraId="20B6AFEA" w14:textId="77777777" w:rsidR="004167CB" w:rsidRPr="008A7809" w:rsidRDefault="004167CB" w:rsidP="000A5DD0">
            <w:pPr>
              <w:spacing w:after="0" w:line="276" w:lineRule="auto"/>
              <w:jc w:val="center"/>
              <w:rPr>
                <w:rFonts w:ascii="Calibri" w:hAnsi="Calibri"/>
                <w:b/>
                <w:color w:val="000000"/>
                <w:sz w:val="20"/>
                <w:szCs w:val="20"/>
                <w:lang w:val="en-US"/>
              </w:rPr>
            </w:pPr>
          </w:p>
        </w:tc>
        <w:tc>
          <w:tcPr>
            <w:tcW w:w="1871" w:type="dxa"/>
            <w:tcBorders>
              <w:top w:val="single" w:sz="4" w:space="0" w:color="auto"/>
              <w:left w:val="nil"/>
              <w:right w:val="nil"/>
            </w:tcBorders>
            <w:vAlign w:val="center"/>
          </w:tcPr>
          <w:p w14:paraId="1B876C77" w14:textId="77777777" w:rsidR="004167CB" w:rsidRPr="008A7809" w:rsidRDefault="004167CB" w:rsidP="000A5DD0">
            <w:pPr>
              <w:spacing w:after="0" w:line="276" w:lineRule="auto"/>
              <w:jc w:val="center"/>
              <w:rPr>
                <w:rFonts w:ascii="Calibri" w:hAnsi="Calibri"/>
                <w:b/>
                <w:color w:val="000000"/>
                <w:sz w:val="20"/>
                <w:szCs w:val="20"/>
                <w:lang w:val="en-US"/>
              </w:rPr>
            </w:pPr>
          </w:p>
        </w:tc>
        <w:tc>
          <w:tcPr>
            <w:tcW w:w="0" w:type="auto"/>
            <w:tcBorders>
              <w:top w:val="single" w:sz="4" w:space="0" w:color="auto"/>
              <w:left w:val="nil"/>
              <w:right w:val="nil"/>
            </w:tcBorders>
            <w:vAlign w:val="center"/>
          </w:tcPr>
          <w:p w14:paraId="3558DD82" w14:textId="77777777" w:rsidR="004167CB" w:rsidRPr="008A7809" w:rsidRDefault="004167CB" w:rsidP="000A5DD0">
            <w:pPr>
              <w:spacing w:after="0" w:line="276" w:lineRule="auto"/>
              <w:jc w:val="center"/>
              <w:rPr>
                <w:rFonts w:ascii="Calibri" w:hAnsi="Calibri"/>
                <w:b/>
                <w:color w:val="000000"/>
                <w:sz w:val="20"/>
                <w:szCs w:val="20"/>
                <w:lang w:val="en-US"/>
              </w:rPr>
            </w:pPr>
          </w:p>
        </w:tc>
        <w:tc>
          <w:tcPr>
            <w:tcW w:w="0" w:type="auto"/>
            <w:tcBorders>
              <w:top w:val="single" w:sz="4" w:space="0" w:color="auto"/>
              <w:left w:val="nil"/>
              <w:right w:val="nil"/>
            </w:tcBorders>
            <w:shd w:val="clear" w:color="auto" w:fill="auto"/>
            <w:noWrap/>
            <w:vAlign w:val="center"/>
            <w:hideMark/>
          </w:tcPr>
          <w:p w14:paraId="2D369A9F" w14:textId="77777777" w:rsidR="004167CB" w:rsidRPr="008A7809" w:rsidRDefault="004167CB" w:rsidP="000A5DD0">
            <w:pPr>
              <w:spacing w:after="0" w:line="276" w:lineRule="auto"/>
              <w:jc w:val="center"/>
              <w:rPr>
                <w:rFonts w:ascii="Calibri" w:hAnsi="Calibri"/>
                <w:b/>
                <w:color w:val="000000"/>
                <w:sz w:val="20"/>
                <w:szCs w:val="20"/>
                <w:lang w:val="en-US"/>
              </w:rPr>
            </w:pPr>
          </w:p>
        </w:tc>
        <w:tc>
          <w:tcPr>
            <w:tcW w:w="1247" w:type="dxa"/>
            <w:tcBorders>
              <w:top w:val="single" w:sz="4" w:space="0" w:color="auto"/>
              <w:left w:val="nil"/>
              <w:right w:val="nil"/>
            </w:tcBorders>
          </w:tcPr>
          <w:p w14:paraId="22D689CC" w14:textId="77777777" w:rsidR="004167CB" w:rsidRPr="008A7809" w:rsidRDefault="004167CB" w:rsidP="000A5DD0">
            <w:pPr>
              <w:spacing w:after="0" w:line="276" w:lineRule="auto"/>
              <w:jc w:val="center"/>
              <w:rPr>
                <w:rFonts w:ascii="Calibri" w:hAnsi="Calibri"/>
                <w:color w:val="000000"/>
                <w:sz w:val="20"/>
                <w:szCs w:val="20"/>
                <w:lang w:val="en-US"/>
              </w:rPr>
            </w:pPr>
          </w:p>
        </w:tc>
        <w:tc>
          <w:tcPr>
            <w:tcW w:w="1359" w:type="dxa"/>
            <w:tcBorders>
              <w:top w:val="single" w:sz="4" w:space="0" w:color="auto"/>
              <w:left w:val="nil"/>
              <w:right w:val="nil"/>
            </w:tcBorders>
            <w:vAlign w:val="center"/>
          </w:tcPr>
          <w:p w14:paraId="1B712E41" w14:textId="77777777" w:rsidR="004167CB" w:rsidRPr="008A7809" w:rsidRDefault="004167CB" w:rsidP="000A5DD0">
            <w:pPr>
              <w:spacing w:after="0" w:line="276" w:lineRule="auto"/>
              <w:jc w:val="center"/>
              <w:rPr>
                <w:rFonts w:ascii="Calibri" w:hAnsi="Calibri"/>
                <w:color w:val="000000"/>
                <w:sz w:val="20"/>
                <w:szCs w:val="20"/>
                <w:lang w:val="en-US"/>
              </w:rPr>
            </w:pPr>
          </w:p>
        </w:tc>
        <w:tc>
          <w:tcPr>
            <w:tcW w:w="1308" w:type="dxa"/>
            <w:tcBorders>
              <w:top w:val="single" w:sz="4" w:space="0" w:color="auto"/>
              <w:left w:val="nil"/>
              <w:right w:val="nil"/>
            </w:tcBorders>
            <w:vAlign w:val="center"/>
          </w:tcPr>
          <w:p w14:paraId="6008309A" w14:textId="77777777" w:rsidR="004167CB" w:rsidRPr="008A7809" w:rsidRDefault="004167CB" w:rsidP="000A5DD0">
            <w:pPr>
              <w:spacing w:after="0" w:line="276" w:lineRule="auto"/>
              <w:jc w:val="right"/>
              <w:rPr>
                <w:rFonts w:ascii="Calibri" w:hAnsi="Calibri"/>
                <w:color w:val="000000"/>
                <w:sz w:val="20"/>
                <w:szCs w:val="20"/>
                <w:lang w:val="en-US"/>
              </w:rPr>
            </w:pPr>
          </w:p>
        </w:tc>
      </w:tr>
      <w:tr w:rsidR="00795E32" w:rsidRPr="008A7809" w14:paraId="1E49A38F" w14:textId="77777777" w:rsidTr="008A7809">
        <w:trPr>
          <w:trHeight w:val="340"/>
        </w:trPr>
        <w:tc>
          <w:tcPr>
            <w:tcW w:w="0" w:type="auto"/>
            <w:tcBorders>
              <w:left w:val="nil"/>
              <w:bottom w:val="nil"/>
              <w:right w:val="nil"/>
            </w:tcBorders>
            <w:vAlign w:val="center"/>
          </w:tcPr>
          <w:p w14:paraId="132EC10D" w14:textId="77777777" w:rsidR="004167CB" w:rsidRPr="008A7809" w:rsidRDefault="004167CB" w:rsidP="000A5DD0">
            <w:pPr>
              <w:spacing w:after="0" w:line="276" w:lineRule="auto"/>
              <w:rPr>
                <w:rFonts w:ascii="Calibri" w:hAnsi="Calibri"/>
                <w:color w:val="000000"/>
                <w:sz w:val="20"/>
                <w:szCs w:val="20"/>
                <w:lang w:val="en-US"/>
              </w:rPr>
            </w:pPr>
            <w:bookmarkStart w:id="34" w:name="_Hlk134842493"/>
            <w:r w:rsidRPr="008A7809">
              <w:rPr>
                <w:rFonts w:ascii="Calibri" w:hAnsi="Calibri"/>
                <w:b/>
                <w:color w:val="000000"/>
                <w:sz w:val="20"/>
                <w:szCs w:val="20"/>
                <w:lang w:val="en-US"/>
              </w:rPr>
              <w:t xml:space="preserve">    </w:t>
            </w:r>
            <w:r w:rsidRPr="008A7809">
              <w:rPr>
                <w:rFonts w:ascii="Calibri" w:hAnsi="Calibri"/>
                <w:color w:val="000000"/>
                <w:sz w:val="20"/>
                <w:szCs w:val="20"/>
                <w:lang w:val="en-US"/>
              </w:rPr>
              <w:t>Anorexia nervosa</w:t>
            </w:r>
          </w:p>
        </w:tc>
        <w:tc>
          <w:tcPr>
            <w:tcW w:w="0" w:type="auto"/>
            <w:tcBorders>
              <w:left w:val="nil"/>
              <w:bottom w:val="nil"/>
              <w:right w:val="nil"/>
            </w:tcBorders>
            <w:shd w:val="clear" w:color="auto" w:fill="auto"/>
            <w:noWrap/>
            <w:vAlign w:val="bottom"/>
          </w:tcPr>
          <w:p w14:paraId="03B0C0CE" w14:textId="77777777" w:rsidR="004167CB" w:rsidRPr="008A7809" w:rsidRDefault="004167CB" w:rsidP="000A5DD0">
            <w:pPr>
              <w:spacing w:after="0" w:line="276" w:lineRule="auto"/>
              <w:rPr>
                <w:rFonts w:ascii="Calibri" w:hAnsi="Calibri"/>
                <w:color w:val="000000"/>
                <w:sz w:val="20"/>
                <w:szCs w:val="20"/>
                <w:lang w:val="en-US"/>
              </w:rPr>
            </w:pPr>
            <w:r w:rsidRPr="008A7809">
              <w:rPr>
                <w:rFonts w:ascii="Calibri" w:hAnsi="Calibri"/>
                <w:color w:val="000000"/>
                <w:sz w:val="20"/>
                <w:szCs w:val="20"/>
                <w:lang w:val="en-US"/>
              </w:rPr>
              <w:t>cg06812747</w:t>
            </w:r>
          </w:p>
        </w:tc>
        <w:tc>
          <w:tcPr>
            <w:tcW w:w="0" w:type="auto"/>
            <w:tcBorders>
              <w:left w:val="nil"/>
              <w:bottom w:val="nil"/>
              <w:right w:val="nil"/>
            </w:tcBorders>
            <w:shd w:val="clear" w:color="auto" w:fill="auto"/>
            <w:noWrap/>
            <w:vAlign w:val="center"/>
          </w:tcPr>
          <w:p w14:paraId="2EE15157" w14:textId="77777777" w:rsidR="004167CB" w:rsidRPr="008A7809" w:rsidRDefault="004167CB" w:rsidP="000A5DD0">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WR</w:t>
            </w:r>
          </w:p>
        </w:tc>
        <w:tc>
          <w:tcPr>
            <w:tcW w:w="0" w:type="auto"/>
            <w:tcBorders>
              <w:left w:val="nil"/>
              <w:bottom w:val="nil"/>
              <w:right w:val="nil"/>
            </w:tcBorders>
            <w:shd w:val="clear" w:color="auto" w:fill="auto"/>
            <w:noWrap/>
            <w:vAlign w:val="center"/>
          </w:tcPr>
          <w:p w14:paraId="14FA3A6B" w14:textId="77777777" w:rsidR="004167CB" w:rsidRPr="008A7809" w:rsidRDefault="004167CB" w:rsidP="000A5DD0">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1</w:t>
            </w:r>
          </w:p>
        </w:tc>
        <w:tc>
          <w:tcPr>
            <w:tcW w:w="1871" w:type="dxa"/>
            <w:tcBorders>
              <w:left w:val="nil"/>
              <w:bottom w:val="nil"/>
              <w:right w:val="nil"/>
            </w:tcBorders>
            <w:vAlign w:val="center"/>
          </w:tcPr>
          <w:p w14:paraId="5E9FDD1B" w14:textId="77777777" w:rsidR="004167CB" w:rsidRPr="008A7809" w:rsidRDefault="004167CB" w:rsidP="000A5DD0">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0.41 [0.13, 0.70]</w:t>
            </w:r>
          </w:p>
        </w:tc>
        <w:tc>
          <w:tcPr>
            <w:tcW w:w="1871" w:type="dxa"/>
            <w:tcBorders>
              <w:left w:val="nil"/>
              <w:bottom w:val="nil"/>
              <w:right w:val="nil"/>
            </w:tcBorders>
            <w:vAlign w:val="center"/>
          </w:tcPr>
          <w:p w14:paraId="35F24487" w14:textId="77777777" w:rsidR="004167CB" w:rsidRPr="008A7809" w:rsidRDefault="004167CB" w:rsidP="000A5DD0">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1.51 [1.14, 2.01]</w:t>
            </w:r>
          </w:p>
        </w:tc>
        <w:tc>
          <w:tcPr>
            <w:tcW w:w="0" w:type="auto"/>
            <w:tcBorders>
              <w:left w:val="nil"/>
              <w:bottom w:val="nil"/>
              <w:right w:val="nil"/>
            </w:tcBorders>
            <w:vAlign w:val="center"/>
          </w:tcPr>
          <w:p w14:paraId="2A3BC237" w14:textId="77777777" w:rsidR="004167CB" w:rsidRPr="008A7809" w:rsidRDefault="004167CB" w:rsidP="000A5DD0">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0.005</w:t>
            </w:r>
          </w:p>
        </w:tc>
        <w:tc>
          <w:tcPr>
            <w:tcW w:w="0" w:type="auto"/>
            <w:tcBorders>
              <w:left w:val="nil"/>
              <w:bottom w:val="nil"/>
              <w:right w:val="nil"/>
            </w:tcBorders>
            <w:shd w:val="clear" w:color="auto" w:fill="auto"/>
            <w:noWrap/>
            <w:vAlign w:val="center"/>
          </w:tcPr>
          <w:p w14:paraId="51968348" w14:textId="77777777" w:rsidR="004167CB" w:rsidRPr="008A7809" w:rsidRDefault="004167CB" w:rsidP="000A5DD0">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0.068</w:t>
            </w:r>
          </w:p>
        </w:tc>
        <w:tc>
          <w:tcPr>
            <w:tcW w:w="1247" w:type="dxa"/>
            <w:tcBorders>
              <w:left w:val="nil"/>
              <w:right w:val="nil"/>
            </w:tcBorders>
          </w:tcPr>
          <w:p w14:paraId="1637500E" w14:textId="77777777" w:rsidR="004167CB" w:rsidRPr="008A7809" w:rsidRDefault="004167CB" w:rsidP="000A5DD0">
            <w:pPr>
              <w:spacing w:after="0" w:line="276" w:lineRule="auto"/>
              <w:jc w:val="center"/>
              <w:rPr>
                <w:rFonts w:ascii="Calibri" w:hAnsi="Calibri"/>
                <w:color w:val="000000"/>
                <w:sz w:val="20"/>
                <w:szCs w:val="20"/>
                <w:lang w:val="en-US"/>
              </w:rPr>
            </w:pPr>
            <w:r w:rsidRPr="008A7809">
              <w:rPr>
                <w:rFonts w:ascii="Calibri" w:hAnsi="Calibri"/>
                <w:b/>
                <w:color w:val="000000"/>
                <w:sz w:val="20"/>
                <w:szCs w:val="20"/>
                <w:lang w:val="en-US"/>
              </w:rPr>
              <w:t>–</w:t>
            </w:r>
          </w:p>
        </w:tc>
        <w:tc>
          <w:tcPr>
            <w:tcW w:w="1359" w:type="dxa"/>
            <w:tcBorders>
              <w:left w:val="nil"/>
              <w:right w:val="nil"/>
            </w:tcBorders>
            <w:vAlign w:val="center"/>
          </w:tcPr>
          <w:p w14:paraId="6306D5F7" w14:textId="033DA6B7" w:rsidR="004167CB" w:rsidRPr="008A7809" w:rsidRDefault="008A7809" w:rsidP="000A5DD0">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Suppress</w:t>
            </w:r>
            <w:r>
              <w:rPr>
                <w:rFonts w:ascii="Calibri" w:hAnsi="Calibri"/>
                <w:color w:val="000000"/>
                <w:sz w:val="20"/>
                <w:szCs w:val="20"/>
                <w:lang w:val="en-US"/>
              </w:rPr>
              <w:t xml:space="preserve"> risk</w:t>
            </w:r>
          </w:p>
        </w:tc>
        <w:tc>
          <w:tcPr>
            <w:tcW w:w="1308" w:type="dxa"/>
            <w:tcBorders>
              <w:left w:val="nil"/>
              <w:right w:val="nil"/>
            </w:tcBorders>
            <w:vAlign w:val="center"/>
          </w:tcPr>
          <w:p w14:paraId="184B5D5E" w14:textId="77777777" w:rsidR="004167CB" w:rsidRPr="008A7809" w:rsidRDefault="004167CB" w:rsidP="000A5DD0">
            <w:pPr>
              <w:spacing w:after="0" w:line="276" w:lineRule="auto"/>
              <w:jc w:val="right"/>
              <w:rPr>
                <w:rFonts w:ascii="Calibri" w:hAnsi="Calibri"/>
                <w:color w:val="000000"/>
                <w:sz w:val="20"/>
                <w:szCs w:val="20"/>
                <w:lang w:val="en-US"/>
              </w:rPr>
            </w:pPr>
          </w:p>
        </w:tc>
      </w:tr>
      <w:tr w:rsidR="002A5ED8" w:rsidRPr="008A7809" w14:paraId="3A8B6737" w14:textId="77777777" w:rsidTr="008A7809">
        <w:trPr>
          <w:trHeight w:val="340"/>
        </w:trPr>
        <w:tc>
          <w:tcPr>
            <w:tcW w:w="0" w:type="auto"/>
            <w:tcBorders>
              <w:top w:val="nil"/>
              <w:left w:val="nil"/>
              <w:bottom w:val="nil"/>
              <w:right w:val="nil"/>
            </w:tcBorders>
            <w:vAlign w:val="center"/>
          </w:tcPr>
          <w:p w14:paraId="0A147893" w14:textId="77777777" w:rsidR="002A5ED8" w:rsidRPr="008A7809" w:rsidRDefault="002A5ED8" w:rsidP="002A5ED8">
            <w:pPr>
              <w:spacing w:after="0" w:line="276" w:lineRule="auto"/>
              <w:rPr>
                <w:rFonts w:ascii="Calibri" w:hAnsi="Calibri"/>
                <w:color w:val="000000"/>
                <w:sz w:val="20"/>
                <w:szCs w:val="20"/>
                <w:lang w:val="en-US"/>
              </w:rPr>
            </w:pPr>
            <w:r w:rsidRPr="008A7809">
              <w:rPr>
                <w:rFonts w:ascii="Calibri" w:hAnsi="Calibri"/>
                <w:b/>
                <w:color w:val="000000"/>
                <w:sz w:val="20"/>
                <w:szCs w:val="20"/>
                <w:lang w:val="en-US"/>
              </w:rPr>
              <w:t xml:space="preserve">    </w:t>
            </w:r>
            <w:r w:rsidRPr="008A7809">
              <w:rPr>
                <w:rFonts w:ascii="Calibri" w:hAnsi="Calibri"/>
                <w:color w:val="000000"/>
                <w:sz w:val="20"/>
                <w:szCs w:val="20"/>
                <w:lang w:val="en-US"/>
              </w:rPr>
              <w:t>Bipolar disorder</w:t>
            </w:r>
          </w:p>
        </w:tc>
        <w:tc>
          <w:tcPr>
            <w:tcW w:w="0" w:type="auto"/>
            <w:tcBorders>
              <w:top w:val="nil"/>
              <w:left w:val="nil"/>
              <w:bottom w:val="nil"/>
              <w:right w:val="nil"/>
            </w:tcBorders>
            <w:shd w:val="clear" w:color="auto" w:fill="auto"/>
            <w:noWrap/>
            <w:vAlign w:val="bottom"/>
            <w:hideMark/>
          </w:tcPr>
          <w:p w14:paraId="4E6247CA" w14:textId="77777777" w:rsidR="002A5ED8" w:rsidRPr="008A7809" w:rsidRDefault="002A5ED8" w:rsidP="002A5ED8">
            <w:pPr>
              <w:spacing w:after="0" w:line="276" w:lineRule="auto"/>
              <w:rPr>
                <w:rFonts w:ascii="Calibri" w:hAnsi="Calibri"/>
                <w:color w:val="000000"/>
                <w:sz w:val="20"/>
                <w:szCs w:val="20"/>
                <w:lang w:val="en-US"/>
              </w:rPr>
            </w:pPr>
            <w:r w:rsidRPr="008A7809">
              <w:rPr>
                <w:rFonts w:ascii="Calibri" w:hAnsi="Calibri"/>
                <w:color w:val="000000"/>
                <w:sz w:val="20"/>
                <w:szCs w:val="20"/>
                <w:lang w:val="en-US"/>
              </w:rPr>
              <w:t>cg06215562</w:t>
            </w:r>
          </w:p>
        </w:tc>
        <w:tc>
          <w:tcPr>
            <w:tcW w:w="0" w:type="auto"/>
            <w:tcBorders>
              <w:top w:val="nil"/>
              <w:left w:val="nil"/>
              <w:bottom w:val="nil"/>
              <w:right w:val="nil"/>
            </w:tcBorders>
            <w:shd w:val="clear" w:color="auto" w:fill="auto"/>
            <w:noWrap/>
            <w:vAlign w:val="center"/>
            <w:hideMark/>
          </w:tcPr>
          <w:p w14:paraId="2B68E68D"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WR</w:t>
            </w:r>
          </w:p>
        </w:tc>
        <w:tc>
          <w:tcPr>
            <w:tcW w:w="0" w:type="auto"/>
            <w:tcBorders>
              <w:top w:val="nil"/>
              <w:left w:val="nil"/>
              <w:bottom w:val="nil"/>
              <w:right w:val="nil"/>
            </w:tcBorders>
            <w:shd w:val="clear" w:color="auto" w:fill="auto"/>
            <w:noWrap/>
            <w:vAlign w:val="center"/>
            <w:hideMark/>
          </w:tcPr>
          <w:p w14:paraId="726184B7"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1</w:t>
            </w:r>
          </w:p>
        </w:tc>
        <w:tc>
          <w:tcPr>
            <w:tcW w:w="1871" w:type="dxa"/>
            <w:tcBorders>
              <w:top w:val="nil"/>
              <w:left w:val="nil"/>
              <w:bottom w:val="nil"/>
              <w:right w:val="nil"/>
            </w:tcBorders>
            <w:vAlign w:val="center"/>
          </w:tcPr>
          <w:p w14:paraId="222D43FD"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-0.22 [-0.37, -0.07]</w:t>
            </w:r>
          </w:p>
        </w:tc>
        <w:tc>
          <w:tcPr>
            <w:tcW w:w="1871" w:type="dxa"/>
            <w:tcBorders>
              <w:top w:val="nil"/>
              <w:left w:val="nil"/>
              <w:bottom w:val="nil"/>
              <w:right w:val="nil"/>
            </w:tcBorders>
            <w:vAlign w:val="center"/>
          </w:tcPr>
          <w:p w14:paraId="3D95FCC7"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0.81 [0.69, 0.94]</w:t>
            </w:r>
          </w:p>
        </w:tc>
        <w:tc>
          <w:tcPr>
            <w:tcW w:w="0" w:type="auto"/>
            <w:tcBorders>
              <w:top w:val="nil"/>
              <w:left w:val="nil"/>
              <w:bottom w:val="nil"/>
              <w:right w:val="nil"/>
            </w:tcBorders>
            <w:vAlign w:val="center"/>
          </w:tcPr>
          <w:p w14:paraId="3E0F3D27"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0.005</w:t>
            </w:r>
          </w:p>
        </w:tc>
        <w:tc>
          <w:tcPr>
            <w:tcW w:w="0" w:type="auto"/>
            <w:tcBorders>
              <w:top w:val="nil"/>
              <w:left w:val="nil"/>
              <w:bottom w:val="nil"/>
              <w:right w:val="nil"/>
            </w:tcBorders>
            <w:shd w:val="clear" w:color="auto" w:fill="auto"/>
            <w:noWrap/>
            <w:vAlign w:val="center"/>
            <w:hideMark/>
          </w:tcPr>
          <w:p w14:paraId="69A9D95B"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0.071</w:t>
            </w:r>
          </w:p>
        </w:tc>
        <w:tc>
          <w:tcPr>
            <w:tcW w:w="1247" w:type="dxa"/>
            <w:tcBorders>
              <w:left w:val="nil"/>
              <w:right w:val="nil"/>
            </w:tcBorders>
          </w:tcPr>
          <w:p w14:paraId="3404703F"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b/>
                <w:color w:val="000000"/>
                <w:sz w:val="20"/>
                <w:szCs w:val="20"/>
                <w:lang w:val="en-US"/>
              </w:rPr>
              <w:t>–</w:t>
            </w:r>
          </w:p>
        </w:tc>
        <w:tc>
          <w:tcPr>
            <w:tcW w:w="1359" w:type="dxa"/>
            <w:tcBorders>
              <w:left w:val="nil"/>
              <w:right w:val="nil"/>
            </w:tcBorders>
            <w:vAlign w:val="center"/>
          </w:tcPr>
          <w:p w14:paraId="2952E1DA" w14:textId="51617165" w:rsidR="002A5ED8" w:rsidRPr="008A7809" w:rsidRDefault="002A5ED8" w:rsidP="002A5ED8">
            <w:pPr>
              <w:spacing w:after="0" w:line="276" w:lineRule="auto"/>
              <w:jc w:val="center"/>
              <w:rPr>
                <w:rFonts w:ascii="Calibri" w:hAnsi="Calibri"/>
                <w:color w:val="000000"/>
                <w:sz w:val="20"/>
                <w:szCs w:val="20"/>
                <w:lang w:val="en-US"/>
              </w:rPr>
            </w:pPr>
            <w:r>
              <w:rPr>
                <w:rFonts w:ascii="Calibri" w:hAnsi="Calibri"/>
                <w:color w:val="000000"/>
                <w:sz w:val="20"/>
                <w:szCs w:val="20"/>
                <w:lang w:val="en-US"/>
              </w:rPr>
              <w:t>Increase risk</w:t>
            </w:r>
          </w:p>
        </w:tc>
        <w:tc>
          <w:tcPr>
            <w:tcW w:w="1308" w:type="dxa"/>
            <w:tcBorders>
              <w:left w:val="nil"/>
              <w:right w:val="nil"/>
            </w:tcBorders>
            <w:vAlign w:val="center"/>
          </w:tcPr>
          <w:p w14:paraId="6BAF2E2D" w14:textId="77777777" w:rsidR="002A5ED8" w:rsidRPr="008A7809" w:rsidRDefault="002A5ED8" w:rsidP="002A5ED8">
            <w:pPr>
              <w:spacing w:after="0" w:line="276" w:lineRule="auto"/>
              <w:jc w:val="right"/>
              <w:rPr>
                <w:rFonts w:ascii="Calibri" w:hAnsi="Calibri"/>
                <w:color w:val="000000"/>
                <w:sz w:val="20"/>
                <w:szCs w:val="20"/>
                <w:lang w:val="en-US"/>
              </w:rPr>
            </w:pPr>
          </w:p>
        </w:tc>
      </w:tr>
      <w:tr w:rsidR="002A5ED8" w:rsidRPr="008A7809" w14:paraId="440223A8" w14:textId="77777777" w:rsidTr="008A7809">
        <w:trPr>
          <w:trHeight w:val="340"/>
        </w:trPr>
        <w:tc>
          <w:tcPr>
            <w:tcW w:w="0" w:type="auto"/>
            <w:tcBorders>
              <w:top w:val="nil"/>
              <w:left w:val="nil"/>
              <w:bottom w:val="nil"/>
              <w:right w:val="nil"/>
            </w:tcBorders>
            <w:vAlign w:val="center"/>
          </w:tcPr>
          <w:p w14:paraId="11036DFE" w14:textId="77777777" w:rsidR="002A5ED8" w:rsidRPr="008A7809" w:rsidRDefault="002A5ED8" w:rsidP="002A5ED8">
            <w:pPr>
              <w:spacing w:after="0" w:line="276" w:lineRule="auto"/>
              <w:rPr>
                <w:rFonts w:ascii="Calibri" w:hAnsi="Calibri"/>
                <w:color w:val="000000"/>
                <w:sz w:val="20"/>
                <w:szCs w:val="20"/>
                <w:lang w:val="en-US"/>
              </w:rPr>
            </w:pPr>
            <w:r w:rsidRPr="008A7809">
              <w:rPr>
                <w:rFonts w:ascii="Calibri" w:hAnsi="Calibri"/>
                <w:b/>
                <w:color w:val="000000"/>
                <w:sz w:val="20"/>
                <w:szCs w:val="20"/>
                <w:lang w:val="en-US"/>
              </w:rPr>
              <w:t xml:space="preserve">    </w:t>
            </w:r>
            <w:r w:rsidRPr="008A7809">
              <w:rPr>
                <w:rFonts w:ascii="Calibri" w:hAnsi="Calibri"/>
                <w:color w:val="000000"/>
                <w:sz w:val="20"/>
                <w:szCs w:val="20"/>
                <w:lang w:val="en-US"/>
              </w:rPr>
              <w:t>OCD</w:t>
            </w:r>
          </w:p>
        </w:tc>
        <w:tc>
          <w:tcPr>
            <w:tcW w:w="0" w:type="auto"/>
            <w:tcBorders>
              <w:top w:val="nil"/>
              <w:left w:val="nil"/>
              <w:bottom w:val="nil"/>
              <w:right w:val="nil"/>
            </w:tcBorders>
            <w:shd w:val="clear" w:color="auto" w:fill="auto"/>
            <w:noWrap/>
            <w:vAlign w:val="bottom"/>
            <w:hideMark/>
          </w:tcPr>
          <w:p w14:paraId="4B9F67EA" w14:textId="77777777" w:rsidR="002A5ED8" w:rsidRPr="008A7809" w:rsidRDefault="002A5ED8" w:rsidP="002A5ED8">
            <w:pPr>
              <w:spacing w:after="0" w:line="276" w:lineRule="auto"/>
              <w:rPr>
                <w:rFonts w:ascii="Calibri" w:hAnsi="Calibri"/>
                <w:color w:val="000000"/>
                <w:sz w:val="20"/>
                <w:szCs w:val="20"/>
                <w:lang w:val="en-US"/>
              </w:rPr>
            </w:pPr>
            <w:r w:rsidRPr="008A7809">
              <w:rPr>
                <w:rFonts w:ascii="Calibri" w:hAnsi="Calibri"/>
                <w:color w:val="000000"/>
                <w:sz w:val="20"/>
                <w:szCs w:val="20"/>
                <w:lang w:val="en-US"/>
              </w:rPr>
              <w:t>cg06812747</w:t>
            </w:r>
          </w:p>
        </w:tc>
        <w:tc>
          <w:tcPr>
            <w:tcW w:w="0" w:type="auto"/>
            <w:tcBorders>
              <w:top w:val="nil"/>
              <w:left w:val="nil"/>
              <w:bottom w:val="nil"/>
              <w:right w:val="nil"/>
            </w:tcBorders>
            <w:shd w:val="clear" w:color="auto" w:fill="auto"/>
            <w:noWrap/>
            <w:vAlign w:val="center"/>
            <w:hideMark/>
          </w:tcPr>
          <w:p w14:paraId="3D625027"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WR</w:t>
            </w:r>
          </w:p>
        </w:tc>
        <w:tc>
          <w:tcPr>
            <w:tcW w:w="0" w:type="auto"/>
            <w:tcBorders>
              <w:top w:val="nil"/>
              <w:left w:val="nil"/>
              <w:bottom w:val="nil"/>
              <w:right w:val="nil"/>
            </w:tcBorders>
            <w:shd w:val="clear" w:color="auto" w:fill="auto"/>
            <w:noWrap/>
            <w:vAlign w:val="center"/>
            <w:hideMark/>
          </w:tcPr>
          <w:p w14:paraId="7FA9C154"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1</w:t>
            </w:r>
          </w:p>
        </w:tc>
        <w:tc>
          <w:tcPr>
            <w:tcW w:w="1871" w:type="dxa"/>
            <w:tcBorders>
              <w:top w:val="nil"/>
              <w:left w:val="nil"/>
              <w:bottom w:val="nil"/>
              <w:right w:val="nil"/>
            </w:tcBorders>
            <w:vAlign w:val="center"/>
          </w:tcPr>
          <w:p w14:paraId="2E6AB990" w14:textId="77777777" w:rsidR="002A5ED8" w:rsidRPr="008A7809" w:rsidRDefault="002A5ED8" w:rsidP="002A5ED8">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-0.91 [-1.51, -0.30]</w:t>
            </w:r>
          </w:p>
        </w:tc>
        <w:tc>
          <w:tcPr>
            <w:tcW w:w="1871" w:type="dxa"/>
            <w:tcBorders>
              <w:top w:val="nil"/>
              <w:left w:val="nil"/>
              <w:bottom w:val="nil"/>
              <w:right w:val="nil"/>
            </w:tcBorders>
            <w:vAlign w:val="center"/>
          </w:tcPr>
          <w:p w14:paraId="4F5DA181" w14:textId="77777777" w:rsidR="002A5ED8" w:rsidRPr="008A7809" w:rsidRDefault="002A5ED8" w:rsidP="002A5ED8">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0.40 [0.22, 0.74]</w:t>
            </w:r>
          </w:p>
        </w:tc>
        <w:tc>
          <w:tcPr>
            <w:tcW w:w="0" w:type="auto"/>
            <w:tcBorders>
              <w:top w:val="nil"/>
              <w:left w:val="nil"/>
              <w:bottom w:val="nil"/>
              <w:right w:val="nil"/>
            </w:tcBorders>
            <w:vAlign w:val="center"/>
          </w:tcPr>
          <w:p w14:paraId="5609A3AF" w14:textId="77777777" w:rsidR="002A5ED8" w:rsidRPr="008A7809" w:rsidRDefault="002A5ED8" w:rsidP="002A5ED8">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0.003</w:t>
            </w:r>
          </w:p>
        </w:tc>
        <w:tc>
          <w:tcPr>
            <w:tcW w:w="0" w:type="auto"/>
            <w:tcBorders>
              <w:top w:val="nil"/>
              <w:left w:val="nil"/>
              <w:bottom w:val="nil"/>
              <w:right w:val="nil"/>
            </w:tcBorders>
            <w:shd w:val="clear" w:color="auto" w:fill="auto"/>
            <w:noWrap/>
            <w:vAlign w:val="center"/>
            <w:hideMark/>
          </w:tcPr>
          <w:p w14:paraId="4AD957E6" w14:textId="77777777" w:rsidR="002A5ED8" w:rsidRPr="008A7809" w:rsidRDefault="002A5ED8" w:rsidP="002A5ED8">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0.048</w:t>
            </w:r>
          </w:p>
        </w:tc>
        <w:tc>
          <w:tcPr>
            <w:tcW w:w="1247" w:type="dxa"/>
            <w:tcBorders>
              <w:left w:val="nil"/>
              <w:right w:val="nil"/>
            </w:tcBorders>
          </w:tcPr>
          <w:p w14:paraId="0F0DFEE8"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b/>
                <w:color w:val="000000"/>
                <w:sz w:val="20"/>
                <w:szCs w:val="20"/>
                <w:lang w:val="en-US"/>
              </w:rPr>
              <w:t>–</w:t>
            </w:r>
          </w:p>
        </w:tc>
        <w:tc>
          <w:tcPr>
            <w:tcW w:w="1359" w:type="dxa"/>
            <w:tcBorders>
              <w:left w:val="nil"/>
              <w:right w:val="nil"/>
            </w:tcBorders>
            <w:vAlign w:val="center"/>
          </w:tcPr>
          <w:p w14:paraId="26F8B06C" w14:textId="5056D15E" w:rsidR="002A5ED8" w:rsidRPr="008A7809" w:rsidRDefault="002A5ED8" w:rsidP="002A5ED8">
            <w:pPr>
              <w:spacing w:after="0" w:line="276" w:lineRule="auto"/>
              <w:jc w:val="center"/>
              <w:rPr>
                <w:rFonts w:ascii="Calibri" w:hAnsi="Calibri"/>
                <w:color w:val="000000"/>
                <w:sz w:val="20"/>
                <w:szCs w:val="20"/>
                <w:lang w:val="en-US"/>
              </w:rPr>
            </w:pPr>
            <w:r>
              <w:rPr>
                <w:rFonts w:ascii="Calibri" w:hAnsi="Calibri"/>
                <w:color w:val="000000"/>
                <w:sz w:val="20"/>
                <w:szCs w:val="20"/>
                <w:lang w:val="en-US"/>
              </w:rPr>
              <w:t>Increase risk</w:t>
            </w:r>
          </w:p>
        </w:tc>
        <w:tc>
          <w:tcPr>
            <w:tcW w:w="1308" w:type="dxa"/>
            <w:tcBorders>
              <w:left w:val="nil"/>
              <w:right w:val="nil"/>
            </w:tcBorders>
            <w:vAlign w:val="center"/>
          </w:tcPr>
          <w:p w14:paraId="2D94E42B" w14:textId="77777777" w:rsidR="002A5ED8" w:rsidRPr="008A7809" w:rsidRDefault="002A5ED8" w:rsidP="002A5ED8">
            <w:pPr>
              <w:spacing w:after="0" w:line="276" w:lineRule="auto"/>
              <w:jc w:val="right"/>
              <w:rPr>
                <w:rFonts w:ascii="Calibri" w:hAnsi="Calibri"/>
                <w:color w:val="000000"/>
                <w:sz w:val="20"/>
                <w:szCs w:val="20"/>
                <w:lang w:val="en-US"/>
              </w:rPr>
            </w:pPr>
          </w:p>
        </w:tc>
      </w:tr>
      <w:tr w:rsidR="002A5ED8" w:rsidRPr="008A7809" w14:paraId="7FE96555" w14:textId="77777777" w:rsidTr="008A7809">
        <w:trPr>
          <w:trHeight w:val="340"/>
        </w:trPr>
        <w:tc>
          <w:tcPr>
            <w:tcW w:w="0" w:type="auto"/>
            <w:tcBorders>
              <w:top w:val="nil"/>
              <w:left w:val="nil"/>
              <w:bottom w:val="nil"/>
              <w:right w:val="nil"/>
            </w:tcBorders>
            <w:vAlign w:val="center"/>
          </w:tcPr>
          <w:p w14:paraId="211EBC4D" w14:textId="77777777" w:rsidR="002A5ED8" w:rsidRPr="008A7809" w:rsidRDefault="002A5ED8" w:rsidP="002A5ED8">
            <w:pPr>
              <w:spacing w:after="0" w:line="276" w:lineRule="auto"/>
              <w:rPr>
                <w:rFonts w:ascii="Calibri" w:hAnsi="Calibri"/>
                <w:color w:val="000000"/>
                <w:sz w:val="20"/>
                <w:szCs w:val="20"/>
                <w:lang w:val="en-US"/>
              </w:rPr>
            </w:pPr>
            <w:r w:rsidRPr="008A7809">
              <w:rPr>
                <w:rFonts w:ascii="Calibri" w:hAnsi="Calibri"/>
                <w:b/>
                <w:color w:val="000000"/>
                <w:sz w:val="20"/>
                <w:szCs w:val="20"/>
                <w:lang w:val="en-US"/>
              </w:rPr>
              <w:t xml:space="preserve">    </w:t>
            </w:r>
            <w:r w:rsidRPr="008A7809">
              <w:rPr>
                <w:rFonts w:ascii="Calibri" w:hAnsi="Calibri"/>
                <w:color w:val="000000"/>
                <w:sz w:val="20"/>
                <w:szCs w:val="20"/>
                <w:lang w:val="en-US"/>
              </w:rPr>
              <w:t>Schizophrenia</w:t>
            </w:r>
          </w:p>
        </w:tc>
        <w:tc>
          <w:tcPr>
            <w:tcW w:w="0" w:type="auto"/>
            <w:tcBorders>
              <w:top w:val="nil"/>
              <w:left w:val="nil"/>
              <w:bottom w:val="nil"/>
              <w:right w:val="nil"/>
            </w:tcBorders>
            <w:shd w:val="clear" w:color="auto" w:fill="auto"/>
            <w:noWrap/>
            <w:vAlign w:val="bottom"/>
            <w:hideMark/>
          </w:tcPr>
          <w:p w14:paraId="332A8867" w14:textId="77777777" w:rsidR="002A5ED8" w:rsidRPr="008A7809" w:rsidRDefault="002A5ED8" w:rsidP="002A5ED8">
            <w:pPr>
              <w:spacing w:after="0" w:line="276" w:lineRule="auto"/>
              <w:rPr>
                <w:rFonts w:ascii="Calibri" w:hAnsi="Calibri"/>
                <w:color w:val="000000"/>
                <w:sz w:val="20"/>
                <w:szCs w:val="20"/>
                <w:vertAlign w:val="superscript"/>
                <w:lang w:val="en-US"/>
              </w:rPr>
            </w:pPr>
            <w:r w:rsidRPr="008A7809">
              <w:rPr>
                <w:rFonts w:ascii="Calibri" w:hAnsi="Calibri"/>
                <w:color w:val="000000"/>
                <w:sz w:val="20"/>
                <w:szCs w:val="20"/>
                <w:lang w:val="en-US"/>
              </w:rPr>
              <w:t>cg14855874</w:t>
            </w:r>
          </w:p>
        </w:tc>
        <w:tc>
          <w:tcPr>
            <w:tcW w:w="0" w:type="auto"/>
            <w:tcBorders>
              <w:top w:val="nil"/>
              <w:left w:val="nil"/>
              <w:bottom w:val="nil"/>
              <w:right w:val="nil"/>
            </w:tcBorders>
            <w:shd w:val="clear" w:color="auto" w:fill="auto"/>
            <w:noWrap/>
            <w:vAlign w:val="center"/>
            <w:hideMark/>
          </w:tcPr>
          <w:p w14:paraId="01BF9444"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IVW</w:t>
            </w:r>
          </w:p>
        </w:tc>
        <w:tc>
          <w:tcPr>
            <w:tcW w:w="0" w:type="auto"/>
            <w:tcBorders>
              <w:top w:val="nil"/>
              <w:left w:val="nil"/>
              <w:bottom w:val="nil"/>
              <w:right w:val="nil"/>
            </w:tcBorders>
            <w:shd w:val="clear" w:color="auto" w:fill="auto"/>
            <w:noWrap/>
            <w:vAlign w:val="center"/>
            <w:hideMark/>
          </w:tcPr>
          <w:p w14:paraId="2DA794B3"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6</w:t>
            </w:r>
          </w:p>
        </w:tc>
        <w:tc>
          <w:tcPr>
            <w:tcW w:w="1871" w:type="dxa"/>
            <w:tcBorders>
              <w:top w:val="nil"/>
              <w:left w:val="nil"/>
              <w:bottom w:val="nil"/>
              <w:right w:val="nil"/>
            </w:tcBorders>
            <w:vAlign w:val="center"/>
          </w:tcPr>
          <w:p w14:paraId="11006003"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0.07 [0.02, 0.12]</w:t>
            </w:r>
          </w:p>
        </w:tc>
        <w:tc>
          <w:tcPr>
            <w:tcW w:w="1871" w:type="dxa"/>
            <w:tcBorders>
              <w:top w:val="nil"/>
              <w:left w:val="nil"/>
              <w:bottom w:val="nil"/>
              <w:right w:val="nil"/>
            </w:tcBorders>
            <w:vAlign w:val="center"/>
          </w:tcPr>
          <w:p w14:paraId="56701A6C"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1.07 [1.02, 1.13]</w:t>
            </w:r>
          </w:p>
        </w:tc>
        <w:tc>
          <w:tcPr>
            <w:tcW w:w="0" w:type="auto"/>
            <w:tcBorders>
              <w:top w:val="nil"/>
              <w:left w:val="nil"/>
              <w:bottom w:val="nil"/>
              <w:right w:val="nil"/>
            </w:tcBorders>
            <w:vAlign w:val="center"/>
          </w:tcPr>
          <w:p w14:paraId="25B27814"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0.010</w:t>
            </w:r>
          </w:p>
        </w:tc>
        <w:tc>
          <w:tcPr>
            <w:tcW w:w="0" w:type="auto"/>
            <w:tcBorders>
              <w:top w:val="nil"/>
              <w:left w:val="nil"/>
              <w:bottom w:val="nil"/>
              <w:right w:val="nil"/>
            </w:tcBorders>
            <w:shd w:val="clear" w:color="auto" w:fill="auto"/>
            <w:noWrap/>
            <w:vAlign w:val="center"/>
            <w:hideMark/>
          </w:tcPr>
          <w:p w14:paraId="4AB55EBF"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0.136</w:t>
            </w:r>
          </w:p>
        </w:tc>
        <w:tc>
          <w:tcPr>
            <w:tcW w:w="1247" w:type="dxa"/>
            <w:tcBorders>
              <w:left w:val="nil"/>
              <w:right w:val="nil"/>
            </w:tcBorders>
          </w:tcPr>
          <w:p w14:paraId="2B00AA2B"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b/>
                <w:color w:val="000000"/>
                <w:sz w:val="20"/>
                <w:szCs w:val="20"/>
                <w:lang w:val="en-US"/>
              </w:rPr>
              <w:t>+</w:t>
            </w:r>
          </w:p>
        </w:tc>
        <w:tc>
          <w:tcPr>
            <w:tcW w:w="1359" w:type="dxa"/>
            <w:tcBorders>
              <w:left w:val="nil"/>
              <w:right w:val="nil"/>
            </w:tcBorders>
            <w:vAlign w:val="center"/>
          </w:tcPr>
          <w:p w14:paraId="538CF2DC" w14:textId="6492894F" w:rsidR="002A5ED8" w:rsidRPr="008A7809" w:rsidRDefault="002A5ED8" w:rsidP="002A5ED8">
            <w:pPr>
              <w:spacing w:after="0" w:line="276" w:lineRule="auto"/>
              <w:jc w:val="center"/>
              <w:rPr>
                <w:rFonts w:ascii="Calibri" w:hAnsi="Calibri"/>
                <w:color w:val="000000"/>
                <w:sz w:val="20"/>
                <w:szCs w:val="20"/>
                <w:lang w:val="en-US"/>
              </w:rPr>
            </w:pPr>
            <w:r>
              <w:rPr>
                <w:rFonts w:ascii="Calibri" w:hAnsi="Calibri"/>
                <w:color w:val="000000"/>
                <w:sz w:val="20"/>
                <w:szCs w:val="20"/>
                <w:lang w:val="en-US"/>
              </w:rPr>
              <w:t>Increase risk</w:t>
            </w:r>
          </w:p>
        </w:tc>
        <w:tc>
          <w:tcPr>
            <w:tcW w:w="1308" w:type="dxa"/>
            <w:tcBorders>
              <w:left w:val="nil"/>
              <w:right w:val="nil"/>
            </w:tcBorders>
            <w:vAlign w:val="center"/>
          </w:tcPr>
          <w:p w14:paraId="614DC773" w14:textId="77777777" w:rsidR="002A5ED8" w:rsidRPr="008A7809" w:rsidRDefault="002A5ED8" w:rsidP="002A5ED8">
            <w:pPr>
              <w:spacing w:after="0" w:line="276" w:lineRule="auto"/>
              <w:jc w:val="right"/>
              <w:rPr>
                <w:rFonts w:ascii="Calibri" w:hAnsi="Calibri"/>
                <w:color w:val="000000"/>
                <w:sz w:val="20"/>
                <w:szCs w:val="20"/>
                <w:lang w:val="en-US"/>
              </w:rPr>
            </w:pPr>
            <w:r w:rsidRPr="008A7809">
              <w:rPr>
                <w:rFonts w:ascii="Calibri" w:hAnsi="Calibri"/>
                <w:color w:val="000000"/>
                <w:sz w:val="20"/>
                <w:szCs w:val="20"/>
                <w:lang w:val="en-US"/>
              </w:rPr>
              <w:t>Heterogeneity</w:t>
            </w:r>
          </w:p>
        </w:tc>
      </w:tr>
      <w:tr w:rsidR="002A5ED8" w:rsidRPr="008A7809" w14:paraId="2F2ABF40" w14:textId="77777777" w:rsidTr="008A7809">
        <w:trPr>
          <w:trHeight w:val="340"/>
        </w:trPr>
        <w:tc>
          <w:tcPr>
            <w:tcW w:w="0" w:type="auto"/>
            <w:tcBorders>
              <w:top w:val="nil"/>
              <w:left w:val="nil"/>
              <w:bottom w:val="nil"/>
              <w:right w:val="nil"/>
            </w:tcBorders>
            <w:vAlign w:val="center"/>
          </w:tcPr>
          <w:p w14:paraId="37E176EC" w14:textId="77777777" w:rsidR="002A5ED8" w:rsidRPr="008A7809" w:rsidRDefault="002A5ED8" w:rsidP="002A5ED8">
            <w:pPr>
              <w:spacing w:after="0" w:line="276" w:lineRule="auto"/>
              <w:rPr>
                <w:rFonts w:ascii="Calibri" w:hAnsi="Calibri"/>
                <w:color w:val="000000"/>
                <w:sz w:val="20"/>
                <w:szCs w:val="20"/>
                <w:lang w:val="en-US"/>
              </w:rPr>
            </w:pPr>
            <w:r w:rsidRPr="008A7809">
              <w:rPr>
                <w:rFonts w:ascii="Calibri" w:hAnsi="Calibri"/>
                <w:b/>
                <w:color w:val="000000"/>
                <w:sz w:val="20"/>
                <w:szCs w:val="20"/>
                <w:lang w:val="en-US"/>
              </w:rPr>
              <w:t xml:space="preserve">    </w:t>
            </w:r>
            <w:r w:rsidRPr="008A7809">
              <w:rPr>
                <w:rFonts w:ascii="Calibri" w:hAnsi="Calibri"/>
                <w:color w:val="000000"/>
                <w:sz w:val="20"/>
                <w:szCs w:val="20"/>
                <w:lang w:val="en-US"/>
              </w:rPr>
              <w:t>Tourette syndrome</w:t>
            </w:r>
          </w:p>
        </w:tc>
        <w:tc>
          <w:tcPr>
            <w:tcW w:w="0" w:type="auto"/>
            <w:tcBorders>
              <w:top w:val="nil"/>
              <w:left w:val="nil"/>
              <w:bottom w:val="nil"/>
              <w:right w:val="nil"/>
            </w:tcBorders>
            <w:shd w:val="clear" w:color="auto" w:fill="auto"/>
            <w:noWrap/>
            <w:vAlign w:val="bottom"/>
            <w:hideMark/>
          </w:tcPr>
          <w:p w14:paraId="5F9C1E1D" w14:textId="77777777" w:rsidR="002A5ED8" w:rsidRPr="008A7809" w:rsidRDefault="002A5ED8" w:rsidP="002A5ED8">
            <w:pPr>
              <w:spacing w:after="0" w:line="276" w:lineRule="auto"/>
              <w:rPr>
                <w:rFonts w:ascii="Calibri" w:hAnsi="Calibri"/>
                <w:color w:val="000000"/>
                <w:sz w:val="20"/>
                <w:szCs w:val="20"/>
                <w:lang w:val="en-US"/>
              </w:rPr>
            </w:pPr>
            <w:r w:rsidRPr="008A7809">
              <w:rPr>
                <w:rFonts w:ascii="Calibri" w:hAnsi="Calibri"/>
                <w:color w:val="000000"/>
                <w:sz w:val="20"/>
                <w:szCs w:val="20"/>
                <w:lang w:val="en-US"/>
              </w:rPr>
              <w:t>cg02810291</w:t>
            </w:r>
          </w:p>
        </w:tc>
        <w:tc>
          <w:tcPr>
            <w:tcW w:w="0" w:type="auto"/>
            <w:tcBorders>
              <w:top w:val="nil"/>
              <w:left w:val="nil"/>
              <w:bottom w:val="nil"/>
              <w:right w:val="nil"/>
            </w:tcBorders>
            <w:shd w:val="clear" w:color="auto" w:fill="auto"/>
            <w:noWrap/>
            <w:vAlign w:val="center"/>
            <w:hideMark/>
          </w:tcPr>
          <w:p w14:paraId="033C2B56"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IVW</w:t>
            </w:r>
          </w:p>
        </w:tc>
        <w:tc>
          <w:tcPr>
            <w:tcW w:w="0" w:type="auto"/>
            <w:tcBorders>
              <w:top w:val="nil"/>
              <w:left w:val="nil"/>
              <w:bottom w:val="nil"/>
              <w:right w:val="nil"/>
            </w:tcBorders>
            <w:shd w:val="clear" w:color="auto" w:fill="auto"/>
            <w:noWrap/>
            <w:vAlign w:val="center"/>
            <w:hideMark/>
          </w:tcPr>
          <w:p w14:paraId="36572BD4"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7</w:t>
            </w:r>
          </w:p>
        </w:tc>
        <w:tc>
          <w:tcPr>
            <w:tcW w:w="1871" w:type="dxa"/>
            <w:tcBorders>
              <w:top w:val="nil"/>
              <w:left w:val="nil"/>
              <w:bottom w:val="nil"/>
              <w:right w:val="nil"/>
            </w:tcBorders>
            <w:vAlign w:val="center"/>
          </w:tcPr>
          <w:p w14:paraId="49393697"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-0.16 [-0.28, -0.04]</w:t>
            </w:r>
          </w:p>
        </w:tc>
        <w:tc>
          <w:tcPr>
            <w:tcW w:w="1871" w:type="dxa"/>
            <w:tcBorders>
              <w:top w:val="nil"/>
              <w:left w:val="nil"/>
              <w:bottom w:val="nil"/>
              <w:right w:val="nil"/>
            </w:tcBorders>
            <w:vAlign w:val="center"/>
          </w:tcPr>
          <w:p w14:paraId="32F00FC7"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0.85 [0.76, 0.96]</w:t>
            </w:r>
          </w:p>
        </w:tc>
        <w:tc>
          <w:tcPr>
            <w:tcW w:w="0" w:type="auto"/>
            <w:tcBorders>
              <w:top w:val="nil"/>
              <w:left w:val="nil"/>
              <w:bottom w:val="nil"/>
              <w:right w:val="nil"/>
            </w:tcBorders>
            <w:vAlign w:val="center"/>
          </w:tcPr>
          <w:p w14:paraId="3E9A25BA"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0.009</w:t>
            </w:r>
          </w:p>
        </w:tc>
        <w:tc>
          <w:tcPr>
            <w:tcW w:w="0" w:type="auto"/>
            <w:tcBorders>
              <w:top w:val="nil"/>
              <w:left w:val="nil"/>
              <w:bottom w:val="nil"/>
              <w:right w:val="nil"/>
            </w:tcBorders>
            <w:shd w:val="clear" w:color="auto" w:fill="auto"/>
            <w:noWrap/>
            <w:vAlign w:val="center"/>
            <w:hideMark/>
          </w:tcPr>
          <w:p w14:paraId="3AA621A5"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0.131</w:t>
            </w:r>
          </w:p>
        </w:tc>
        <w:tc>
          <w:tcPr>
            <w:tcW w:w="1247" w:type="dxa"/>
            <w:tcBorders>
              <w:left w:val="nil"/>
              <w:right w:val="nil"/>
            </w:tcBorders>
          </w:tcPr>
          <w:p w14:paraId="12657EF3"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b/>
                <w:color w:val="000000"/>
                <w:sz w:val="20"/>
                <w:szCs w:val="20"/>
                <w:lang w:val="en-US"/>
              </w:rPr>
              <w:t>–</w:t>
            </w:r>
          </w:p>
        </w:tc>
        <w:tc>
          <w:tcPr>
            <w:tcW w:w="1359" w:type="dxa"/>
            <w:tcBorders>
              <w:left w:val="nil"/>
              <w:right w:val="nil"/>
            </w:tcBorders>
            <w:vAlign w:val="center"/>
          </w:tcPr>
          <w:p w14:paraId="5AC3F91B" w14:textId="362C59F5" w:rsidR="002A5ED8" w:rsidRPr="008A7809" w:rsidRDefault="002A5ED8" w:rsidP="002A5ED8">
            <w:pPr>
              <w:spacing w:after="0" w:line="276" w:lineRule="auto"/>
              <w:jc w:val="center"/>
              <w:rPr>
                <w:rFonts w:ascii="Calibri" w:hAnsi="Calibri"/>
                <w:color w:val="000000"/>
                <w:sz w:val="20"/>
                <w:szCs w:val="20"/>
                <w:lang w:val="en-US"/>
              </w:rPr>
            </w:pPr>
            <w:r>
              <w:rPr>
                <w:rFonts w:ascii="Calibri" w:hAnsi="Calibri"/>
                <w:color w:val="000000"/>
                <w:sz w:val="20"/>
                <w:szCs w:val="20"/>
                <w:lang w:val="en-US"/>
              </w:rPr>
              <w:t>Increase risk</w:t>
            </w:r>
          </w:p>
        </w:tc>
        <w:tc>
          <w:tcPr>
            <w:tcW w:w="1308" w:type="dxa"/>
            <w:tcBorders>
              <w:left w:val="nil"/>
              <w:right w:val="nil"/>
            </w:tcBorders>
            <w:vAlign w:val="center"/>
          </w:tcPr>
          <w:p w14:paraId="2B386FEE" w14:textId="77777777" w:rsidR="002A5ED8" w:rsidRPr="008A7809" w:rsidRDefault="002A5ED8" w:rsidP="002A5ED8">
            <w:pPr>
              <w:spacing w:after="0" w:line="276" w:lineRule="auto"/>
              <w:jc w:val="right"/>
              <w:rPr>
                <w:rFonts w:ascii="Calibri" w:hAnsi="Calibri"/>
                <w:color w:val="000000"/>
                <w:sz w:val="20"/>
                <w:szCs w:val="20"/>
                <w:lang w:val="en-US"/>
              </w:rPr>
            </w:pPr>
          </w:p>
        </w:tc>
      </w:tr>
      <w:tr w:rsidR="002A5ED8" w:rsidRPr="008A7809" w14:paraId="3E2E98A7" w14:textId="77777777" w:rsidTr="008A7809">
        <w:trPr>
          <w:trHeight w:val="340"/>
        </w:trPr>
        <w:tc>
          <w:tcPr>
            <w:tcW w:w="0" w:type="auto"/>
            <w:tcBorders>
              <w:top w:val="nil"/>
              <w:left w:val="nil"/>
              <w:bottom w:val="nil"/>
              <w:right w:val="nil"/>
            </w:tcBorders>
            <w:vAlign w:val="center"/>
          </w:tcPr>
          <w:p w14:paraId="15F7C029" w14:textId="77777777" w:rsidR="002A5ED8" w:rsidRPr="008A7809" w:rsidRDefault="002A5ED8" w:rsidP="002A5ED8">
            <w:pPr>
              <w:spacing w:before="120" w:after="0" w:line="276" w:lineRule="auto"/>
              <w:rPr>
                <w:rFonts w:ascii="Calibri" w:hAnsi="Calibri"/>
                <w:b/>
                <w:i/>
                <w:color w:val="000000"/>
                <w:sz w:val="20"/>
                <w:szCs w:val="20"/>
                <w:lang w:val="en-US"/>
              </w:rPr>
            </w:pPr>
            <w:r w:rsidRPr="008A7809">
              <w:rPr>
                <w:rFonts w:ascii="Calibri" w:hAnsi="Calibri"/>
                <w:b/>
                <w:i/>
                <w:color w:val="000000"/>
                <w:sz w:val="20"/>
                <w:szCs w:val="20"/>
                <w:lang w:val="en-US"/>
              </w:rPr>
              <w:t>Physical health</w:t>
            </w:r>
          </w:p>
        </w:tc>
        <w:tc>
          <w:tcPr>
            <w:tcW w:w="0" w:type="auto"/>
            <w:tcBorders>
              <w:top w:val="nil"/>
              <w:left w:val="nil"/>
              <w:bottom w:val="nil"/>
              <w:right w:val="nil"/>
            </w:tcBorders>
            <w:shd w:val="clear" w:color="auto" w:fill="auto"/>
            <w:noWrap/>
            <w:vAlign w:val="bottom"/>
            <w:hideMark/>
          </w:tcPr>
          <w:p w14:paraId="5C93AA6D" w14:textId="77777777" w:rsidR="002A5ED8" w:rsidRPr="008A7809" w:rsidRDefault="002A5ED8" w:rsidP="002A5ED8">
            <w:pPr>
              <w:spacing w:after="0" w:line="276" w:lineRule="auto"/>
              <w:rPr>
                <w:rFonts w:ascii="Calibri" w:hAnsi="Calibri"/>
                <w:color w:val="000000"/>
                <w:sz w:val="20"/>
                <w:szCs w:val="20"/>
                <w:lang w:val="en-US"/>
              </w:rPr>
            </w:pPr>
          </w:p>
        </w:tc>
        <w:tc>
          <w:tcPr>
            <w:tcW w:w="0" w:type="auto"/>
            <w:tcBorders>
              <w:top w:val="nil"/>
              <w:left w:val="nil"/>
              <w:bottom w:val="nil"/>
              <w:right w:val="nil"/>
            </w:tcBorders>
            <w:shd w:val="clear" w:color="auto" w:fill="auto"/>
            <w:noWrap/>
            <w:vAlign w:val="center"/>
            <w:hideMark/>
          </w:tcPr>
          <w:p w14:paraId="27FE0705" w14:textId="77777777" w:rsidR="002A5ED8" w:rsidRPr="008A7809" w:rsidRDefault="002A5ED8" w:rsidP="002A5ED8">
            <w:pPr>
              <w:spacing w:after="0" w:line="276" w:lineRule="auto"/>
              <w:jc w:val="center"/>
              <w:rPr>
                <w:rFonts w:ascii="Calibri" w:hAnsi="Calibri"/>
                <w:color w:val="000000"/>
                <w:sz w:val="20"/>
                <w:szCs w:val="20"/>
                <w:lang w:val="en-US"/>
              </w:rPr>
            </w:pPr>
          </w:p>
        </w:tc>
        <w:tc>
          <w:tcPr>
            <w:tcW w:w="0" w:type="auto"/>
            <w:tcBorders>
              <w:top w:val="nil"/>
              <w:left w:val="nil"/>
              <w:bottom w:val="nil"/>
              <w:right w:val="nil"/>
            </w:tcBorders>
            <w:shd w:val="clear" w:color="auto" w:fill="auto"/>
            <w:noWrap/>
            <w:vAlign w:val="center"/>
            <w:hideMark/>
          </w:tcPr>
          <w:p w14:paraId="5760021D" w14:textId="77777777" w:rsidR="002A5ED8" w:rsidRPr="008A7809" w:rsidRDefault="002A5ED8" w:rsidP="002A5ED8">
            <w:pPr>
              <w:spacing w:after="0" w:line="276" w:lineRule="auto"/>
              <w:jc w:val="center"/>
              <w:rPr>
                <w:rFonts w:ascii="Calibri" w:hAnsi="Calibri"/>
                <w:color w:val="000000"/>
                <w:sz w:val="20"/>
                <w:szCs w:val="20"/>
                <w:lang w:val="en-US"/>
              </w:rPr>
            </w:pPr>
          </w:p>
        </w:tc>
        <w:tc>
          <w:tcPr>
            <w:tcW w:w="1871" w:type="dxa"/>
            <w:tcBorders>
              <w:top w:val="nil"/>
              <w:left w:val="nil"/>
              <w:bottom w:val="nil"/>
              <w:right w:val="nil"/>
            </w:tcBorders>
            <w:vAlign w:val="center"/>
          </w:tcPr>
          <w:p w14:paraId="193DEE53" w14:textId="77777777" w:rsidR="002A5ED8" w:rsidRPr="008A7809" w:rsidRDefault="002A5ED8" w:rsidP="002A5ED8">
            <w:pPr>
              <w:spacing w:after="0" w:line="276" w:lineRule="auto"/>
              <w:jc w:val="center"/>
              <w:rPr>
                <w:rFonts w:ascii="Calibri" w:hAnsi="Calibri"/>
                <w:color w:val="000000"/>
                <w:sz w:val="20"/>
                <w:szCs w:val="20"/>
                <w:lang w:val="en-US"/>
              </w:rPr>
            </w:pPr>
          </w:p>
        </w:tc>
        <w:tc>
          <w:tcPr>
            <w:tcW w:w="1871" w:type="dxa"/>
            <w:tcBorders>
              <w:top w:val="nil"/>
              <w:left w:val="nil"/>
              <w:bottom w:val="nil"/>
              <w:right w:val="nil"/>
            </w:tcBorders>
            <w:vAlign w:val="center"/>
          </w:tcPr>
          <w:p w14:paraId="77ECAD2E" w14:textId="77777777" w:rsidR="002A5ED8" w:rsidRPr="008A7809" w:rsidRDefault="002A5ED8" w:rsidP="002A5ED8">
            <w:pPr>
              <w:spacing w:after="0" w:line="276" w:lineRule="auto"/>
              <w:jc w:val="center"/>
              <w:rPr>
                <w:rFonts w:ascii="Calibri" w:hAnsi="Calibri"/>
                <w:color w:val="000000"/>
                <w:sz w:val="20"/>
                <w:szCs w:val="20"/>
                <w:lang w:val="en-US"/>
              </w:rPr>
            </w:pPr>
          </w:p>
        </w:tc>
        <w:tc>
          <w:tcPr>
            <w:tcW w:w="0" w:type="auto"/>
            <w:tcBorders>
              <w:top w:val="nil"/>
              <w:left w:val="nil"/>
              <w:bottom w:val="nil"/>
              <w:right w:val="nil"/>
            </w:tcBorders>
            <w:vAlign w:val="center"/>
          </w:tcPr>
          <w:p w14:paraId="4DBCC568" w14:textId="77777777" w:rsidR="002A5ED8" w:rsidRPr="008A7809" w:rsidRDefault="002A5ED8" w:rsidP="002A5ED8">
            <w:pPr>
              <w:spacing w:after="0" w:line="276" w:lineRule="auto"/>
              <w:jc w:val="center"/>
              <w:rPr>
                <w:rFonts w:ascii="Calibri" w:hAnsi="Calibri"/>
                <w:color w:val="000000"/>
                <w:sz w:val="20"/>
                <w:szCs w:val="20"/>
                <w:lang w:val="en-US"/>
              </w:rPr>
            </w:pPr>
          </w:p>
        </w:tc>
        <w:tc>
          <w:tcPr>
            <w:tcW w:w="0" w:type="auto"/>
            <w:tcBorders>
              <w:top w:val="nil"/>
              <w:left w:val="nil"/>
              <w:bottom w:val="nil"/>
              <w:right w:val="nil"/>
            </w:tcBorders>
            <w:shd w:val="clear" w:color="auto" w:fill="auto"/>
            <w:noWrap/>
            <w:vAlign w:val="center"/>
            <w:hideMark/>
          </w:tcPr>
          <w:p w14:paraId="5DEDFED2" w14:textId="77777777" w:rsidR="002A5ED8" w:rsidRPr="008A7809" w:rsidRDefault="002A5ED8" w:rsidP="002A5ED8">
            <w:pPr>
              <w:spacing w:after="0" w:line="276" w:lineRule="auto"/>
              <w:jc w:val="center"/>
              <w:rPr>
                <w:rFonts w:ascii="Calibri" w:hAnsi="Calibri"/>
                <w:color w:val="000000"/>
                <w:sz w:val="20"/>
                <w:szCs w:val="20"/>
                <w:lang w:val="en-US"/>
              </w:rPr>
            </w:pPr>
          </w:p>
        </w:tc>
        <w:tc>
          <w:tcPr>
            <w:tcW w:w="1247" w:type="dxa"/>
            <w:tcBorders>
              <w:left w:val="nil"/>
              <w:right w:val="nil"/>
            </w:tcBorders>
          </w:tcPr>
          <w:p w14:paraId="0E55A88A" w14:textId="77777777" w:rsidR="002A5ED8" w:rsidRPr="008A7809" w:rsidRDefault="002A5ED8" w:rsidP="002A5ED8">
            <w:pPr>
              <w:spacing w:after="0" w:line="276" w:lineRule="auto"/>
              <w:jc w:val="center"/>
              <w:rPr>
                <w:rFonts w:ascii="Calibri" w:hAnsi="Calibri"/>
                <w:color w:val="000000"/>
                <w:sz w:val="20"/>
                <w:szCs w:val="20"/>
                <w:lang w:val="en-US"/>
              </w:rPr>
            </w:pPr>
          </w:p>
        </w:tc>
        <w:tc>
          <w:tcPr>
            <w:tcW w:w="1359" w:type="dxa"/>
            <w:tcBorders>
              <w:left w:val="nil"/>
              <w:right w:val="nil"/>
            </w:tcBorders>
            <w:vAlign w:val="center"/>
          </w:tcPr>
          <w:p w14:paraId="072F7F57" w14:textId="77777777" w:rsidR="002A5ED8" w:rsidRPr="008A7809" w:rsidRDefault="002A5ED8" w:rsidP="002A5ED8">
            <w:pPr>
              <w:spacing w:after="0" w:line="276" w:lineRule="auto"/>
              <w:jc w:val="center"/>
              <w:rPr>
                <w:rFonts w:ascii="Calibri" w:hAnsi="Calibri"/>
                <w:color w:val="000000"/>
                <w:sz w:val="20"/>
                <w:szCs w:val="20"/>
                <w:lang w:val="en-US"/>
              </w:rPr>
            </w:pPr>
          </w:p>
        </w:tc>
        <w:tc>
          <w:tcPr>
            <w:tcW w:w="1308" w:type="dxa"/>
            <w:tcBorders>
              <w:left w:val="nil"/>
              <w:right w:val="nil"/>
            </w:tcBorders>
            <w:vAlign w:val="center"/>
          </w:tcPr>
          <w:p w14:paraId="4434F1D7" w14:textId="77777777" w:rsidR="002A5ED8" w:rsidRPr="008A7809" w:rsidRDefault="002A5ED8" w:rsidP="002A5ED8">
            <w:pPr>
              <w:spacing w:after="0" w:line="276" w:lineRule="auto"/>
              <w:jc w:val="right"/>
              <w:rPr>
                <w:rFonts w:ascii="Calibri" w:hAnsi="Calibri"/>
                <w:color w:val="000000"/>
                <w:sz w:val="20"/>
                <w:szCs w:val="20"/>
                <w:lang w:val="en-US"/>
              </w:rPr>
            </w:pPr>
          </w:p>
        </w:tc>
      </w:tr>
      <w:tr w:rsidR="002A5ED8" w:rsidRPr="008A7809" w14:paraId="29897D42" w14:textId="77777777" w:rsidTr="008A7809">
        <w:trPr>
          <w:trHeight w:val="340"/>
        </w:trPr>
        <w:tc>
          <w:tcPr>
            <w:tcW w:w="0" w:type="auto"/>
            <w:tcBorders>
              <w:top w:val="nil"/>
              <w:left w:val="nil"/>
              <w:bottom w:val="nil"/>
              <w:right w:val="nil"/>
            </w:tcBorders>
            <w:vAlign w:val="center"/>
          </w:tcPr>
          <w:p w14:paraId="1CA30674" w14:textId="77777777" w:rsidR="002A5ED8" w:rsidRPr="008A7809" w:rsidRDefault="002A5ED8" w:rsidP="002A5ED8">
            <w:pPr>
              <w:spacing w:after="0" w:line="276" w:lineRule="auto"/>
              <w:rPr>
                <w:rFonts w:ascii="Calibri" w:hAnsi="Calibri"/>
                <w:color w:val="000000"/>
                <w:sz w:val="20"/>
                <w:szCs w:val="20"/>
                <w:lang w:val="en-US"/>
              </w:rPr>
            </w:pPr>
            <w:r w:rsidRPr="008A7809">
              <w:rPr>
                <w:rFonts w:ascii="Calibri" w:hAnsi="Calibri"/>
                <w:b/>
                <w:color w:val="000000"/>
                <w:sz w:val="20"/>
                <w:szCs w:val="20"/>
                <w:lang w:val="en-US"/>
              </w:rPr>
              <w:t xml:space="preserve">    </w:t>
            </w:r>
            <w:r w:rsidRPr="008A7809">
              <w:rPr>
                <w:rFonts w:ascii="Calibri" w:hAnsi="Calibri"/>
                <w:color w:val="000000"/>
                <w:sz w:val="20"/>
                <w:szCs w:val="20"/>
                <w:lang w:val="en-US"/>
              </w:rPr>
              <w:t>CKD</w:t>
            </w:r>
          </w:p>
        </w:tc>
        <w:tc>
          <w:tcPr>
            <w:tcW w:w="0" w:type="auto"/>
            <w:tcBorders>
              <w:top w:val="nil"/>
              <w:left w:val="nil"/>
              <w:bottom w:val="nil"/>
              <w:right w:val="nil"/>
            </w:tcBorders>
            <w:shd w:val="clear" w:color="auto" w:fill="auto"/>
            <w:noWrap/>
            <w:vAlign w:val="bottom"/>
            <w:hideMark/>
          </w:tcPr>
          <w:p w14:paraId="353B4411" w14:textId="77777777" w:rsidR="002A5ED8" w:rsidRPr="008A7809" w:rsidRDefault="002A5ED8" w:rsidP="002A5ED8">
            <w:pPr>
              <w:spacing w:after="0" w:line="276" w:lineRule="auto"/>
              <w:rPr>
                <w:rFonts w:ascii="Calibri" w:hAnsi="Calibri"/>
                <w:color w:val="000000"/>
                <w:sz w:val="20"/>
                <w:szCs w:val="20"/>
                <w:lang w:val="en-US"/>
              </w:rPr>
            </w:pPr>
            <w:r w:rsidRPr="008A7809">
              <w:rPr>
                <w:rFonts w:ascii="Calibri" w:hAnsi="Calibri"/>
                <w:color w:val="000000"/>
                <w:sz w:val="20"/>
                <w:szCs w:val="20"/>
                <w:lang w:val="en-US"/>
              </w:rPr>
              <w:t>cg19096460</w:t>
            </w:r>
          </w:p>
        </w:tc>
        <w:tc>
          <w:tcPr>
            <w:tcW w:w="0" w:type="auto"/>
            <w:tcBorders>
              <w:top w:val="nil"/>
              <w:left w:val="nil"/>
              <w:bottom w:val="nil"/>
              <w:right w:val="nil"/>
            </w:tcBorders>
            <w:shd w:val="clear" w:color="auto" w:fill="auto"/>
            <w:noWrap/>
            <w:vAlign w:val="center"/>
            <w:hideMark/>
          </w:tcPr>
          <w:p w14:paraId="3DAF154B"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WR</w:t>
            </w:r>
          </w:p>
        </w:tc>
        <w:tc>
          <w:tcPr>
            <w:tcW w:w="0" w:type="auto"/>
            <w:tcBorders>
              <w:top w:val="nil"/>
              <w:left w:val="nil"/>
              <w:bottom w:val="nil"/>
              <w:right w:val="nil"/>
            </w:tcBorders>
            <w:shd w:val="clear" w:color="auto" w:fill="auto"/>
            <w:noWrap/>
            <w:vAlign w:val="center"/>
            <w:hideMark/>
          </w:tcPr>
          <w:p w14:paraId="00D0C547"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1</w:t>
            </w:r>
          </w:p>
        </w:tc>
        <w:tc>
          <w:tcPr>
            <w:tcW w:w="1871" w:type="dxa"/>
            <w:tcBorders>
              <w:top w:val="nil"/>
              <w:left w:val="nil"/>
              <w:bottom w:val="nil"/>
              <w:right w:val="nil"/>
            </w:tcBorders>
            <w:vAlign w:val="center"/>
          </w:tcPr>
          <w:p w14:paraId="642CDEE7" w14:textId="77777777" w:rsidR="002A5ED8" w:rsidRPr="008A7809" w:rsidRDefault="002A5ED8" w:rsidP="002A5ED8">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0.47 [0.23, 0.72]</w:t>
            </w:r>
          </w:p>
        </w:tc>
        <w:tc>
          <w:tcPr>
            <w:tcW w:w="1871" w:type="dxa"/>
            <w:tcBorders>
              <w:top w:val="nil"/>
              <w:left w:val="nil"/>
              <w:bottom w:val="nil"/>
              <w:right w:val="nil"/>
            </w:tcBorders>
            <w:vAlign w:val="center"/>
          </w:tcPr>
          <w:p w14:paraId="287020E8" w14:textId="77777777" w:rsidR="002A5ED8" w:rsidRPr="008A7809" w:rsidRDefault="002A5ED8" w:rsidP="002A5ED8">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1.61 [1.26, 2.05]</w:t>
            </w:r>
          </w:p>
        </w:tc>
        <w:tc>
          <w:tcPr>
            <w:tcW w:w="0" w:type="auto"/>
            <w:tcBorders>
              <w:top w:val="nil"/>
              <w:left w:val="nil"/>
              <w:bottom w:val="nil"/>
              <w:right w:val="nil"/>
            </w:tcBorders>
            <w:vAlign w:val="center"/>
          </w:tcPr>
          <w:p w14:paraId="70AB332E" w14:textId="77777777" w:rsidR="002A5ED8" w:rsidRPr="008A7809" w:rsidRDefault="002A5ED8" w:rsidP="002A5ED8">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1.6x10</w:t>
            </w:r>
            <w:r w:rsidRPr="008A7809">
              <w:rPr>
                <w:rFonts w:ascii="Calibri" w:hAnsi="Calibri"/>
                <w:b/>
                <w:color w:val="000000"/>
                <w:sz w:val="20"/>
                <w:szCs w:val="20"/>
                <w:vertAlign w:val="superscript"/>
                <w:lang w:val="en-US"/>
              </w:rPr>
              <w:t>-4</w:t>
            </w:r>
          </w:p>
        </w:tc>
        <w:tc>
          <w:tcPr>
            <w:tcW w:w="0" w:type="auto"/>
            <w:tcBorders>
              <w:top w:val="nil"/>
              <w:left w:val="nil"/>
              <w:bottom w:val="nil"/>
              <w:right w:val="nil"/>
            </w:tcBorders>
            <w:shd w:val="clear" w:color="auto" w:fill="auto"/>
            <w:noWrap/>
            <w:vAlign w:val="center"/>
            <w:hideMark/>
          </w:tcPr>
          <w:p w14:paraId="72D74FD0" w14:textId="77777777" w:rsidR="002A5ED8" w:rsidRPr="008A7809" w:rsidRDefault="002A5ED8" w:rsidP="002A5ED8">
            <w:pPr>
              <w:spacing w:after="0" w:line="276" w:lineRule="auto"/>
              <w:jc w:val="center"/>
              <w:rPr>
                <w:rFonts w:ascii="Calibri" w:hAnsi="Calibri"/>
                <w:b/>
                <w:color w:val="000000"/>
                <w:sz w:val="20"/>
                <w:szCs w:val="20"/>
                <w:lang w:val="en-US"/>
              </w:rPr>
            </w:pPr>
            <w:r w:rsidRPr="008A7809">
              <w:rPr>
                <w:rFonts w:ascii="Calibri" w:hAnsi="Calibri"/>
                <w:b/>
                <w:color w:val="000000"/>
                <w:sz w:val="20"/>
                <w:szCs w:val="20"/>
                <w:lang w:val="en-US"/>
              </w:rPr>
              <w:t>0.002</w:t>
            </w:r>
          </w:p>
        </w:tc>
        <w:tc>
          <w:tcPr>
            <w:tcW w:w="1247" w:type="dxa"/>
            <w:tcBorders>
              <w:left w:val="nil"/>
              <w:right w:val="nil"/>
            </w:tcBorders>
          </w:tcPr>
          <w:p w14:paraId="491DD22D"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b/>
                <w:color w:val="000000"/>
                <w:sz w:val="20"/>
                <w:szCs w:val="20"/>
                <w:lang w:val="en-US"/>
              </w:rPr>
              <w:t>–</w:t>
            </w:r>
          </w:p>
        </w:tc>
        <w:tc>
          <w:tcPr>
            <w:tcW w:w="1359" w:type="dxa"/>
            <w:tcBorders>
              <w:left w:val="nil"/>
              <w:right w:val="nil"/>
            </w:tcBorders>
            <w:vAlign w:val="center"/>
          </w:tcPr>
          <w:p w14:paraId="1814ECAE" w14:textId="664185F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Suppress</w:t>
            </w:r>
            <w:r>
              <w:rPr>
                <w:rFonts w:ascii="Calibri" w:hAnsi="Calibri"/>
                <w:color w:val="000000"/>
                <w:sz w:val="20"/>
                <w:szCs w:val="20"/>
                <w:lang w:val="en-US"/>
              </w:rPr>
              <w:t xml:space="preserve"> risk</w:t>
            </w:r>
          </w:p>
        </w:tc>
        <w:tc>
          <w:tcPr>
            <w:tcW w:w="1308" w:type="dxa"/>
            <w:tcBorders>
              <w:left w:val="nil"/>
              <w:right w:val="nil"/>
            </w:tcBorders>
            <w:vAlign w:val="center"/>
          </w:tcPr>
          <w:p w14:paraId="75C88B00" w14:textId="77777777" w:rsidR="002A5ED8" w:rsidRPr="008A7809" w:rsidRDefault="002A5ED8" w:rsidP="002A5ED8">
            <w:pPr>
              <w:spacing w:after="0" w:line="276" w:lineRule="auto"/>
              <w:jc w:val="right"/>
              <w:rPr>
                <w:rFonts w:ascii="Calibri" w:hAnsi="Calibri"/>
                <w:color w:val="000000"/>
                <w:sz w:val="20"/>
                <w:szCs w:val="20"/>
                <w:lang w:val="en-US"/>
              </w:rPr>
            </w:pPr>
          </w:p>
        </w:tc>
      </w:tr>
      <w:tr w:rsidR="002A5ED8" w:rsidRPr="008A7809" w14:paraId="7ECA50A3" w14:textId="77777777" w:rsidTr="008A7809">
        <w:trPr>
          <w:trHeight w:val="340"/>
        </w:trPr>
        <w:tc>
          <w:tcPr>
            <w:tcW w:w="0" w:type="auto"/>
            <w:tcBorders>
              <w:top w:val="nil"/>
              <w:left w:val="nil"/>
              <w:right w:val="nil"/>
            </w:tcBorders>
            <w:vAlign w:val="center"/>
          </w:tcPr>
          <w:p w14:paraId="1A970301" w14:textId="77777777" w:rsidR="002A5ED8" w:rsidRPr="008A7809" w:rsidRDefault="002A5ED8" w:rsidP="002A5ED8">
            <w:pPr>
              <w:spacing w:after="0" w:line="276" w:lineRule="auto"/>
              <w:rPr>
                <w:rFonts w:ascii="Calibri" w:hAnsi="Calibri"/>
                <w:color w:val="000000"/>
                <w:sz w:val="20"/>
                <w:szCs w:val="20"/>
                <w:lang w:val="en-US"/>
              </w:rPr>
            </w:pPr>
            <w:r w:rsidRPr="008A7809">
              <w:rPr>
                <w:rFonts w:ascii="Calibri" w:hAnsi="Calibri"/>
                <w:b/>
                <w:color w:val="000000"/>
                <w:sz w:val="20"/>
                <w:szCs w:val="20"/>
                <w:lang w:val="en-US"/>
              </w:rPr>
              <w:t xml:space="preserve">    </w:t>
            </w:r>
            <w:r w:rsidRPr="008A7809">
              <w:rPr>
                <w:rFonts w:ascii="Calibri" w:hAnsi="Calibri"/>
                <w:color w:val="000000"/>
                <w:sz w:val="20"/>
                <w:szCs w:val="20"/>
                <w:lang w:val="en-US"/>
              </w:rPr>
              <w:t>COPD</w:t>
            </w:r>
          </w:p>
        </w:tc>
        <w:tc>
          <w:tcPr>
            <w:tcW w:w="0" w:type="auto"/>
            <w:tcBorders>
              <w:top w:val="nil"/>
              <w:left w:val="nil"/>
              <w:right w:val="nil"/>
            </w:tcBorders>
            <w:shd w:val="clear" w:color="auto" w:fill="auto"/>
            <w:noWrap/>
            <w:vAlign w:val="bottom"/>
            <w:hideMark/>
          </w:tcPr>
          <w:p w14:paraId="2E5AEF6B" w14:textId="77777777" w:rsidR="002A5ED8" w:rsidRPr="008A7809" w:rsidRDefault="002A5ED8" w:rsidP="002A5ED8">
            <w:pPr>
              <w:spacing w:after="0" w:line="276" w:lineRule="auto"/>
              <w:rPr>
                <w:rFonts w:ascii="Calibri" w:hAnsi="Calibri"/>
                <w:color w:val="000000"/>
                <w:sz w:val="20"/>
                <w:szCs w:val="20"/>
                <w:lang w:val="en-US"/>
              </w:rPr>
            </w:pPr>
            <w:r w:rsidRPr="008A7809">
              <w:rPr>
                <w:rFonts w:ascii="Calibri" w:hAnsi="Calibri"/>
                <w:color w:val="000000"/>
                <w:sz w:val="20"/>
                <w:szCs w:val="20"/>
                <w:lang w:val="en-US"/>
              </w:rPr>
              <w:t>cg11811897</w:t>
            </w:r>
          </w:p>
        </w:tc>
        <w:tc>
          <w:tcPr>
            <w:tcW w:w="0" w:type="auto"/>
            <w:tcBorders>
              <w:top w:val="nil"/>
              <w:left w:val="nil"/>
              <w:right w:val="nil"/>
            </w:tcBorders>
            <w:shd w:val="clear" w:color="auto" w:fill="auto"/>
            <w:noWrap/>
            <w:vAlign w:val="center"/>
            <w:hideMark/>
          </w:tcPr>
          <w:p w14:paraId="719F9C3B"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IVW</w:t>
            </w:r>
          </w:p>
        </w:tc>
        <w:tc>
          <w:tcPr>
            <w:tcW w:w="0" w:type="auto"/>
            <w:tcBorders>
              <w:top w:val="nil"/>
              <w:left w:val="nil"/>
              <w:right w:val="nil"/>
            </w:tcBorders>
            <w:shd w:val="clear" w:color="auto" w:fill="auto"/>
            <w:noWrap/>
            <w:vAlign w:val="center"/>
            <w:hideMark/>
          </w:tcPr>
          <w:p w14:paraId="133984C3"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3</w:t>
            </w:r>
          </w:p>
        </w:tc>
        <w:tc>
          <w:tcPr>
            <w:tcW w:w="1871" w:type="dxa"/>
            <w:tcBorders>
              <w:top w:val="nil"/>
              <w:left w:val="nil"/>
              <w:right w:val="nil"/>
            </w:tcBorders>
            <w:vAlign w:val="center"/>
          </w:tcPr>
          <w:p w14:paraId="20A6F419"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-0.11 [-0.19, -0.03]</w:t>
            </w:r>
          </w:p>
        </w:tc>
        <w:tc>
          <w:tcPr>
            <w:tcW w:w="1871" w:type="dxa"/>
            <w:tcBorders>
              <w:top w:val="nil"/>
              <w:left w:val="nil"/>
              <w:right w:val="nil"/>
            </w:tcBorders>
            <w:vAlign w:val="center"/>
          </w:tcPr>
          <w:p w14:paraId="3FEF32F5"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0.89 [0.82, 0.97]</w:t>
            </w:r>
          </w:p>
        </w:tc>
        <w:tc>
          <w:tcPr>
            <w:tcW w:w="0" w:type="auto"/>
            <w:tcBorders>
              <w:top w:val="nil"/>
              <w:left w:val="nil"/>
              <w:right w:val="nil"/>
            </w:tcBorders>
            <w:vAlign w:val="center"/>
          </w:tcPr>
          <w:p w14:paraId="5682AC9B"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0.007</w:t>
            </w:r>
          </w:p>
        </w:tc>
        <w:tc>
          <w:tcPr>
            <w:tcW w:w="0" w:type="auto"/>
            <w:tcBorders>
              <w:top w:val="nil"/>
              <w:left w:val="nil"/>
              <w:right w:val="nil"/>
            </w:tcBorders>
            <w:shd w:val="clear" w:color="auto" w:fill="auto"/>
            <w:noWrap/>
            <w:vAlign w:val="center"/>
            <w:hideMark/>
          </w:tcPr>
          <w:p w14:paraId="6E249AB6"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0.107</w:t>
            </w:r>
          </w:p>
        </w:tc>
        <w:tc>
          <w:tcPr>
            <w:tcW w:w="1247" w:type="dxa"/>
            <w:tcBorders>
              <w:left w:val="nil"/>
              <w:right w:val="nil"/>
            </w:tcBorders>
          </w:tcPr>
          <w:p w14:paraId="0D50213F"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b/>
                <w:color w:val="000000"/>
                <w:sz w:val="20"/>
                <w:szCs w:val="20"/>
                <w:lang w:val="en-US"/>
              </w:rPr>
              <w:t>–</w:t>
            </w:r>
          </w:p>
        </w:tc>
        <w:tc>
          <w:tcPr>
            <w:tcW w:w="1359" w:type="dxa"/>
            <w:tcBorders>
              <w:left w:val="nil"/>
              <w:right w:val="nil"/>
            </w:tcBorders>
            <w:vAlign w:val="center"/>
          </w:tcPr>
          <w:p w14:paraId="56181B5E" w14:textId="7DF00A2B" w:rsidR="002A5ED8" w:rsidRPr="008A7809" w:rsidRDefault="002A5ED8" w:rsidP="002A5ED8">
            <w:pPr>
              <w:spacing w:after="0" w:line="276" w:lineRule="auto"/>
              <w:jc w:val="center"/>
              <w:rPr>
                <w:rFonts w:ascii="Calibri" w:hAnsi="Calibri"/>
                <w:color w:val="000000"/>
                <w:sz w:val="20"/>
                <w:szCs w:val="20"/>
                <w:lang w:val="en-US"/>
              </w:rPr>
            </w:pPr>
            <w:r>
              <w:rPr>
                <w:rFonts w:ascii="Calibri" w:hAnsi="Calibri"/>
                <w:color w:val="000000"/>
                <w:sz w:val="20"/>
                <w:szCs w:val="20"/>
                <w:lang w:val="en-US"/>
              </w:rPr>
              <w:t>Increase risk</w:t>
            </w:r>
          </w:p>
        </w:tc>
        <w:tc>
          <w:tcPr>
            <w:tcW w:w="1308" w:type="dxa"/>
            <w:tcBorders>
              <w:left w:val="nil"/>
              <w:right w:val="nil"/>
            </w:tcBorders>
            <w:vAlign w:val="center"/>
          </w:tcPr>
          <w:p w14:paraId="75DEC8CD" w14:textId="77777777" w:rsidR="002A5ED8" w:rsidRPr="008A7809" w:rsidRDefault="002A5ED8" w:rsidP="002A5ED8">
            <w:pPr>
              <w:spacing w:after="0" w:line="276" w:lineRule="auto"/>
              <w:jc w:val="right"/>
              <w:rPr>
                <w:rFonts w:ascii="Calibri" w:hAnsi="Calibri"/>
                <w:color w:val="000000"/>
                <w:sz w:val="20"/>
                <w:szCs w:val="20"/>
                <w:lang w:val="en-US"/>
              </w:rPr>
            </w:pPr>
            <w:r w:rsidRPr="008A7809">
              <w:rPr>
                <w:rFonts w:ascii="Calibri" w:hAnsi="Calibri"/>
                <w:color w:val="000000"/>
                <w:sz w:val="20"/>
                <w:szCs w:val="20"/>
                <w:lang w:val="en-US"/>
              </w:rPr>
              <w:t>Outlier</w:t>
            </w:r>
          </w:p>
        </w:tc>
      </w:tr>
      <w:tr w:rsidR="002A5ED8" w:rsidRPr="008A7809" w14:paraId="1B58B680" w14:textId="77777777" w:rsidTr="008A7809">
        <w:trPr>
          <w:trHeight w:val="340"/>
        </w:trPr>
        <w:tc>
          <w:tcPr>
            <w:tcW w:w="0" w:type="auto"/>
            <w:tcBorders>
              <w:top w:val="nil"/>
              <w:left w:val="nil"/>
              <w:bottom w:val="single" w:sz="4" w:space="0" w:color="auto"/>
              <w:right w:val="nil"/>
            </w:tcBorders>
            <w:vAlign w:val="center"/>
          </w:tcPr>
          <w:p w14:paraId="32847A45" w14:textId="77777777" w:rsidR="002A5ED8" w:rsidRPr="008A7809" w:rsidRDefault="002A5ED8" w:rsidP="002A5ED8">
            <w:pPr>
              <w:spacing w:after="0" w:line="276" w:lineRule="auto"/>
              <w:rPr>
                <w:rFonts w:ascii="Calibri" w:hAnsi="Calibri"/>
                <w:color w:val="000000"/>
                <w:sz w:val="20"/>
                <w:szCs w:val="20"/>
                <w:lang w:val="en-US"/>
              </w:rPr>
            </w:pPr>
            <w:r w:rsidRPr="008A7809">
              <w:rPr>
                <w:rFonts w:ascii="Calibri" w:hAnsi="Calibri"/>
                <w:b/>
                <w:color w:val="000000"/>
                <w:sz w:val="20"/>
                <w:szCs w:val="20"/>
                <w:lang w:val="en-US"/>
              </w:rPr>
              <w:t xml:space="preserve">    </w:t>
            </w:r>
            <w:r w:rsidRPr="008A7809">
              <w:rPr>
                <w:rFonts w:ascii="Calibri" w:hAnsi="Calibri"/>
                <w:color w:val="000000"/>
                <w:sz w:val="20"/>
                <w:szCs w:val="20"/>
                <w:lang w:val="en-US"/>
              </w:rPr>
              <w:t>Stroke</w:t>
            </w:r>
          </w:p>
        </w:tc>
        <w:tc>
          <w:tcPr>
            <w:tcW w:w="0" w:type="auto"/>
            <w:tcBorders>
              <w:top w:val="nil"/>
              <w:left w:val="nil"/>
              <w:bottom w:val="single" w:sz="4" w:space="0" w:color="auto"/>
              <w:right w:val="nil"/>
            </w:tcBorders>
            <w:shd w:val="clear" w:color="auto" w:fill="auto"/>
            <w:noWrap/>
            <w:vAlign w:val="bottom"/>
            <w:hideMark/>
          </w:tcPr>
          <w:p w14:paraId="1F53890D" w14:textId="77777777" w:rsidR="002A5ED8" w:rsidRPr="008A7809" w:rsidRDefault="002A5ED8" w:rsidP="002A5ED8">
            <w:pPr>
              <w:spacing w:after="0" w:line="276" w:lineRule="auto"/>
              <w:rPr>
                <w:rFonts w:ascii="Calibri" w:hAnsi="Calibri"/>
                <w:b/>
                <w:color w:val="000000"/>
                <w:sz w:val="20"/>
                <w:szCs w:val="20"/>
                <w:lang w:val="en-US"/>
              </w:rPr>
            </w:pPr>
            <w:r w:rsidRPr="008A7809">
              <w:rPr>
                <w:rFonts w:ascii="Calibri" w:hAnsi="Calibri"/>
                <w:color w:val="000000"/>
                <w:sz w:val="20"/>
                <w:szCs w:val="20"/>
                <w:lang w:val="en-US"/>
              </w:rPr>
              <w:t>cg02810291</w:t>
            </w:r>
          </w:p>
        </w:tc>
        <w:tc>
          <w:tcPr>
            <w:tcW w:w="0" w:type="auto"/>
            <w:tcBorders>
              <w:top w:val="nil"/>
              <w:left w:val="nil"/>
              <w:bottom w:val="single" w:sz="4" w:space="0" w:color="auto"/>
              <w:right w:val="nil"/>
            </w:tcBorders>
            <w:shd w:val="clear" w:color="auto" w:fill="auto"/>
            <w:noWrap/>
            <w:vAlign w:val="center"/>
            <w:hideMark/>
          </w:tcPr>
          <w:p w14:paraId="62BD8559" w14:textId="77777777" w:rsidR="002A5ED8" w:rsidRPr="008A7809" w:rsidRDefault="002A5ED8" w:rsidP="002A5ED8">
            <w:pPr>
              <w:spacing w:after="0" w:line="276" w:lineRule="auto"/>
              <w:jc w:val="center"/>
              <w:rPr>
                <w:rFonts w:ascii="Calibri" w:hAnsi="Calibri"/>
                <w:b/>
                <w:color w:val="000000"/>
                <w:sz w:val="20"/>
                <w:szCs w:val="20"/>
                <w:lang w:val="en-US"/>
              </w:rPr>
            </w:pPr>
            <w:r w:rsidRPr="008A7809">
              <w:rPr>
                <w:rFonts w:ascii="Calibri" w:hAnsi="Calibri"/>
                <w:color w:val="000000"/>
                <w:sz w:val="20"/>
                <w:szCs w:val="20"/>
                <w:lang w:val="en-US"/>
              </w:rPr>
              <w:t>IVW</w:t>
            </w:r>
          </w:p>
        </w:tc>
        <w:tc>
          <w:tcPr>
            <w:tcW w:w="0" w:type="auto"/>
            <w:tcBorders>
              <w:top w:val="nil"/>
              <w:left w:val="nil"/>
              <w:bottom w:val="single" w:sz="4" w:space="0" w:color="auto"/>
              <w:right w:val="nil"/>
            </w:tcBorders>
            <w:shd w:val="clear" w:color="auto" w:fill="auto"/>
            <w:noWrap/>
            <w:vAlign w:val="center"/>
            <w:hideMark/>
          </w:tcPr>
          <w:p w14:paraId="1BB18811" w14:textId="77777777" w:rsidR="002A5ED8" w:rsidRPr="008A7809" w:rsidRDefault="002A5ED8" w:rsidP="002A5ED8">
            <w:pPr>
              <w:spacing w:after="0" w:line="276" w:lineRule="auto"/>
              <w:jc w:val="center"/>
              <w:rPr>
                <w:rFonts w:ascii="Calibri" w:hAnsi="Calibri"/>
                <w:b/>
                <w:color w:val="000000"/>
                <w:sz w:val="20"/>
                <w:szCs w:val="20"/>
                <w:lang w:val="en-US"/>
              </w:rPr>
            </w:pPr>
            <w:r w:rsidRPr="008A7809">
              <w:rPr>
                <w:rFonts w:ascii="Calibri" w:hAnsi="Calibri"/>
                <w:color w:val="000000"/>
                <w:sz w:val="20"/>
                <w:szCs w:val="20"/>
                <w:lang w:val="en-US"/>
              </w:rPr>
              <w:t>7</w:t>
            </w:r>
          </w:p>
        </w:tc>
        <w:tc>
          <w:tcPr>
            <w:tcW w:w="1871" w:type="dxa"/>
            <w:tcBorders>
              <w:top w:val="nil"/>
              <w:left w:val="nil"/>
              <w:bottom w:val="single" w:sz="4" w:space="0" w:color="auto"/>
              <w:right w:val="nil"/>
            </w:tcBorders>
            <w:vAlign w:val="center"/>
          </w:tcPr>
          <w:p w14:paraId="04BDBAC3"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-0.06 [-0.10, -0.02]</w:t>
            </w:r>
          </w:p>
        </w:tc>
        <w:tc>
          <w:tcPr>
            <w:tcW w:w="1871" w:type="dxa"/>
            <w:tcBorders>
              <w:top w:val="nil"/>
              <w:left w:val="nil"/>
              <w:bottom w:val="single" w:sz="4" w:space="0" w:color="auto"/>
              <w:right w:val="nil"/>
            </w:tcBorders>
            <w:vAlign w:val="center"/>
          </w:tcPr>
          <w:p w14:paraId="7DB2825C"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0.94 [0.90, 0.98]</w:t>
            </w:r>
          </w:p>
        </w:tc>
        <w:tc>
          <w:tcPr>
            <w:tcW w:w="0" w:type="auto"/>
            <w:tcBorders>
              <w:top w:val="nil"/>
              <w:left w:val="nil"/>
              <w:bottom w:val="single" w:sz="4" w:space="0" w:color="auto"/>
              <w:right w:val="nil"/>
            </w:tcBorders>
            <w:vAlign w:val="center"/>
          </w:tcPr>
          <w:p w14:paraId="443FF41D"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color w:val="000000"/>
                <w:sz w:val="20"/>
                <w:szCs w:val="20"/>
                <w:lang w:val="en-US"/>
              </w:rPr>
              <w:t>0.004</w:t>
            </w:r>
          </w:p>
        </w:tc>
        <w:tc>
          <w:tcPr>
            <w:tcW w:w="0" w:type="auto"/>
            <w:tcBorders>
              <w:top w:val="nil"/>
              <w:left w:val="nil"/>
              <w:bottom w:val="single" w:sz="4" w:space="0" w:color="auto"/>
              <w:right w:val="nil"/>
            </w:tcBorders>
            <w:shd w:val="clear" w:color="auto" w:fill="auto"/>
            <w:noWrap/>
            <w:vAlign w:val="center"/>
            <w:hideMark/>
          </w:tcPr>
          <w:p w14:paraId="6484DD91" w14:textId="77777777" w:rsidR="002A5ED8" w:rsidRPr="008A7809" w:rsidRDefault="002A5ED8" w:rsidP="002A5ED8">
            <w:pPr>
              <w:spacing w:after="0" w:line="276" w:lineRule="auto"/>
              <w:jc w:val="center"/>
              <w:rPr>
                <w:rFonts w:ascii="Calibri" w:hAnsi="Calibri"/>
                <w:b/>
                <w:color w:val="000000"/>
                <w:sz w:val="20"/>
                <w:szCs w:val="20"/>
                <w:lang w:val="en-US"/>
              </w:rPr>
            </w:pPr>
            <w:r w:rsidRPr="008A7809">
              <w:rPr>
                <w:rFonts w:ascii="Calibri" w:hAnsi="Calibri"/>
                <w:color w:val="000000"/>
                <w:sz w:val="20"/>
                <w:szCs w:val="20"/>
                <w:lang w:val="en-US"/>
              </w:rPr>
              <w:t>0.067</w:t>
            </w:r>
          </w:p>
        </w:tc>
        <w:tc>
          <w:tcPr>
            <w:tcW w:w="1247" w:type="dxa"/>
            <w:tcBorders>
              <w:left w:val="nil"/>
              <w:bottom w:val="single" w:sz="4" w:space="0" w:color="auto"/>
              <w:right w:val="nil"/>
            </w:tcBorders>
          </w:tcPr>
          <w:p w14:paraId="5834E621" w14:textId="77777777" w:rsidR="002A5ED8" w:rsidRPr="008A7809" w:rsidRDefault="002A5ED8" w:rsidP="002A5ED8">
            <w:pPr>
              <w:spacing w:after="0" w:line="276" w:lineRule="auto"/>
              <w:jc w:val="center"/>
              <w:rPr>
                <w:rFonts w:ascii="Calibri" w:hAnsi="Calibri"/>
                <w:color w:val="000000"/>
                <w:sz w:val="20"/>
                <w:szCs w:val="20"/>
                <w:lang w:val="en-US"/>
              </w:rPr>
            </w:pPr>
            <w:r w:rsidRPr="008A7809">
              <w:rPr>
                <w:rFonts w:ascii="Calibri" w:hAnsi="Calibri"/>
                <w:b/>
                <w:color w:val="000000"/>
                <w:sz w:val="20"/>
                <w:szCs w:val="20"/>
                <w:lang w:val="en-US"/>
              </w:rPr>
              <w:t>–</w:t>
            </w:r>
          </w:p>
        </w:tc>
        <w:tc>
          <w:tcPr>
            <w:tcW w:w="1359" w:type="dxa"/>
            <w:tcBorders>
              <w:left w:val="nil"/>
              <w:bottom w:val="single" w:sz="4" w:space="0" w:color="auto"/>
              <w:right w:val="nil"/>
            </w:tcBorders>
            <w:vAlign w:val="center"/>
          </w:tcPr>
          <w:p w14:paraId="006D73C2" w14:textId="7E15B2A8" w:rsidR="002A5ED8" w:rsidRPr="008A7809" w:rsidRDefault="002A5ED8" w:rsidP="002A5ED8">
            <w:pPr>
              <w:spacing w:after="0" w:line="276" w:lineRule="auto"/>
              <w:jc w:val="center"/>
              <w:rPr>
                <w:rFonts w:ascii="Calibri" w:hAnsi="Calibri"/>
                <w:color w:val="000000"/>
                <w:sz w:val="20"/>
                <w:szCs w:val="20"/>
                <w:lang w:val="en-US"/>
              </w:rPr>
            </w:pPr>
            <w:r>
              <w:rPr>
                <w:rFonts w:ascii="Calibri" w:hAnsi="Calibri"/>
                <w:color w:val="000000"/>
                <w:sz w:val="20"/>
                <w:szCs w:val="20"/>
                <w:lang w:val="en-US"/>
              </w:rPr>
              <w:t>Increase risk</w:t>
            </w:r>
          </w:p>
        </w:tc>
        <w:tc>
          <w:tcPr>
            <w:tcW w:w="1308" w:type="dxa"/>
            <w:tcBorders>
              <w:left w:val="nil"/>
              <w:bottom w:val="single" w:sz="4" w:space="0" w:color="auto"/>
              <w:right w:val="nil"/>
            </w:tcBorders>
            <w:vAlign w:val="center"/>
          </w:tcPr>
          <w:p w14:paraId="01FE7EF2" w14:textId="77777777" w:rsidR="002A5ED8" w:rsidRPr="008A7809" w:rsidRDefault="002A5ED8" w:rsidP="002A5ED8">
            <w:pPr>
              <w:spacing w:after="0" w:line="276" w:lineRule="auto"/>
              <w:jc w:val="right"/>
              <w:rPr>
                <w:rFonts w:ascii="Calibri" w:hAnsi="Calibri"/>
                <w:color w:val="000000"/>
                <w:sz w:val="20"/>
                <w:szCs w:val="20"/>
                <w:lang w:val="en-US"/>
              </w:rPr>
            </w:pPr>
          </w:p>
        </w:tc>
      </w:tr>
    </w:tbl>
    <w:bookmarkEnd w:id="34"/>
    <w:p w14:paraId="355E0E66" w14:textId="77777777" w:rsidR="004167CB" w:rsidRPr="000A5DD0" w:rsidRDefault="004167CB" w:rsidP="000A5DD0">
      <w:pPr>
        <w:spacing w:after="0"/>
        <w:rPr>
          <w:rFonts w:ascii="Calibri" w:eastAsia="Calibri" w:hAnsi="Calibri" w:cs="Calibri"/>
          <w:lang w:val="en-US"/>
        </w:rPr>
      </w:pPr>
      <w:r w:rsidRPr="000A5DD0">
        <w:rPr>
          <w:rFonts w:ascii="Calibri" w:eastAsia="Times New Roman" w:hAnsi="Calibri" w:cs="Calibri"/>
          <w:i/>
          <w:iCs/>
          <w:color w:val="000000"/>
          <w:sz w:val="20"/>
          <w:szCs w:val="20"/>
          <w:lang w:val="en-US" w:eastAsia="nl-NL"/>
        </w:rPr>
        <w:t xml:space="preserve">Note. </w:t>
      </w:r>
      <w:r w:rsidRPr="000A5DD0">
        <w:rPr>
          <w:rFonts w:ascii="Calibri" w:eastAsia="Times New Roman" w:hAnsi="Calibri" w:cs="Calibri"/>
          <w:color w:val="000000"/>
          <w:sz w:val="20"/>
          <w:szCs w:val="20"/>
          <w:lang w:val="en-US" w:eastAsia="nl-NL"/>
        </w:rPr>
        <w:t xml:space="preserve">CI = confidence interval; IVW = inverse variance weighting; WR = Wald ratio; CKD = chronic kidney disease; </w:t>
      </w:r>
      <w:r w:rsidRPr="000A5DD0">
        <w:rPr>
          <w:rFonts w:ascii="Calibri" w:eastAsia="Calibri" w:hAnsi="Calibri" w:cs="Calibri"/>
          <w:sz w:val="20"/>
          <w:szCs w:val="20"/>
          <w:lang w:val="en-US"/>
        </w:rPr>
        <w:t xml:space="preserve">COPD = chronic obstructive pulmonary disease; OCD = obsessive-compulsive disorder. </w:t>
      </w:r>
    </w:p>
    <w:bookmarkEnd w:id="31"/>
    <w:p w14:paraId="745B2B97" w14:textId="77777777" w:rsidR="004167CB" w:rsidRPr="000A5DD0" w:rsidRDefault="004167CB" w:rsidP="000A5DD0">
      <w:pPr>
        <w:spacing w:after="0"/>
        <w:rPr>
          <w:rFonts w:ascii="Calibri" w:eastAsia="Calibri" w:hAnsi="Calibri" w:cs="Calibri"/>
          <w:sz w:val="20"/>
          <w:szCs w:val="20"/>
          <w:lang w:val="en-US"/>
        </w:rPr>
      </w:pPr>
      <w:r w:rsidRPr="000A5DD0">
        <w:rPr>
          <w:rFonts w:ascii="Calibri" w:eastAsia="Calibri" w:hAnsi="Calibri" w:cs="Calibri"/>
          <w:sz w:val="20"/>
          <w:szCs w:val="20"/>
          <w:vertAlign w:val="superscript"/>
          <w:lang w:val="en-US"/>
        </w:rPr>
        <w:t>1</w:t>
      </w:r>
      <w:r w:rsidRPr="000A5DD0">
        <w:rPr>
          <w:rFonts w:ascii="Calibri" w:eastAsia="Calibri" w:hAnsi="Calibri" w:cs="Calibri"/>
          <w:sz w:val="20"/>
          <w:szCs w:val="20"/>
          <w:lang w:val="en-US"/>
        </w:rPr>
        <w:t xml:space="preserve"> Benjamini-Hochberg corrected p-value for the number of DNAm loci analyzed within the health outcome. </w:t>
      </w:r>
      <w:r w:rsidRPr="000A5DD0">
        <w:rPr>
          <w:rFonts w:ascii="Calibri" w:eastAsia="Calibri" w:hAnsi="Calibri" w:cs="Calibri"/>
          <w:b/>
          <w:bCs/>
          <w:sz w:val="20"/>
          <w:szCs w:val="20"/>
          <w:lang w:val="en-US"/>
        </w:rPr>
        <w:t xml:space="preserve">Boldfaced </w:t>
      </w:r>
      <w:r w:rsidRPr="000A5DD0">
        <w:rPr>
          <w:rFonts w:ascii="Calibri" w:eastAsia="Calibri" w:hAnsi="Calibri" w:cs="Calibri"/>
          <w:sz w:val="20"/>
          <w:szCs w:val="20"/>
          <w:lang w:val="en-US"/>
        </w:rPr>
        <w:t>estimates survived multiple test correction.</w:t>
      </w:r>
    </w:p>
    <w:bookmarkEnd w:id="32"/>
    <w:p w14:paraId="68A441D1" w14:textId="77777777" w:rsidR="00E42C08" w:rsidRPr="000A5DD0" w:rsidRDefault="00E42C08" w:rsidP="00E42C08">
      <w:pPr>
        <w:spacing w:after="0"/>
        <w:rPr>
          <w:rFonts w:ascii="Calibri" w:eastAsia="Calibri" w:hAnsi="Calibri" w:cs="Calibri"/>
          <w:sz w:val="20"/>
          <w:szCs w:val="20"/>
          <w:lang w:val="en-US"/>
        </w:rPr>
      </w:pPr>
      <w:r w:rsidRPr="000A5DD0">
        <w:rPr>
          <w:rFonts w:ascii="Calibri" w:eastAsia="Calibri" w:hAnsi="Calibri" w:cs="Calibri"/>
          <w:sz w:val="20"/>
          <w:szCs w:val="20"/>
          <w:vertAlign w:val="superscript"/>
          <w:lang w:val="en-US"/>
        </w:rPr>
        <w:t>2</w:t>
      </w:r>
      <w:r w:rsidRPr="000A5DD0">
        <w:rPr>
          <w:rFonts w:ascii="Calibri" w:eastAsia="Calibri" w:hAnsi="Calibri" w:cs="Calibri"/>
          <w:sz w:val="20"/>
          <w:szCs w:val="20"/>
          <w:lang w:val="en-US"/>
        </w:rPr>
        <w:t xml:space="preserve"> </w:t>
      </w:r>
      <w:r>
        <w:rPr>
          <w:rFonts w:ascii="Calibri" w:eastAsia="Calibri" w:hAnsi="Calibri" w:cs="Calibri"/>
          <w:sz w:val="20"/>
          <w:szCs w:val="20"/>
          <w:lang w:val="en-US"/>
        </w:rPr>
        <w:t>Direction of the a</w:t>
      </w:r>
      <w:r w:rsidRPr="000A5DD0">
        <w:rPr>
          <w:rFonts w:ascii="Calibri" w:eastAsia="Calibri" w:hAnsi="Calibri" w:cs="Calibri"/>
          <w:sz w:val="20"/>
          <w:szCs w:val="20"/>
          <w:lang w:val="en-US"/>
        </w:rPr>
        <w:t xml:space="preserve">ssociation between adversity and DNAm, which can be negative (–) or positive (+). </w:t>
      </w:r>
    </w:p>
    <w:p w14:paraId="007DDE33" w14:textId="7F0BD9B2" w:rsidR="00E42C08" w:rsidRPr="000A5DD0" w:rsidRDefault="00E42C08" w:rsidP="00E42C08">
      <w:pPr>
        <w:spacing w:after="0"/>
        <w:rPr>
          <w:rFonts w:ascii="Calibri" w:eastAsia="Calibri" w:hAnsi="Calibri" w:cs="Calibri"/>
          <w:bCs/>
          <w:color w:val="000000"/>
          <w:sz w:val="20"/>
          <w:szCs w:val="20"/>
          <w:lang w:val="en-US"/>
        </w:rPr>
      </w:pPr>
      <w:r w:rsidRPr="000A5DD0">
        <w:rPr>
          <w:rFonts w:ascii="Calibri" w:eastAsia="Calibri" w:hAnsi="Calibri" w:cs="Calibri"/>
          <w:bCs/>
          <w:color w:val="000000"/>
          <w:sz w:val="20"/>
          <w:szCs w:val="20"/>
          <w:vertAlign w:val="superscript"/>
          <w:lang w:val="en-US"/>
        </w:rPr>
        <w:t>3</w:t>
      </w:r>
      <w:r w:rsidRPr="000A5DD0">
        <w:rPr>
          <w:rFonts w:ascii="Calibri" w:eastAsia="Calibri" w:hAnsi="Calibri" w:cs="Calibri"/>
          <w:sz w:val="20"/>
          <w:szCs w:val="20"/>
          <w:lang w:val="en-US"/>
        </w:rPr>
        <w:t xml:space="preserve"> We assessed whether the role of DNAm (which possible results from adversity) was to increase or suppress adverse health outcome. Assuming that adversity always increases the odds for negative health outcomes, it would be expected that adversity-DNAm and DNAm-adverse health associations are in the same direction, which would indicate that the role of DNAm is to increase risk. If the direction is discordant (i.e., associations in opposite directions) may indicate that DNAm suppresses the effect of adversity on adverse health outcomes. </w:t>
      </w:r>
      <w:r w:rsidRPr="000A5DD0">
        <w:rPr>
          <w:rFonts w:ascii="Calibri" w:eastAsia="Calibri" w:hAnsi="Calibri" w:cs="Calibri"/>
          <w:bCs/>
          <w:color w:val="000000"/>
          <w:sz w:val="20"/>
          <w:szCs w:val="20"/>
          <w:lang w:val="en-US"/>
        </w:rPr>
        <w:t xml:space="preserve"> </w:t>
      </w:r>
    </w:p>
    <w:p w14:paraId="77C1F3E2" w14:textId="253B55F1" w:rsidR="00E42C08" w:rsidRPr="000A5DD0" w:rsidRDefault="00E42C08" w:rsidP="00E42C08">
      <w:pPr>
        <w:spacing w:after="0"/>
        <w:rPr>
          <w:rFonts w:ascii="Calibri" w:eastAsia="Calibri" w:hAnsi="Calibri" w:cs="Times New Roman"/>
          <w:lang w:val="en-US"/>
        </w:rPr>
      </w:pPr>
      <w:r w:rsidRPr="000A5DD0">
        <w:rPr>
          <w:rFonts w:ascii="Calibri" w:eastAsia="Calibri" w:hAnsi="Calibri" w:cs="Calibri"/>
          <w:bCs/>
          <w:color w:val="000000"/>
          <w:sz w:val="20"/>
          <w:szCs w:val="20"/>
          <w:vertAlign w:val="superscript"/>
          <w:lang w:val="en-US"/>
        </w:rPr>
        <w:t>4</w:t>
      </w:r>
      <w:r w:rsidRPr="000A5DD0">
        <w:rPr>
          <w:rFonts w:ascii="Calibri" w:eastAsia="Calibri" w:hAnsi="Calibri" w:cs="Calibri"/>
          <w:bCs/>
          <w:color w:val="000000"/>
          <w:sz w:val="20"/>
          <w:szCs w:val="20"/>
          <w:lang w:val="en-US"/>
        </w:rPr>
        <w:t xml:space="preserve"> Heterogeneity = r</w:t>
      </w:r>
      <w:r w:rsidRPr="000A5DD0">
        <w:rPr>
          <w:rFonts w:ascii="Calibri" w:eastAsia="Calibri" w:hAnsi="Calibri" w:cs="Calibri"/>
          <w:sz w:val="20"/>
          <w:szCs w:val="20"/>
          <w:lang w:val="en-US"/>
        </w:rPr>
        <w:t xml:space="preserve">esult did not pass heterogeneity tests; outlier </w:t>
      </w:r>
      <w:r w:rsidRPr="008733BD">
        <w:rPr>
          <w:rFonts w:ascii="Calibri" w:eastAsia="Calibri" w:hAnsi="Calibri" w:cs="Calibri"/>
          <w:sz w:val="20"/>
          <w:szCs w:val="20"/>
          <w:lang w:val="en-US"/>
        </w:rPr>
        <w:t>= r</w:t>
      </w:r>
      <w:r w:rsidRPr="000A5DD0">
        <w:rPr>
          <w:rFonts w:ascii="Calibri" w:eastAsia="Calibri" w:hAnsi="Calibri" w:cs="Calibri"/>
          <w:sz w:val="20"/>
          <w:szCs w:val="20"/>
          <w:lang w:val="en-US"/>
        </w:rPr>
        <w:t>esult potentially driven by outlier SNP; pleiotropy = results did not pass pleiotropy tests</w:t>
      </w:r>
      <w:r w:rsidR="00E21FF5">
        <w:rPr>
          <w:rFonts w:ascii="Calibri" w:eastAsia="Calibri" w:hAnsi="Calibri" w:cs="Calibri"/>
          <w:sz w:val="20"/>
          <w:szCs w:val="20"/>
          <w:lang w:val="en-US"/>
        </w:rPr>
        <w:t xml:space="preserve">; </w:t>
      </w:r>
      <w:r w:rsidR="00E424A8">
        <w:rPr>
          <w:rFonts w:ascii="Calibri" w:eastAsia="Calibri" w:hAnsi="Calibri" w:cs="Calibri"/>
          <w:sz w:val="20"/>
          <w:szCs w:val="20"/>
          <w:lang w:val="en-US"/>
        </w:rPr>
        <w:t>eQTL = DNAm site is an eQTL, meaning that IVs</w:t>
      </w:r>
      <w:r w:rsidR="00E424A8" w:rsidRPr="00AE311F">
        <w:rPr>
          <w:rFonts w:ascii="Calibri" w:eastAsia="Calibri" w:hAnsi="Calibri" w:cs="Calibri"/>
          <w:sz w:val="20"/>
          <w:szCs w:val="20"/>
          <w:lang w:val="en-US"/>
        </w:rPr>
        <w:t xml:space="preserve"> might influence </w:t>
      </w:r>
      <w:r w:rsidR="00E424A8">
        <w:rPr>
          <w:rFonts w:ascii="Calibri" w:eastAsia="Calibri" w:hAnsi="Calibri" w:cs="Calibri"/>
          <w:sz w:val="20"/>
          <w:szCs w:val="20"/>
          <w:lang w:val="en-US"/>
        </w:rPr>
        <w:t xml:space="preserve">health outcomes through </w:t>
      </w:r>
      <w:r w:rsidR="00E424A8" w:rsidRPr="00AE311F">
        <w:rPr>
          <w:rFonts w:ascii="Calibri" w:eastAsia="Calibri" w:hAnsi="Calibri" w:cs="Calibri"/>
          <w:sz w:val="20"/>
          <w:szCs w:val="20"/>
          <w:lang w:val="en-US"/>
        </w:rPr>
        <w:t>changes in gene expression</w:t>
      </w:r>
      <w:r w:rsidR="00E424A8">
        <w:rPr>
          <w:rFonts w:ascii="Calibri" w:eastAsia="Calibri" w:hAnsi="Calibri" w:cs="Calibri"/>
          <w:sz w:val="20"/>
          <w:szCs w:val="20"/>
          <w:lang w:val="en-US"/>
        </w:rPr>
        <w:t xml:space="preserve">, rather than </w:t>
      </w:r>
      <w:r w:rsidR="00E424A8" w:rsidRPr="00AE311F">
        <w:rPr>
          <w:rFonts w:ascii="Calibri" w:eastAsia="Calibri" w:hAnsi="Calibri" w:cs="Calibri"/>
          <w:sz w:val="20"/>
          <w:szCs w:val="20"/>
          <w:lang w:val="en-US"/>
        </w:rPr>
        <w:t>DNAm</w:t>
      </w:r>
      <w:r w:rsidR="00E424A8">
        <w:rPr>
          <w:rFonts w:ascii="Calibri" w:eastAsia="Calibri" w:hAnsi="Calibri" w:cs="Calibri"/>
          <w:sz w:val="20"/>
          <w:szCs w:val="20"/>
          <w:lang w:val="en-US"/>
        </w:rPr>
        <w:t>.</w:t>
      </w:r>
    </w:p>
    <w:p w14:paraId="66B62F7E" w14:textId="77777777" w:rsidR="004167CB" w:rsidRPr="000A5DD0" w:rsidRDefault="004167CB" w:rsidP="000A5DD0">
      <w:pPr>
        <w:spacing w:after="0"/>
        <w:rPr>
          <w:rFonts w:ascii="Calibri" w:eastAsia="Calibri" w:hAnsi="Calibri" w:cs="Calibri"/>
          <w:b/>
          <w:bCs/>
          <w:lang w:val="en-US"/>
        </w:rPr>
      </w:pPr>
      <w:r w:rsidRPr="000A5DD0">
        <w:rPr>
          <w:rFonts w:ascii="Calibri" w:eastAsia="Calibri" w:hAnsi="Calibri" w:cs="Calibri"/>
          <w:b/>
          <w:bCs/>
          <w:lang w:val="en-US"/>
        </w:rPr>
        <w:br w:type="page"/>
      </w:r>
    </w:p>
    <w:p w14:paraId="7648ED08" w14:textId="77777777" w:rsidR="004167CB" w:rsidRPr="000A5DD0" w:rsidRDefault="004167CB" w:rsidP="000A5DD0">
      <w:pPr>
        <w:spacing w:after="0" w:line="276" w:lineRule="auto"/>
        <w:rPr>
          <w:rFonts w:ascii="Calibri" w:eastAsia="Calibri" w:hAnsi="Calibri" w:cs="Calibri"/>
          <w:lang w:val="en-US"/>
        </w:rPr>
      </w:pPr>
      <w:bookmarkStart w:id="35" w:name="_Hlk134876802"/>
      <w:r w:rsidRPr="000A5DD0">
        <w:rPr>
          <w:rFonts w:ascii="Calibri" w:eastAsia="Calibri" w:hAnsi="Calibri" w:cs="Calibri"/>
          <w:b/>
          <w:bCs/>
          <w:lang w:val="en-US"/>
        </w:rPr>
        <w:lastRenderedPageBreak/>
        <w:t xml:space="preserve">Table 4. </w:t>
      </w:r>
      <w:r w:rsidRPr="000A5DD0">
        <w:rPr>
          <w:rFonts w:ascii="Calibri" w:eastAsia="Calibri" w:hAnsi="Calibri" w:cs="Calibri"/>
          <w:lang w:val="en-US"/>
        </w:rPr>
        <w:t>Associations between triangulation sets of DNAm loci and health outcomes</w:t>
      </w:r>
    </w:p>
    <w:tbl>
      <w:tblPr>
        <w:tblW w:w="14345" w:type="dxa"/>
        <w:tblLayout w:type="fixed"/>
        <w:tblCellMar>
          <w:left w:w="70" w:type="dxa"/>
          <w:right w:w="70" w:type="dxa"/>
        </w:tblCellMar>
        <w:tblLook w:val="04A0" w:firstRow="1" w:lastRow="0" w:firstColumn="1" w:lastColumn="0" w:noHBand="0" w:noVBand="1"/>
      </w:tblPr>
      <w:tblGrid>
        <w:gridCol w:w="2551"/>
        <w:gridCol w:w="1229"/>
        <w:gridCol w:w="874"/>
        <w:gridCol w:w="594"/>
        <w:gridCol w:w="1871"/>
        <w:gridCol w:w="1871"/>
        <w:gridCol w:w="1075"/>
        <w:gridCol w:w="992"/>
        <w:gridCol w:w="992"/>
        <w:gridCol w:w="1276"/>
        <w:gridCol w:w="1020"/>
      </w:tblGrid>
      <w:tr w:rsidR="004167CB" w:rsidRPr="00F45145" w14:paraId="4DDCEAD7" w14:textId="77777777" w:rsidTr="00F45145">
        <w:trPr>
          <w:trHeight w:val="285"/>
        </w:trPr>
        <w:tc>
          <w:tcPr>
            <w:tcW w:w="2551" w:type="dxa"/>
            <w:tcBorders>
              <w:top w:val="single" w:sz="4" w:space="0" w:color="auto"/>
              <w:left w:val="nil"/>
              <w:bottom w:val="single" w:sz="4" w:space="0" w:color="auto"/>
              <w:right w:val="nil"/>
            </w:tcBorders>
            <w:vAlign w:val="center"/>
          </w:tcPr>
          <w:p w14:paraId="66BA3A33" w14:textId="77777777" w:rsidR="004167CB" w:rsidRPr="00F45145" w:rsidRDefault="004167CB" w:rsidP="000A5DD0">
            <w:pPr>
              <w:spacing w:after="0" w:line="276" w:lineRule="auto"/>
              <w:rPr>
                <w:rFonts w:ascii="Calibri" w:hAnsi="Calibri"/>
                <w:b/>
                <w:color w:val="000000"/>
                <w:sz w:val="20"/>
                <w:szCs w:val="20"/>
                <w:lang w:val="en-US"/>
              </w:rPr>
            </w:pPr>
            <w:r w:rsidRPr="00F45145">
              <w:rPr>
                <w:rFonts w:ascii="Calibri" w:hAnsi="Calibri"/>
                <w:b/>
                <w:color w:val="000000"/>
                <w:sz w:val="20"/>
                <w:szCs w:val="20"/>
                <w:lang w:val="en-US"/>
              </w:rPr>
              <w:t>Health outcome</w:t>
            </w:r>
          </w:p>
        </w:tc>
        <w:tc>
          <w:tcPr>
            <w:tcW w:w="1229" w:type="dxa"/>
            <w:tcBorders>
              <w:top w:val="single" w:sz="4" w:space="0" w:color="auto"/>
              <w:left w:val="nil"/>
              <w:bottom w:val="single" w:sz="4" w:space="0" w:color="auto"/>
              <w:right w:val="nil"/>
            </w:tcBorders>
            <w:shd w:val="clear" w:color="auto" w:fill="auto"/>
            <w:noWrap/>
            <w:vAlign w:val="center"/>
            <w:hideMark/>
          </w:tcPr>
          <w:p w14:paraId="11579EC1" w14:textId="77777777" w:rsidR="004167CB" w:rsidRPr="00F45145" w:rsidRDefault="004167CB" w:rsidP="000A5DD0">
            <w:pPr>
              <w:spacing w:after="0" w:line="276" w:lineRule="auto"/>
              <w:rPr>
                <w:rFonts w:ascii="Calibri" w:hAnsi="Calibri"/>
                <w:b/>
                <w:color w:val="000000"/>
                <w:sz w:val="20"/>
                <w:szCs w:val="20"/>
                <w:lang w:val="en-US"/>
              </w:rPr>
            </w:pPr>
            <w:r w:rsidRPr="00F45145">
              <w:rPr>
                <w:rFonts w:ascii="Calibri" w:hAnsi="Calibri"/>
                <w:b/>
                <w:color w:val="000000"/>
                <w:sz w:val="20"/>
                <w:szCs w:val="20"/>
                <w:lang w:val="en-US"/>
              </w:rPr>
              <w:t>DNAm loci</w:t>
            </w:r>
          </w:p>
        </w:tc>
        <w:tc>
          <w:tcPr>
            <w:tcW w:w="874" w:type="dxa"/>
            <w:tcBorders>
              <w:top w:val="single" w:sz="4" w:space="0" w:color="auto"/>
              <w:left w:val="nil"/>
              <w:bottom w:val="single" w:sz="4" w:space="0" w:color="auto"/>
              <w:right w:val="nil"/>
            </w:tcBorders>
            <w:shd w:val="clear" w:color="auto" w:fill="auto"/>
            <w:noWrap/>
            <w:vAlign w:val="center"/>
            <w:hideMark/>
          </w:tcPr>
          <w:p w14:paraId="69721EFD" w14:textId="77777777" w:rsidR="004167CB" w:rsidRPr="00F45145" w:rsidRDefault="004167CB" w:rsidP="000A5DD0">
            <w:pPr>
              <w:spacing w:after="0" w:line="276" w:lineRule="auto"/>
              <w:jc w:val="center"/>
              <w:rPr>
                <w:rFonts w:ascii="Calibri" w:hAnsi="Calibri"/>
                <w:b/>
                <w:color w:val="000000"/>
                <w:sz w:val="20"/>
                <w:szCs w:val="20"/>
                <w:lang w:val="en-US"/>
              </w:rPr>
            </w:pPr>
            <w:r w:rsidRPr="00F45145">
              <w:rPr>
                <w:rFonts w:ascii="Calibri" w:hAnsi="Calibri"/>
                <w:b/>
                <w:color w:val="000000"/>
                <w:sz w:val="20"/>
                <w:szCs w:val="20"/>
                <w:lang w:val="en-US"/>
              </w:rPr>
              <w:t>Method</w:t>
            </w:r>
          </w:p>
        </w:tc>
        <w:tc>
          <w:tcPr>
            <w:tcW w:w="594" w:type="dxa"/>
            <w:tcBorders>
              <w:top w:val="single" w:sz="4" w:space="0" w:color="auto"/>
              <w:left w:val="nil"/>
              <w:bottom w:val="single" w:sz="4" w:space="0" w:color="auto"/>
              <w:right w:val="nil"/>
            </w:tcBorders>
            <w:shd w:val="clear" w:color="auto" w:fill="auto"/>
            <w:noWrap/>
            <w:vAlign w:val="center"/>
            <w:hideMark/>
          </w:tcPr>
          <w:p w14:paraId="5A1BB7AF" w14:textId="77777777" w:rsidR="004167CB" w:rsidRPr="00F45145" w:rsidRDefault="004167CB" w:rsidP="000A5DD0">
            <w:pPr>
              <w:spacing w:after="0" w:line="276" w:lineRule="auto"/>
              <w:jc w:val="center"/>
              <w:rPr>
                <w:rFonts w:ascii="Calibri" w:hAnsi="Calibri"/>
                <w:b/>
                <w:color w:val="000000"/>
                <w:sz w:val="20"/>
                <w:szCs w:val="20"/>
                <w:lang w:val="en-US"/>
              </w:rPr>
            </w:pPr>
            <w:r w:rsidRPr="00F45145">
              <w:rPr>
                <w:rFonts w:ascii="Calibri" w:hAnsi="Calibri"/>
                <w:b/>
                <w:color w:val="000000"/>
                <w:sz w:val="20"/>
                <w:szCs w:val="20"/>
                <w:lang w:val="en-US"/>
              </w:rPr>
              <w:t>SNPs</w:t>
            </w:r>
          </w:p>
        </w:tc>
        <w:tc>
          <w:tcPr>
            <w:tcW w:w="1871" w:type="dxa"/>
            <w:tcBorders>
              <w:top w:val="single" w:sz="4" w:space="0" w:color="auto"/>
              <w:left w:val="nil"/>
              <w:bottom w:val="single" w:sz="4" w:space="0" w:color="auto"/>
              <w:right w:val="nil"/>
            </w:tcBorders>
            <w:vAlign w:val="center"/>
          </w:tcPr>
          <w:p w14:paraId="7462A45D" w14:textId="77777777" w:rsidR="004167CB" w:rsidRPr="00F45145" w:rsidRDefault="004167CB" w:rsidP="000A5DD0">
            <w:pPr>
              <w:spacing w:after="0" w:line="276" w:lineRule="auto"/>
              <w:jc w:val="center"/>
              <w:rPr>
                <w:rFonts w:ascii="Calibri" w:hAnsi="Calibri"/>
                <w:b/>
                <w:color w:val="000000"/>
                <w:sz w:val="20"/>
                <w:szCs w:val="20"/>
                <w:lang w:val="en-US"/>
              </w:rPr>
            </w:pPr>
            <w:r w:rsidRPr="00F45145">
              <w:rPr>
                <w:rFonts w:ascii="Calibri" w:hAnsi="Calibri"/>
                <w:b/>
                <w:color w:val="000000"/>
                <w:sz w:val="20"/>
                <w:szCs w:val="20"/>
                <w:lang w:val="en-US"/>
              </w:rPr>
              <w:t>Beta</w:t>
            </w:r>
          </w:p>
          <w:p w14:paraId="0748844A" w14:textId="77777777" w:rsidR="004167CB" w:rsidRPr="00F45145" w:rsidRDefault="004167CB" w:rsidP="000A5DD0">
            <w:pPr>
              <w:spacing w:after="0" w:line="276" w:lineRule="auto"/>
              <w:jc w:val="center"/>
              <w:rPr>
                <w:rFonts w:ascii="Calibri" w:hAnsi="Calibri"/>
                <w:b/>
                <w:color w:val="000000"/>
                <w:sz w:val="20"/>
                <w:szCs w:val="20"/>
                <w:lang w:val="en-US"/>
              </w:rPr>
            </w:pPr>
            <w:r w:rsidRPr="00F45145">
              <w:rPr>
                <w:rFonts w:ascii="Calibri" w:hAnsi="Calibri"/>
                <w:b/>
                <w:color w:val="000000"/>
                <w:sz w:val="20"/>
                <w:szCs w:val="20"/>
                <w:lang w:val="en-US"/>
              </w:rPr>
              <w:t>[95% CI]</w:t>
            </w:r>
          </w:p>
        </w:tc>
        <w:tc>
          <w:tcPr>
            <w:tcW w:w="1871" w:type="dxa"/>
            <w:tcBorders>
              <w:top w:val="single" w:sz="4" w:space="0" w:color="auto"/>
              <w:left w:val="nil"/>
              <w:bottom w:val="single" w:sz="4" w:space="0" w:color="auto"/>
              <w:right w:val="nil"/>
            </w:tcBorders>
            <w:vAlign w:val="center"/>
          </w:tcPr>
          <w:p w14:paraId="0407D225" w14:textId="77777777" w:rsidR="004167CB" w:rsidRPr="00F45145" w:rsidRDefault="004167CB" w:rsidP="000A5DD0">
            <w:pPr>
              <w:spacing w:after="0" w:line="276" w:lineRule="auto"/>
              <w:jc w:val="center"/>
              <w:rPr>
                <w:rFonts w:ascii="Calibri" w:hAnsi="Calibri"/>
                <w:b/>
                <w:color w:val="000000"/>
                <w:sz w:val="20"/>
                <w:szCs w:val="20"/>
                <w:lang w:val="en-US"/>
              </w:rPr>
            </w:pPr>
            <w:r w:rsidRPr="00F45145">
              <w:rPr>
                <w:rFonts w:ascii="Calibri" w:hAnsi="Calibri"/>
                <w:b/>
                <w:color w:val="000000"/>
                <w:sz w:val="20"/>
                <w:szCs w:val="20"/>
                <w:lang w:val="en-US"/>
              </w:rPr>
              <w:t>Odds ratio</w:t>
            </w:r>
          </w:p>
          <w:p w14:paraId="3B157EF4" w14:textId="77777777" w:rsidR="004167CB" w:rsidRPr="00F45145" w:rsidRDefault="004167CB" w:rsidP="000A5DD0">
            <w:pPr>
              <w:spacing w:after="0" w:line="276" w:lineRule="auto"/>
              <w:jc w:val="center"/>
              <w:rPr>
                <w:rFonts w:ascii="Calibri" w:hAnsi="Calibri"/>
                <w:b/>
                <w:color w:val="000000"/>
                <w:sz w:val="20"/>
                <w:szCs w:val="20"/>
                <w:lang w:val="en-US"/>
              </w:rPr>
            </w:pPr>
            <w:r w:rsidRPr="00F45145">
              <w:rPr>
                <w:rFonts w:ascii="Calibri" w:hAnsi="Calibri"/>
                <w:b/>
                <w:color w:val="000000"/>
                <w:sz w:val="20"/>
                <w:szCs w:val="20"/>
                <w:lang w:val="en-US"/>
              </w:rPr>
              <w:t>[95% CI]</w:t>
            </w:r>
          </w:p>
        </w:tc>
        <w:tc>
          <w:tcPr>
            <w:tcW w:w="1075" w:type="dxa"/>
            <w:tcBorders>
              <w:top w:val="single" w:sz="4" w:space="0" w:color="auto"/>
              <w:left w:val="nil"/>
              <w:bottom w:val="single" w:sz="4" w:space="0" w:color="auto"/>
              <w:right w:val="nil"/>
            </w:tcBorders>
            <w:vAlign w:val="center"/>
          </w:tcPr>
          <w:p w14:paraId="42B4223E" w14:textId="77777777" w:rsidR="004167CB" w:rsidRPr="00F45145" w:rsidRDefault="004167CB" w:rsidP="000A5DD0">
            <w:pPr>
              <w:spacing w:after="0" w:line="276" w:lineRule="auto"/>
              <w:jc w:val="center"/>
              <w:rPr>
                <w:rFonts w:ascii="Calibri" w:hAnsi="Calibri"/>
                <w:b/>
                <w:color w:val="000000"/>
                <w:sz w:val="20"/>
                <w:szCs w:val="20"/>
                <w:lang w:val="en-US"/>
              </w:rPr>
            </w:pPr>
            <w:r w:rsidRPr="00F45145">
              <w:rPr>
                <w:rFonts w:ascii="Calibri" w:hAnsi="Calibri"/>
                <w:b/>
                <w:color w:val="000000"/>
                <w:sz w:val="20"/>
                <w:szCs w:val="20"/>
                <w:lang w:val="en-US"/>
              </w:rPr>
              <w:t>p</w:t>
            </w:r>
          </w:p>
        </w:tc>
        <w:tc>
          <w:tcPr>
            <w:tcW w:w="992" w:type="dxa"/>
            <w:tcBorders>
              <w:top w:val="single" w:sz="4" w:space="0" w:color="auto"/>
              <w:left w:val="nil"/>
              <w:bottom w:val="single" w:sz="4" w:space="0" w:color="auto"/>
              <w:right w:val="nil"/>
            </w:tcBorders>
            <w:shd w:val="clear" w:color="auto" w:fill="auto"/>
            <w:noWrap/>
            <w:vAlign w:val="center"/>
            <w:hideMark/>
          </w:tcPr>
          <w:p w14:paraId="139288EE" w14:textId="77777777" w:rsidR="004167CB" w:rsidRPr="00F45145" w:rsidRDefault="004167CB" w:rsidP="000A5DD0">
            <w:pPr>
              <w:spacing w:after="0" w:line="276" w:lineRule="auto"/>
              <w:jc w:val="center"/>
              <w:rPr>
                <w:rFonts w:ascii="Calibri" w:hAnsi="Calibri"/>
                <w:b/>
                <w:color w:val="000000"/>
                <w:sz w:val="20"/>
                <w:szCs w:val="20"/>
                <w:lang w:val="en-US"/>
              </w:rPr>
            </w:pPr>
            <w:r w:rsidRPr="00F45145">
              <w:rPr>
                <w:rFonts w:ascii="Calibri" w:hAnsi="Calibri"/>
                <w:b/>
                <w:color w:val="000000"/>
                <w:sz w:val="20"/>
                <w:szCs w:val="20"/>
                <w:lang w:val="en-US"/>
              </w:rPr>
              <w:t>q</w:t>
            </w:r>
            <w:r w:rsidRPr="00F45145">
              <w:rPr>
                <w:rFonts w:ascii="Calibri" w:hAnsi="Calibri"/>
                <w:b/>
                <w:color w:val="000000"/>
                <w:sz w:val="20"/>
                <w:szCs w:val="20"/>
                <w:vertAlign w:val="superscript"/>
                <w:lang w:val="en-US"/>
              </w:rPr>
              <w:t>1</w:t>
            </w:r>
          </w:p>
        </w:tc>
        <w:tc>
          <w:tcPr>
            <w:tcW w:w="992" w:type="dxa"/>
            <w:tcBorders>
              <w:top w:val="single" w:sz="4" w:space="0" w:color="auto"/>
              <w:left w:val="nil"/>
              <w:bottom w:val="single" w:sz="4" w:space="0" w:color="auto"/>
              <w:right w:val="nil"/>
            </w:tcBorders>
          </w:tcPr>
          <w:p w14:paraId="779BD538" w14:textId="77777777" w:rsidR="004167CB" w:rsidRPr="00F45145" w:rsidRDefault="004167CB" w:rsidP="000A5DD0">
            <w:pPr>
              <w:spacing w:after="0" w:line="276" w:lineRule="auto"/>
              <w:jc w:val="center"/>
              <w:rPr>
                <w:rFonts w:ascii="Calibri" w:hAnsi="Calibri"/>
                <w:b/>
                <w:color w:val="000000"/>
                <w:sz w:val="20"/>
                <w:szCs w:val="20"/>
                <w:lang w:val="en-US"/>
              </w:rPr>
            </w:pPr>
            <w:r w:rsidRPr="00F45145">
              <w:rPr>
                <w:rFonts w:ascii="Calibri" w:hAnsi="Calibri"/>
                <w:b/>
                <w:color w:val="000000"/>
                <w:sz w:val="20"/>
                <w:szCs w:val="20"/>
                <w:lang w:val="en-US"/>
              </w:rPr>
              <w:t>Adversity to DNAm</w:t>
            </w:r>
            <w:r w:rsidRPr="00F45145">
              <w:rPr>
                <w:rFonts w:ascii="Calibri" w:hAnsi="Calibri"/>
                <w:b/>
                <w:color w:val="000000"/>
                <w:sz w:val="20"/>
                <w:szCs w:val="20"/>
                <w:vertAlign w:val="superscript"/>
                <w:lang w:val="en-US"/>
              </w:rPr>
              <w:t>2</w:t>
            </w:r>
          </w:p>
        </w:tc>
        <w:tc>
          <w:tcPr>
            <w:tcW w:w="1276" w:type="dxa"/>
            <w:tcBorders>
              <w:top w:val="single" w:sz="4" w:space="0" w:color="auto"/>
              <w:left w:val="nil"/>
              <w:bottom w:val="single" w:sz="4" w:space="0" w:color="auto"/>
              <w:right w:val="nil"/>
            </w:tcBorders>
            <w:vAlign w:val="center"/>
          </w:tcPr>
          <w:p w14:paraId="304FBF7A" w14:textId="77777777" w:rsidR="004167CB" w:rsidRPr="00F45145" w:rsidRDefault="004167CB" w:rsidP="000A5DD0">
            <w:pPr>
              <w:spacing w:after="0" w:line="276" w:lineRule="auto"/>
              <w:jc w:val="center"/>
              <w:rPr>
                <w:rFonts w:ascii="Calibri" w:hAnsi="Calibri"/>
                <w:b/>
                <w:color w:val="000000"/>
                <w:sz w:val="20"/>
                <w:szCs w:val="20"/>
                <w:lang w:val="en-US"/>
              </w:rPr>
            </w:pPr>
            <w:r w:rsidRPr="00F45145">
              <w:rPr>
                <w:rFonts w:ascii="Calibri" w:hAnsi="Calibri"/>
                <w:b/>
                <w:color w:val="000000"/>
                <w:sz w:val="20"/>
                <w:szCs w:val="20"/>
                <w:lang w:val="en-US"/>
              </w:rPr>
              <w:t xml:space="preserve">Role </w:t>
            </w:r>
          </w:p>
          <w:p w14:paraId="7E718827" w14:textId="77777777" w:rsidR="004167CB" w:rsidRPr="00F45145" w:rsidRDefault="004167CB" w:rsidP="000A5DD0">
            <w:pPr>
              <w:spacing w:after="0" w:line="276" w:lineRule="auto"/>
              <w:jc w:val="center"/>
              <w:rPr>
                <w:rFonts w:ascii="Calibri" w:hAnsi="Calibri"/>
                <w:b/>
                <w:color w:val="000000"/>
                <w:sz w:val="20"/>
                <w:szCs w:val="20"/>
                <w:lang w:val="en-US"/>
              </w:rPr>
            </w:pPr>
            <w:r w:rsidRPr="00F45145">
              <w:rPr>
                <w:rFonts w:ascii="Calibri" w:hAnsi="Calibri"/>
                <w:b/>
                <w:color w:val="000000"/>
                <w:sz w:val="20"/>
                <w:szCs w:val="20"/>
                <w:lang w:val="en-US"/>
              </w:rPr>
              <w:t>DNAm</w:t>
            </w:r>
            <w:r w:rsidRPr="00F45145">
              <w:rPr>
                <w:rFonts w:ascii="Calibri" w:hAnsi="Calibri"/>
                <w:b/>
                <w:color w:val="000000"/>
                <w:sz w:val="20"/>
                <w:szCs w:val="20"/>
                <w:vertAlign w:val="superscript"/>
                <w:lang w:val="en-US"/>
              </w:rPr>
              <w:t>3</w:t>
            </w:r>
          </w:p>
        </w:tc>
        <w:tc>
          <w:tcPr>
            <w:tcW w:w="1020" w:type="dxa"/>
            <w:tcBorders>
              <w:top w:val="single" w:sz="4" w:space="0" w:color="auto"/>
              <w:left w:val="nil"/>
              <w:bottom w:val="single" w:sz="4" w:space="0" w:color="auto"/>
              <w:right w:val="nil"/>
            </w:tcBorders>
            <w:vAlign w:val="center"/>
          </w:tcPr>
          <w:p w14:paraId="64814264" w14:textId="77777777" w:rsidR="004167CB" w:rsidRPr="00F45145" w:rsidRDefault="004167CB" w:rsidP="000A5DD0">
            <w:pPr>
              <w:spacing w:after="0" w:line="276" w:lineRule="auto"/>
              <w:jc w:val="right"/>
              <w:rPr>
                <w:rFonts w:ascii="Calibri" w:hAnsi="Calibri"/>
                <w:b/>
                <w:color w:val="000000"/>
                <w:sz w:val="20"/>
                <w:szCs w:val="20"/>
                <w:vertAlign w:val="superscript"/>
                <w:lang w:val="en-US"/>
              </w:rPr>
            </w:pPr>
            <w:r w:rsidRPr="00F45145">
              <w:rPr>
                <w:rFonts w:ascii="Calibri" w:hAnsi="Calibri"/>
                <w:b/>
                <w:color w:val="000000"/>
                <w:sz w:val="20"/>
                <w:szCs w:val="20"/>
                <w:lang w:val="en-US"/>
              </w:rPr>
              <w:t>Sensitivity flags</w:t>
            </w:r>
            <w:r w:rsidRPr="00F45145">
              <w:rPr>
                <w:rFonts w:ascii="Calibri" w:hAnsi="Calibri"/>
                <w:b/>
                <w:color w:val="000000"/>
                <w:sz w:val="20"/>
                <w:szCs w:val="20"/>
                <w:vertAlign w:val="superscript"/>
                <w:lang w:val="en-US"/>
              </w:rPr>
              <w:t>4</w:t>
            </w:r>
          </w:p>
        </w:tc>
      </w:tr>
      <w:tr w:rsidR="004167CB" w:rsidRPr="00F45145" w14:paraId="7EE3FEB5" w14:textId="77777777" w:rsidTr="00B748F6">
        <w:trPr>
          <w:trHeight w:val="285"/>
        </w:trPr>
        <w:tc>
          <w:tcPr>
            <w:tcW w:w="14345" w:type="dxa"/>
            <w:gridSpan w:val="11"/>
            <w:tcBorders>
              <w:top w:val="single" w:sz="4" w:space="0" w:color="auto"/>
              <w:left w:val="nil"/>
              <w:bottom w:val="single" w:sz="4" w:space="0" w:color="auto"/>
              <w:right w:val="nil"/>
            </w:tcBorders>
            <w:vAlign w:val="bottom"/>
          </w:tcPr>
          <w:p w14:paraId="2F2A2541" w14:textId="77777777" w:rsidR="004167CB" w:rsidRPr="00F45145" w:rsidRDefault="004167CB" w:rsidP="000A5DD0">
            <w:pPr>
              <w:spacing w:after="0" w:line="276" w:lineRule="auto"/>
              <w:jc w:val="center"/>
              <w:rPr>
                <w:rFonts w:ascii="Calibri" w:eastAsia="Times New Roman" w:hAnsi="Calibri" w:cs="Calibri"/>
                <w:b/>
                <w:bCs/>
                <w:color w:val="000000"/>
                <w:sz w:val="20"/>
                <w:szCs w:val="20"/>
                <w:lang w:val="en-US"/>
              </w:rPr>
            </w:pPr>
            <w:r w:rsidRPr="00F45145">
              <w:rPr>
                <w:rFonts w:ascii="Calibri" w:eastAsia="Times New Roman" w:hAnsi="Calibri" w:cs="Calibri"/>
                <w:b/>
                <w:bCs/>
                <w:color w:val="000000"/>
                <w:sz w:val="20"/>
                <w:szCs w:val="20"/>
                <w:lang w:val="en-US"/>
              </w:rPr>
              <w:t>Birth DNAm (</w:t>
            </w:r>
            <w:r w:rsidRPr="00F45145">
              <w:rPr>
                <w:rFonts w:ascii="Calibri" w:eastAsia="Times New Roman" w:hAnsi="Calibri" w:cs="Calibri"/>
                <w:b/>
                <w:bCs/>
                <w:color w:val="000000"/>
                <w:sz w:val="20"/>
                <w:szCs w:val="20"/>
              </w:rPr>
              <w:fldChar w:fldCharType="begin"/>
            </w:r>
            <w:r w:rsidR="003A305C" w:rsidRPr="00F45145">
              <w:rPr>
                <w:rFonts w:ascii="Calibri" w:eastAsia="Times New Roman" w:hAnsi="Calibri" w:cs="Calibri"/>
                <w:b/>
                <w:bCs/>
                <w:color w:val="000000"/>
                <w:sz w:val="20"/>
                <w:szCs w:val="20"/>
                <w:lang w:val="en-US"/>
              </w:rPr>
              <w:instrText xml:space="preserve"> ADDIN EN.CITE &lt;EndNote&gt;&lt;Cite AuthorYear="1"&gt;&lt;Author&gt;Kotsakis Ruehlmann&lt;/Author&gt;&lt;Year&gt;2023&lt;/Year&gt;&lt;RecNum&gt;92&lt;/RecNum&gt;&lt;DisplayText&gt;Kotsakis Ruehlmann, Sammallahti (24)&lt;/DisplayText&gt;&lt;record&gt;&lt;rec-number&gt;92&lt;/rec-number&gt;&lt;foreign-keys&gt;&lt;key app="EN" db-id="9wtsv9z57spv2qex0tjvdss6td5efs2tzvds" timestamp="1683898543"&gt;92&lt;/key&gt;&lt;/foreign-keys&gt;&lt;ref-type name="Journal Article"&gt;17&lt;/ref-type&gt;&lt;contributors&gt;&lt;authors&gt;&lt;author&gt;Kotsakis Ruehlmann, Anna&lt;/author&gt;&lt;author&gt;Sammallahti, Sara&lt;/author&gt;&lt;author&gt;Cortés Hidalgo, Andrea P&lt;/author&gt;&lt;author&gt;Bakulski, Kelly M&lt;/author&gt;&lt;author&gt;Binder, Elisabeth B&lt;/author&gt;&lt;author&gt;Campbell, Megan Loraine&lt;/author&gt;&lt;author&gt;Caramaschi, Doretta&lt;/author&gt;&lt;author&gt;Cecil, Charlotte AM&lt;/author&gt;&lt;author&gt;Colicino, Elena&lt;/author&gt;&lt;author&gt;Cruceanu, Cristiana&lt;/author&gt;&lt;/authors&gt;&lt;/contributors&gt;&lt;titles&gt;&lt;title&gt;Epigenome-wide meta-analysis of prenatal maternal stressful life events and newborn DNA methylation&lt;/title&gt;&lt;secondary-title&gt;Molecular Psychiatry&lt;/secondary-title&gt;&lt;/titles&gt;&lt;periodical&gt;&lt;full-title&gt;Molecular psychiatry&lt;/full-title&gt;&lt;/periodical&gt;&lt;pages&gt;1-11&lt;/pages&gt;&lt;dates&gt;&lt;year&gt;2023&lt;/year&gt;&lt;/dates&gt;&lt;isbn&gt;1359-4184&lt;/isbn&gt;&lt;urls&gt;&lt;/urls&gt;&lt;/record&gt;&lt;/Cite&gt;&lt;/EndNote&gt;</w:instrText>
            </w:r>
            <w:r w:rsidRPr="00F45145">
              <w:rPr>
                <w:rFonts w:ascii="Calibri" w:eastAsia="Times New Roman" w:hAnsi="Calibri" w:cs="Calibri"/>
                <w:b/>
                <w:bCs/>
                <w:color w:val="000000"/>
                <w:sz w:val="20"/>
                <w:szCs w:val="20"/>
              </w:rPr>
              <w:fldChar w:fldCharType="separate"/>
            </w:r>
            <w:r w:rsidR="003A305C" w:rsidRPr="00F45145">
              <w:rPr>
                <w:rFonts w:ascii="Calibri" w:eastAsia="Times New Roman" w:hAnsi="Calibri" w:cs="Calibri"/>
                <w:b/>
                <w:bCs/>
                <w:noProof/>
                <w:color w:val="000000"/>
                <w:sz w:val="20"/>
                <w:szCs w:val="20"/>
                <w:lang w:val="en-US"/>
              </w:rPr>
              <w:t>Kotsakis Ruehlmann, Sammallahti (24)</w:t>
            </w:r>
            <w:r w:rsidRPr="00F45145">
              <w:rPr>
                <w:rFonts w:ascii="Calibri" w:eastAsia="Times New Roman" w:hAnsi="Calibri" w:cs="Calibri"/>
                <w:b/>
                <w:bCs/>
                <w:color w:val="000000"/>
                <w:sz w:val="20"/>
                <w:szCs w:val="20"/>
              </w:rPr>
              <w:fldChar w:fldCharType="end"/>
            </w:r>
            <w:r w:rsidRPr="00F45145">
              <w:rPr>
                <w:rFonts w:ascii="Calibri" w:eastAsia="Times New Roman" w:hAnsi="Calibri" w:cs="Calibri"/>
                <w:b/>
                <w:bCs/>
                <w:color w:val="000000"/>
                <w:sz w:val="20"/>
                <w:szCs w:val="20"/>
                <w:lang w:val="en-US"/>
              </w:rPr>
              <w:t>)</w:t>
            </w:r>
          </w:p>
        </w:tc>
      </w:tr>
      <w:tr w:rsidR="004167CB" w:rsidRPr="00F45145" w14:paraId="0967F400" w14:textId="77777777" w:rsidTr="00F45145">
        <w:trPr>
          <w:trHeight w:val="340"/>
        </w:trPr>
        <w:tc>
          <w:tcPr>
            <w:tcW w:w="2551" w:type="dxa"/>
            <w:tcBorders>
              <w:top w:val="single" w:sz="4" w:space="0" w:color="auto"/>
              <w:left w:val="nil"/>
              <w:right w:val="nil"/>
            </w:tcBorders>
            <w:vAlign w:val="bottom"/>
          </w:tcPr>
          <w:p w14:paraId="0BAF6CA1" w14:textId="77777777" w:rsidR="004167CB" w:rsidRPr="00F45145" w:rsidRDefault="004167CB" w:rsidP="000A5DD0">
            <w:pPr>
              <w:spacing w:after="120" w:line="276" w:lineRule="auto"/>
              <w:rPr>
                <w:rFonts w:ascii="Calibri" w:hAnsi="Calibri"/>
                <w:b/>
                <w:i/>
                <w:color w:val="000000"/>
                <w:sz w:val="20"/>
                <w:szCs w:val="20"/>
                <w:lang w:val="en-US"/>
              </w:rPr>
            </w:pPr>
            <w:r w:rsidRPr="00F45145">
              <w:rPr>
                <w:rFonts w:ascii="Calibri" w:hAnsi="Calibri"/>
                <w:b/>
                <w:i/>
                <w:color w:val="000000"/>
                <w:sz w:val="20"/>
                <w:szCs w:val="20"/>
                <w:lang w:val="en-US"/>
              </w:rPr>
              <w:t>Mental health</w:t>
            </w:r>
          </w:p>
        </w:tc>
        <w:tc>
          <w:tcPr>
            <w:tcW w:w="1229" w:type="dxa"/>
            <w:tcBorders>
              <w:top w:val="single" w:sz="4" w:space="0" w:color="auto"/>
              <w:left w:val="nil"/>
              <w:right w:val="nil"/>
            </w:tcBorders>
            <w:shd w:val="clear" w:color="auto" w:fill="auto"/>
            <w:noWrap/>
            <w:vAlign w:val="bottom"/>
          </w:tcPr>
          <w:p w14:paraId="63E70E2A" w14:textId="77777777" w:rsidR="004167CB" w:rsidRPr="00F45145" w:rsidRDefault="004167CB" w:rsidP="000A5DD0">
            <w:pPr>
              <w:spacing w:after="0" w:line="276" w:lineRule="auto"/>
              <w:rPr>
                <w:rFonts w:ascii="Calibri" w:hAnsi="Calibri"/>
                <w:b/>
                <w:color w:val="000000"/>
                <w:sz w:val="20"/>
                <w:szCs w:val="20"/>
                <w:lang w:val="en-US"/>
              </w:rPr>
            </w:pPr>
          </w:p>
        </w:tc>
        <w:tc>
          <w:tcPr>
            <w:tcW w:w="874" w:type="dxa"/>
            <w:tcBorders>
              <w:top w:val="single" w:sz="4" w:space="0" w:color="auto"/>
              <w:left w:val="nil"/>
              <w:right w:val="nil"/>
            </w:tcBorders>
            <w:shd w:val="clear" w:color="auto" w:fill="auto"/>
            <w:noWrap/>
            <w:vAlign w:val="bottom"/>
          </w:tcPr>
          <w:p w14:paraId="32174B82" w14:textId="77777777" w:rsidR="004167CB" w:rsidRPr="00F45145" w:rsidRDefault="004167CB" w:rsidP="000A5DD0">
            <w:pPr>
              <w:spacing w:after="0" w:line="276" w:lineRule="auto"/>
              <w:rPr>
                <w:rFonts w:ascii="Calibri" w:hAnsi="Calibri"/>
                <w:b/>
                <w:color w:val="000000"/>
                <w:sz w:val="20"/>
                <w:szCs w:val="20"/>
                <w:lang w:val="en-US"/>
              </w:rPr>
            </w:pPr>
          </w:p>
        </w:tc>
        <w:tc>
          <w:tcPr>
            <w:tcW w:w="594" w:type="dxa"/>
            <w:tcBorders>
              <w:top w:val="single" w:sz="4" w:space="0" w:color="auto"/>
              <w:left w:val="nil"/>
              <w:right w:val="nil"/>
            </w:tcBorders>
            <w:shd w:val="clear" w:color="auto" w:fill="auto"/>
            <w:noWrap/>
            <w:vAlign w:val="bottom"/>
          </w:tcPr>
          <w:p w14:paraId="42B8836F" w14:textId="77777777" w:rsidR="004167CB" w:rsidRPr="00F45145" w:rsidRDefault="004167CB" w:rsidP="000A5DD0">
            <w:pPr>
              <w:spacing w:after="0" w:line="276" w:lineRule="auto"/>
              <w:rPr>
                <w:rFonts w:ascii="Calibri" w:hAnsi="Calibri"/>
                <w:b/>
                <w:color w:val="000000"/>
                <w:sz w:val="20"/>
                <w:szCs w:val="20"/>
                <w:lang w:val="en-US"/>
              </w:rPr>
            </w:pPr>
          </w:p>
        </w:tc>
        <w:tc>
          <w:tcPr>
            <w:tcW w:w="1871" w:type="dxa"/>
            <w:tcBorders>
              <w:top w:val="single" w:sz="4" w:space="0" w:color="auto"/>
              <w:left w:val="nil"/>
              <w:right w:val="nil"/>
            </w:tcBorders>
            <w:vAlign w:val="bottom"/>
          </w:tcPr>
          <w:p w14:paraId="3B96FE8F" w14:textId="77777777" w:rsidR="004167CB" w:rsidRPr="00F45145" w:rsidRDefault="004167CB" w:rsidP="000A5DD0">
            <w:pPr>
              <w:spacing w:after="0" w:line="276" w:lineRule="auto"/>
              <w:jc w:val="center"/>
              <w:rPr>
                <w:rFonts w:ascii="Calibri" w:hAnsi="Calibri"/>
                <w:b/>
                <w:color w:val="000000"/>
                <w:sz w:val="20"/>
                <w:szCs w:val="20"/>
                <w:lang w:val="en-US"/>
              </w:rPr>
            </w:pPr>
          </w:p>
        </w:tc>
        <w:tc>
          <w:tcPr>
            <w:tcW w:w="1871" w:type="dxa"/>
            <w:tcBorders>
              <w:top w:val="single" w:sz="4" w:space="0" w:color="auto"/>
              <w:left w:val="nil"/>
              <w:right w:val="nil"/>
            </w:tcBorders>
            <w:vAlign w:val="bottom"/>
          </w:tcPr>
          <w:p w14:paraId="2AB0877F" w14:textId="77777777" w:rsidR="004167CB" w:rsidRPr="00F45145" w:rsidRDefault="004167CB" w:rsidP="000A5DD0">
            <w:pPr>
              <w:spacing w:after="0" w:line="276" w:lineRule="auto"/>
              <w:jc w:val="center"/>
              <w:rPr>
                <w:rFonts w:ascii="Calibri" w:hAnsi="Calibri"/>
                <w:b/>
                <w:color w:val="000000"/>
                <w:sz w:val="20"/>
                <w:szCs w:val="20"/>
                <w:lang w:val="en-US"/>
              </w:rPr>
            </w:pPr>
          </w:p>
        </w:tc>
        <w:tc>
          <w:tcPr>
            <w:tcW w:w="1075" w:type="dxa"/>
            <w:tcBorders>
              <w:top w:val="single" w:sz="4" w:space="0" w:color="auto"/>
              <w:left w:val="nil"/>
              <w:right w:val="nil"/>
            </w:tcBorders>
            <w:vAlign w:val="center"/>
          </w:tcPr>
          <w:p w14:paraId="514ADAEB" w14:textId="77777777" w:rsidR="004167CB" w:rsidRPr="00F45145" w:rsidRDefault="004167CB" w:rsidP="000A5DD0">
            <w:pPr>
              <w:spacing w:after="0" w:line="276" w:lineRule="auto"/>
              <w:jc w:val="center"/>
              <w:rPr>
                <w:rFonts w:ascii="Calibri" w:hAnsi="Calibri"/>
                <w:b/>
                <w:color w:val="000000"/>
                <w:sz w:val="20"/>
                <w:szCs w:val="20"/>
                <w:lang w:val="en-US"/>
              </w:rPr>
            </w:pPr>
          </w:p>
        </w:tc>
        <w:tc>
          <w:tcPr>
            <w:tcW w:w="992" w:type="dxa"/>
            <w:tcBorders>
              <w:top w:val="single" w:sz="4" w:space="0" w:color="auto"/>
              <w:left w:val="nil"/>
              <w:right w:val="nil"/>
            </w:tcBorders>
            <w:shd w:val="clear" w:color="auto" w:fill="auto"/>
            <w:noWrap/>
            <w:vAlign w:val="center"/>
          </w:tcPr>
          <w:p w14:paraId="3FBD43A9" w14:textId="77777777" w:rsidR="004167CB" w:rsidRPr="00F45145" w:rsidRDefault="004167CB" w:rsidP="000A5DD0">
            <w:pPr>
              <w:spacing w:after="0" w:line="276" w:lineRule="auto"/>
              <w:jc w:val="center"/>
              <w:rPr>
                <w:rFonts w:ascii="Calibri" w:hAnsi="Calibri"/>
                <w:b/>
                <w:color w:val="000000"/>
                <w:sz w:val="20"/>
                <w:szCs w:val="20"/>
                <w:lang w:val="en-US"/>
              </w:rPr>
            </w:pPr>
          </w:p>
        </w:tc>
        <w:tc>
          <w:tcPr>
            <w:tcW w:w="992" w:type="dxa"/>
            <w:tcBorders>
              <w:top w:val="single" w:sz="4" w:space="0" w:color="auto"/>
              <w:left w:val="nil"/>
              <w:right w:val="nil"/>
            </w:tcBorders>
          </w:tcPr>
          <w:p w14:paraId="5AD97F83" w14:textId="77777777" w:rsidR="004167CB" w:rsidRPr="00F45145" w:rsidRDefault="004167CB" w:rsidP="000A5DD0">
            <w:pPr>
              <w:spacing w:after="0" w:line="276" w:lineRule="auto"/>
              <w:jc w:val="center"/>
              <w:rPr>
                <w:rFonts w:ascii="Calibri" w:hAnsi="Calibri"/>
                <w:color w:val="000000"/>
                <w:sz w:val="20"/>
                <w:szCs w:val="20"/>
                <w:lang w:val="en-US"/>
              </w:rPr>
            </w:pPr>
          </w:p>
        </w:tc>
        <w:tc>
          <w:tcPr>
            <w:tcW w:w="1276" w:type="dxa"/>
            <w:tcBorders>
              <w:top w:val="single" w:sz="4" w:space="0" w:color="auto"/>
              <w:left w:val="nil"/>
              <w:right w:val="nil"/>
            </w:tcBorders>
            <w:vAlign w:val="center"/>
          </w:tcPr>
          <w:p w14:paraId="64FDAB9D" w14:textId="77777777" w:rsidR="004167CB" w:rsidRPr="00F45145" w:rsidRDefault="004167CB" w:rsidP="000A5DD0">
            <w:pPr>
              <w:spacing w:after="0" w:line="276" w:lineRule="auto"/>
              <w:jc w:val="center"/>
              <w:rPr>
                <w:rFonts w:ascii="Calibri" w:hAnsi="Calibri"/>
                <w:color w:val="000000"/>
                <w:sz w:val="20"/>
                <w:szCs w:val="20"/>
                <w:lang w:val="en-US"/>
              </w:rPr>
            </w:pPr>
          </w:p>
        </w:tc>
        <w:tc>
          <w:tcPr>
            <w:tcW w:w="1020" w:type="dxa"/>
            <w:tcBorders>
              <w:top w:val="single" w:sz="4" w:space="0" w:color="auto"/>
              <w:left w:val="nil"/>
              <w:right w:val="nil"/>
            </w:tcBorders>
            <w:vAlign w:val="center"/>
          </w:tcPr>
          <w:p w14:paraId="72AD9CDE" w14:textId="77777777" w:rsidR="004167CB" w:rsidRPr="00F45145" w:rsidRDefault="004167CB" w:rsidP="000A5DD0">
            <w:pPr>
              <w:spacing w:after="0" w:line="276" w:lineRule="auto"/>
              <w:jc w:val="center"/>
              <w:rPr>
                <w:rFonts w:ascii="Calibri" w:hAnsi="Calibri"/>
                <w:color w:val="000000"/>
                <w:sz w:val="20"/>
                <w:szCs w:val="20"/>
                <w:lang w:val="en-US"/>
              </w:rPr>
            </w:pPr>
          </w:p>
        </w:tc>
      </w:tr>
      <w:tr w:rsidR="00F45145" w:rsidRPr="00F45145" w14:paraId="0378AFCD" w14:textId="77777777" w:rsidTr="00F45145">
        <w:trPr>
          <w:trHeight w:val="340"/>
        </w:trPr>
        <w:tc>
          <w:tcPr>
            <w:tcW w:w="2551" w:type="dxa"/>
            <w:tcBorders>
              <w:left w:val="nil"/>
              <w:right w:val="nil"/>
            </w:tcBorders>
            <w:vAlign w:val="bottom"/>
          </w:tcPr>
          <w:p w14:paraId="74086782" w14:textId="77777777" w:rsidR="00F45145" w:rsidRPr="00F45145" w:rsidRDefault="00F45145" w:rsidP="00F45145">
            <w:pPr>
              <w:spacing w:after="0" w:line="276" w:lineRule="auto"/>
              <w:rPr>
                <w:rFonts w:ascii="Calibri" w:hAnsi="Calibri"/>
                <w:b/>
                <w:i/>
                <w:color w:val="000000"/>
                <w:sz w:val="20"/>
                <w:szCs w:val="20"/>
                <w:lang w:val="en-US"/>
              </w:rPr>
            </w:pPr>
            <w:r w:rsidRPr="00F45145">
              <w:rPr>
                <w:rFonts w:ascii="Calibri" w:hAnsi="Calibri"/>
                <w:b/>
                <w:color w:val="000000"/>
                <w:sz w:val="20"/>
                <w:szCs w:val="20"/>
                <w:lang w:val="en-US"/>
              </w:rPr>
              <w:t xml:space="preserve">    </w:t>
            </w:r>
            <w:r w:rsidRPr="00F45145">
              <w:rPr>
                <w:rFonts w:ascii="Calibri" w:hAnsi="Calibri"/>
                <w:color w:val="000000"/>
                <w:sz w:val="20"/>
                <w:szCs w:val="20"/>
                <w:lang w:val="en-US"/>
              </w:rPr>
              <w:t>Schizophrenia</w:t>
            </w:r>
          </w:p>
        </w:tc>
        <w:tc>
          <w:tcPr>
            <w:tcW w:w="1229" w:type="dxa"/>
            <w:tcBorders>
              <w:left w:val="nil"/>
              <w:right w:val="nil"/>
            </w:tcBorders>
            <w:shd w:val="clear" w:color="auto" w:fill="auto"/>
            <w:noWrap/>
            <w:vAlign w:val="bottom"/>
          </w:tcPr>
          <w:p w14:paraId="0177D952" w14:textId="77777777" w:rsidR="00F45145" w:rsidRPr="00F45145" w:rsidRDefault="00F45145" w:rsidP="00F45145">
            <w:pPr>
              <w:spacing w:after="0" w:line="276" w:lineRule="auto"/>
              <w:rPr>
                <w:rFonts w:ascii="Calibri" w:hAnsi="Calibri"/>
                <w:b/>
                <w:color w:val="000000"/>
                <w:sz w:val="20"/>
                <w:szCs w:val="20"/>
                <w:lang w:val="en-US"/>
              </w:rPr>
            </w:pPr>
            <w:r w:rsidRPr="00F45145">
              <w:rPr>
                <w:rFonts w:ascii="Calibri" w:hAnsi="Calibri"/>
                <w:color w:val="000000"/>
                <w:sz w:val="20"/>
                <w:szCs w:val="20"/>
                <w:lang w:val="en-US"/>
              </w:rPr>
              <w:t>cg09088720</w:t>
            </w:r>
          </w:p>
        </w:tc>
        <w:tc>
          <w:tcPr>
            <w:tcW w:w="874" w:type="dxa"/>
            <w:tcBorders>
              <w:left w:val="nil"/>
              <w:right w:val="nil"/>
            </w:tcBorders>
            <w:shd w:val="clear" w:color="auto" w:fill="auto"/>
            <w:noWrap/>
            <w:vAlign w:val="bottom"/>
          </w:tcPr>
          <w:p w14:paraId="6DD8D243" w14:textId="77777777" w:rsidR="00F45145" w:rsidRPr="00F45145" w:rsidRDefault="00F45145" w:rsidP="00F45145">
            <w:pPr>
              <w:spacing w:after="0" w:line="276" w:lineRule="auto"/>
              <w:rPr>
                <w:rFonts w:ascii="Calibri" w:hAnsi="Calibri"/>
                <w:b/>
                <w:color w:val="000000"/>
                <w:sz w:val="20"/>
                <w:szCs w:val="20"/>
                <w:lang w:val="en-US"/>
              </w:rPr>
            </w:pPr>
            <w:r w:rsidRPr="00F45145">
              <w:rPr>
                <w:rFonts w:ascii="Calibri" w:hAnsi="Calibri"/>
                <w:color w:val="000000"/>
                <w:sz w:val="20"/>
                <w:szCs w:val="20"/>
                <w:lang w:val="en-US"/>
              </w:rPr>
              <w:t>WR</w:t>
            </w:r>
          </w:p>
        </w:tc>
        <w:tc>
          <w:tcPr>
            <w:tcW w:w="594" w:type="dxa"/>
            <w:tcBorders>
              <w:left w:val="nil"/>
              <w:right w:val="nil"/>
            </w:tcBorders>
            <w:shd w:val="clear" w:color="auto" w:fill="auto"/>
            <w:noWrap/>
            <w:vAlign w:val="bottom"/>
          </w:tcPr>
          <w:p w14:paraId="32074C61" w14:textId="77777777" w:rsidR="00F45145" w:rsidRPr="00F45145" w:rsidRDefault="00F45145" w:rsidP="00F45145">
            <w:pPr>
              <w:spacing w:after="0" w:line="276" w:lineRule="auto"/>
              <w:rPr>
                <w:rFonts w:ascii="Calibri" w:hAnsi="Calibri"/>
                <w:b/>
                <w:color w:val="000000"/>
                <w:sz w:val="20"/>
                <w:szCs w:val="20"/>
                <w:lang w:val="en-US"/>
              </w:rPr>
            </w:pPr>
            <w:r w:rsidRPr="00F45145">
              <w:rPr>
                <w:rFonts w:ascii="Calibri" w:hAnsi="Calibri"/>
                <w:color w:val="000000"/>
                <w:sz w:val="20"/>
                <w:szCs w:val="20"/>
                <w:lang w:val="en-US"/>
              </w:rPr>
              <w:t>1</w:t>
            </w:r>
          </w:p>
        </w:tc>
        <w:tc>
          <w:tcPr>
            <w:tcW w:w="1871" w:type="dxa"/>
            <w:tcBorders>
              <w:left w:val="nil"/>
              <w:right w:val="nil"/>
            </w:tcBorders>
            <w:vAlign w:val="bottom"/>
          </w:tcPr>
          <w:p w14:paraId="5D09E3CD" w14:textId="77777777" w:rsidR="00F45145" w:rsidRPr="00F45145" w:rsidRDefault="00F45145" w:rsidP="00F45145">
            <w:pPr>
              <w:spacing w:after="0" w:line="276" w:lineRule="auto"/>
              <w:jc w:val="center"/>
              <w:rPr>
                <w:rFonts w:ascii="Calibri" w:hAnsi="Calibri"/>
                <w:b/>
                <w:color w:val="000000"/>
                <w:sz w:val="20"/>
                <w:szCs w:val="20"/>
                <w:lang w:val="en-US"/>
              </w:rPr>
            </w:pPr>
            <w:r w:rsidRPr="00F45145">
              <w:rPr>
                <w:rFonts w:ascii="Calibri" w:hAnsi="Calibri"/>
                <w:b/>
                <w:color w:val="000000"/>
                <w:sz w:val="20"/>
                <w:szCs w:val="20"/>
                <w:lang w:val="en-US"/>
              </w:rPr>
              <w:t>-0.18 [-0.32, -0.05]</w:t>
            </w:r>
          </w:p>
        </w:tc>
        <w:tc>
          <w:tcPr>
            <w:tcW w:w="1871" w:type="dxa"/>
            <w:tcBorders>
              <w:left w:val="nil"/>
              <w:right w:val="nil"/>
            </w:tcBorders>
            <w:vAlign w:val="bottom"/>
          </w:tcPr>
          <w:p w14:paraId="5F752303" w14:textId="77777777" w:rsidR="00F45145" w:rsidRPr="00F45145" w:rsidRDefault="00F45145" w:rsidP="00F45145">
            <w:pPr>
              <w:spacing w:after="0" w:line="276" w:lineRule="auto"/>
              <w:jc w:val="center"/>
              <w:rPr>
                <w:rFonts w:ascii="Calibri" w:hAnsi="Calibri"/>
                <w:b/>
                <w:color w:val="000000"/>
                <w:sz w:val="20"/>
                <w:szCs w:val="20"/>
                <w:lang w:val="en-US"/>
              </w:rPr>
            </w:pPr>
            <w:r w:rsidRPr="00F45145">
              <w:rPr>
                <w:rFonts w:ascii="Calibri" w:hAnsi="Calibri"/>
                <w:b/>
                <w:color w:val="000000"/>
                <w:sz w:val="20"/>
                <w:szCs w:val="20"/>
                <w:lang w:val="en-US"/>
              </w:rPr>
              <w:t>0.83 [0.73, 0.96]</w:t>
            </w:r>
          </w:p>
        </w:tc>
        <w:tc>
          <w:tcPr>
            <w:tcW w:w="1075" w:type="dxa"/>
            <w:tcBorders>
              <w:left w:val="nil"/>
              <w:right w:val="nil"/>
            </w:tcBorders>
            <w:vAlign w:val="center"/>
          </w:tcPr>
          <w:p w14:paraId="2BCD0761" w14:textId="77777777" w:rsidR="00F45145" w:rsidRPr="00F45145" w:rsidRDefault="00F45145" w:rsidP="00F45145">
            <w:pPr>
              <w:spacing w:after="0" w:line="276" w:lineRule="auto"/>
              <w:jc w:val="center"/>
              <w:rPr>
                <w:rFonts w:ascii="Calibri" w:hAnsi="Calibri"/>
                <w:b/>
                <w:color w:val="000000"/>
                <w:sz w:val="20"/>
                <w:szCs w:val="20"/>
                <w:lang w:val="en-US"/>
              </w:rPr>
            </w:pPr>
            <w:r w:rsidRPr="00F45145">
              <w:rPr>
                <w:rFonts w:ascii="Calibri" w:hAnsi="Calibri"/>
                <w:b/>
                <w:color w:val="000000"/>
                <w:sz w:val="20"/>
                <w:szCs w:val="20"/>
                <w:lang w:val="en-US"/>
              </w:rPr>
              <w:t>0.009</w:t>
            </w:r>
          </w:p>
        </w:tc>
        <w:tc>
          <w:tcPr>
            <w:tcW w:w="992" w:type="dxa"/>
            <w:tcBorders>
              <w:left w:val="nil"/>
              <w:right w:val="nil"/>
            </w:tcBorders>
            <w:shd w:val="clear" w:color="auto" w:fill="auto"/>
            <w:noWrap/>
            <w:vAlign w:val="center"/>
          </w:tcPr>
          <w:p w14:paraId="73A0CD2E" w14:textId="77777777" w:rsidR="00F45145" w:rsidRPr="00F45145" w:rsidRDefault="00F45145" w:rsidP="00F45145">
            <w:pPr>
              <w:spacing w:after="0" w:line="276" w:lineRule="auto"/>
              <w:jc w:val="center"/>
              <w:rPr>
                <w:rFonts w:ascii="Calibri" w:hAnsi="Calibri"/>
                <w:b/>
                <w:color w:val="000000"/>
                <w:sz w:val="20"/>
                <w:szCs w:val="20"/>
                <w:lang w:val="en-US"/>
              </w:rPr>
            </w:pPr>
            <w:r w:rsidRPr="00F45145">
              <w:rPr>
                <w:rFonts w:ascii="Calibri" w:hAnsi="Calibri"/>
                <w:b/>
                <w:color w:val="000000"/>
                <w:sz w:val="20"/>
                <w:szCs w:val="20"/>
                <w:lang w:val="en-US"/>
              </w:rPr>
              <w:t>0.035</w:t>
            </w:r>
          </w:p>
        </w:tc>
        <w:tc>
          <w:tcPr>
            <w:tcW w:w="992" w:type="dxa"/>
            <w:tcBorders>
              <w:left w:val="nil"/>
              <w:right w:val="nil"/>
            </w:tcBorders>
          </w:tcPr>
          <w:p w14:paraId="7AEC5FB5" w14:textId="77777777"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b/>
                <w:color w:val="000000"/>
                <w:sz w:val="20"/>
                <w:szCs w:val="20"/>
                <w:lang w:val="en-US"/>
              </w:rPr>
              <w:t>–</w:t>
            </w:r>
          </w:p>
        </w:tc>
        <w:tc>
          <w:tcPr>
            <w:tcW w:w="1276" w:type="dxa"/>
            <w:tcBorders>
              <w:left w:val="nil"/>
              <w:right w:val="nil"/>
            </w:tcBorders>
            <w:vAlign w:val="center"/>
          </w:tcPr>
          <w:p w14:paraId="5920A8A6" w14:textId="7207330F"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color w:val="000000"/>
                <w:sz w:val="20"/>
                <w:szCs w:val="20"/>
                <w:lang w:val="en-US"/>
              </w:rPr>
              <w:t>Increase risk</w:t>
            </w:r>
          </w:p>
        </w:tc>
        <w:tc>
          <w:tcPr>
            <w:tcW w:w="1020" w:type="dxa"/>
            <w:tcBorders>
              <w:left w:val="nil"/>
              <w:right w:val="nil"/>
            </w:tcBorders>
            <w:vAlign w:val="center"/>
          </w:tcPr>
          <w:p w14:paraId="54F2D8EC" w14:textId="77777777" w:rsidR="00F45145" w:rsidRPr="00F45145" w:rsidRDefault="00F45145" w:rsidP="00F45145">
            <w:pPr>
              <w:spacing w:after="0" w:line="276" w:lineRule="auto"/>
              <w:jc w:val="center"/>
              <w:rPr>
                <w:rFonts w:ascii="Calibri" w:hAnsi="Calibri"/>
                <w:color w:val="000000"/>
                <w:sz w:val="20"/>
                <w:szCs w:val="20"/>
                <w:lang w:val="en-US"/>
              </w:rPr>
            </w:pPr>
          </w:p>
        </w:tc>
      </w:tr>
      <w:tr w:rsidR="00F45145" w:rsidRPr="00F45145" w14:paraId="20210569" w14:textId="77777777" w:rsidTr="00F45145">
        <w:trPr>
          <w:trHeight w:val="340"/>
        </w:trPr>
        <w:tc>
          <w:tcPr>
            <w:tcW w:w="2551" w:type="dxa"/>
            <w:tcBorders>
              <w:left w:val="nil"/>
              <w:right w:val="nil"/>
            </w:tcBorders>
            <w:vAlign w:val="bottom"/>
          </w:tcPr>
          <w:p w14:paraId="47FD0BB0" w14:textId="77777777" w:rsidR="00F45145" w:rsidRPr="00F45145" w:rsidRDefault="00F45145" w:rsidP="00F45145">
            <w:pPr>
              <w:spacing w:after="0" w:line="276" w:lineRule="auto"/>
              <w:rPr>
                <w:rFonts w:ascii="Calibri" w:hAnsi="Calibri"/>
                <w:color w:val="000000"/>
                <w:sz w:val="20"/>
                <w:szCs w:val="20"/>
                <w:lang w:val="en-US"/>
              </w:rPr>
            </w:pPr>
          </w:p>
        </w:tc>
        <w:tc>
          <w:tcPr>
            <w:tcW w:w="1229" w:type="dxa"/>
            <w:tcBorders>
              <w:left w:val="nil"/>
              <w:right w:val="nil"/>
            </w:tcBorders>
            <w:shd w:val="clear" w:color="auto" w:fill="auto"/>
            <w:noWrap/>
            <w:vAlign w:val="bottom"/>
          </w:tcPr>
          <w:p w14:paraId="51B62BF7" w14:textId="77777777" w:rsidR="00F45145" w:rsidRPr="00F45145" w:rsidRDefault="00F45145" w:rsidP="00F45145">
            <w:pPr>
              <w:spacing w:after="0" w:line="276" w:lineRule="auto"/>
              <w:rPr>
                <w:rFonts w:ascii="Calibri" w:hAnsi="Calibri"/>
                <w:b/>
                <w:color w:val="000000"/>
                <w:sz w:val="20"/>
                <w:szCs w:val="20"/>
                <w:lang w:val="en-US"/>
              </w:rPr>
            </w:pPr>
            <w:r w:rsidRPr="00F45145">
              <w:rPr>
                <w:rFonts w:ascii="Calibri" w:hAnsi="Calibri"/>
                <w:color w:val="000000"/>
                <w:sz w:val="20"/>
                <w:szCs w:val="20"/>
                <w:lang w:val="en-US"/>
              </w:rPr>
              <w:t>cg25745600</w:t>
            </w:r>
          </w:p>
        </w:tc>
        <w:tc>
          <w:tcPr>
            <w:tcW w:w="874" w:type="dxa"/>
            <w:tcBorders>
              <w:left w:val="nil"/>
              <w:right w:val="nil"/>
            </w:tcBorders>
            <w:shd w:val="clear" w:color="auto" w:fill="auto"/>
            <w:noWrap/>
            <w:vAlign w:val="bottom"/>
          </w:tcPr>
          <w:p w14:paraId="54C17214" w14:textId="77777777" w:rsidR="00F45145" w:rsidRPr="00F45145" w:rsidRDefault="00F45145" w:rsidP="00F45145">
            <w:pPr>
              <w:spacing w:after="0" w:line="276" w:lineRule="auto"/>
              <w:rPr>
                <w:rFonts w:ascii="Calibri" w:hAnsi="Calibri"/>
                <w:b/>
                <w:color w:val="000000"/>
                <w:sz w:val="20"/>
                <w:szCs w:val="20"/>
                <w:lang w:val="en-US"/>
              </w:rPr>
            </w:pPr>
            <w:r w:rsidRPr="00F45145">
              <w:rPr>
                <w:rFonts w:ascii="Calibri" w:hAnsi="Calibri"/>
                <w:color w:val="000000"/>
                <w:sz w:val="20"/>
                <w:szCs w:val="20"/>
                <w:lang w:val="en-US"/>
              </w:rPr>
              <w:t>IVW</w:t>
            </w:r>
          </w:p>
        </w:tc>
        <w:tc>
          <w:tcPr>
            <w:tcW w:w="594" w:type="dxa"/>
            <w:tcBorders>
              <w:left w:val="nil"/>
              <w:right w:val="nil"/>
            </w:tcBorders>
            <w:shd w:val="clear" w:color="auto" w:fill="auto"/>
            <w:noWrap/>
            <w:vAlign w:val="bottom"/>
          </w:tcPr>
          <w:p w14:paraId="1C4250D2" w14:textId="77777777" w:rsidR="00F45145" w:rsidRPr="00F45145" w:rsidRDefault="00F45145" w:rsidP="00F45145">
            <w:pPr>
              <w:spacing w:after="0" w:line="276" w:lineRule="auto"/>
              <w:rPr>
                <w:rFonts w:ascii="Calibri" w:hAnsi="Calibri"/>
                <w:b/>
                <w:color w:val="000000"/>
                <w:sz w:val="20"/>
                <w:szCs w:val="20"/>
                <w:lang w:val="en-US"/>
              </w:rPr>
            </w:pPr>
            <w:r w:rsidRPr="00F45145">
              <w:rPr>
                <w:rFonts w:ascii="Calibri" w:hAnsi="Calibri"/>
                <w:color w:val="000000"/>
                <w:sz w:val="20"/>
                <w:szCs w:val="20"/>
                <w:lang w:val="en-US"/>
              </w:rPr>
              <w:t>3</w:t>
            </w:r>
          </w:p>
        </w:tc>
        <w:tc>
          <w:tcPr>
            <w:tcW w:w="1871" w:type="dxa"/>
            <w:tcBorders>
              <w:left w:val="nil"/>
              <w:right w:val="nil"/>
            </w:tcBorders>
            <w:vAlign w:val="bottom"/>
          </w:tcPr>
          <w:p w14:paraId="37233CD1" w14:textId="77777777" w:rsidR="00F45145" w:rsidRPr="00F45145" w:rsidRDefault="00F45145" w:rsidP="00F45145">
            <w:pPr>
              <w:spacing w:after="0" w:line="276" w:lineRule="auto"/>
              <w:jc w:val="center"/>
              <w:rPr>
                <w:rFonts w:ascii="Calibri" w:hAnsi="Calibri"/>
                <w:b/>
                <w:color w:val="000000"/>
                <w:sz w:val="20"/>
                <w:szCs w:val="20"/>
                <w:lang w:val="en-US"/>
              </w:rPr>
            </w:pPr>
            <w:r w:rsidRPr="00F45145">
              <w:rPr>
                <w:rFonts w:ascii="Calibri" w:hAnsi="Calibri"/>
                <w:b/>
                <w:color w:val="000000"/>
                <w:sz w:val="20"/>
                <w:szCs w:val="20"/>
                <w:lang w:val="en-US"/>
              </w:rPr>
              <w:t>-0.07 [-0.11, -0.02]</w:t>
            </w:r>
          </w:p>
        </w:tc>
        <w:tc>
          <w:tcPr>
            <w:tcW w:w="1871" w:type="dxa"/>
            <w:tcBorders>
              <w:left w:val="nil"/>
              <w:right w:val="nil"/>
            </w:tcBorders>
            <w:vAlign w:val="bottom"/>
          </w:tcPr>
          <w:p w14:paraId="5DE0DE10" w14:textId="77777777" w:rsidR="00F45145" w:rsidRPr="00F45145" w:rsidRDefault="00F45145" w:rsidP="00F45145">
            <w:pPr>
              <w:spacing w:after="0" w:line="276" w:lineRule="auto"/>
              <w:jc w:val="center"/>
              <w:rPr>
                <w:rFonts w:ascii="Calibri" w:hAnsi="Calibri"/>
                <w:b/>
                <w:color w:val="000000"/>
                <w:sz w:val="20"/>
                <w:szCs w:val="20"/>
                <w:lang w:val="en-US"/>
              </w:rPr>
            </w:pPr>
            <w:r w:rsidRPr="00F45145">
              <w:rPr>
                <w:rFonts w:ascii="Calibri" w:hAnsi="Calibri"/>
                <w:b/>
                <w:color w:val="000000"/>
                <w:sz w:val="20"/>
                <w:szCs w:val="20"/>
                <w:lang w:val="en-US"/>
              </w:rPr>
              <w:t>0.94 [0.90, 0.98]</w:t>
            </w:r>
          </w:p>
        </w:tc>
        <w:tc>
          <w:tcPr>
            <w:tcW w:w="1075" w:type="dxa"/>
            <w:tcBorders>
              <w:left w:val="nil"/>
              <w:right w:val="nil"/>
            </w:tcBorders>
            <w:vAlign w:val="center"/>
          </w:tcPr>
          <w:p w14:paraId="16B3F83D" w14:textId="77777777" w:rsidR="00F45145" w:rsidRPr="00F45145" w:rsidRDefault="00F45145" w:rsidP="00F45145">
            <w:pPr>
              <w:spacing w:after="0" w:line="276" w:lineRule="auto"/>
              <w:jc w:val="center"/>
              <w:rPr>
                <w:rFonts w:ascii="Calibri" w:hAnsi="Calibri"/>
                <w:b/>
                <w:color w:val="000000"/>
                <w:sz w:val="20"/>
                <w:szCs w:val="20"/>
                <w:lang w:val="en-US"/>
              </w:rPr>
            </w:pPr>
            <w:r w:rsidRPr="00F45145">
              <w:rPr>
                <w:rFonts w:ascii="Calibri" w:hAnsi="Calibri"/>
                <w:b/>
                <w:color w:val="000000"/>
                <w:sz w:val="20"/>
                <w:szCs w:val="20"/>
                <w:lang w:val="en-US"/>
              </w:rPr>
              <w:t>0.003</w:t>
            </w:r>
          </w:p>
        </w:tc>
        <w:tc>
          <w:tcPr>
            <w:tcW w:w="992" w:type="dxa"/>
            <w:tcBorders>
              <w:left w:val="nil"/>
              <w:right w:val="nil"/>
            </w:tcBorders>
            <w:shd w:val="clear" w:color="auto" w:fill="auto"/>
            <w:noWrap/>
            <w:vAlign w:val="center"/>
          </w:tcPr>
          <w:p w14:paraId="1146E945" w14:textId="77777777" w:rsidR="00F45145" w:rsidRPr="00F45145" w:rsidRDefault="00F45145" w:rsidP="00F45145">
            <w:pPr>
              <w:spacing w:after="0" w:line="276" w:lineRule="auto"/>
              <w:jc w:val="center"/>
              <w:rPr>
                <w:rFonts w:ascii="Calibri" w:hAnsi="Calibri"/>
                <w:b/>
                <w:color w:val="000000"/>
                <w:sz w:val="20"/>
                <w:szCs w:val="20"/>
                <w:lang w:val="en-US"/>
              </w:rPr>
            </w:pPr>
            <w:r w:rsidRPr="00F45145">
              <w:rPr>
                <w:rFonts w:ascii="Calibri" w:hAnsi="Calibri"/>
                <w:b/>
                <w:color w:val="000000"/>
                <w:sz w:val="20"/>
                <w:szCs w:val="20"/>
                <w:lang w:val="en-US"/>
              </w:rPr>
              <w:t>0.026</w:t>
            </w:r>
          </w:p>
        </w:tc>
        <w:tc>
          <w:tcPr>
            <w:tcW w:w="992" w:type="dxa"/>
            <w:tcBorders>
              <w:left w:val="nil"/>
              <w:right w:val="nil"/>
            </w:tcBorders>
          </w:tcPr>
          <w:p w14:paraId="686FBCE1" w14:textId="77777777"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b/>
                <w:color w:val="000000"/>
                <w:sz w:val="20"/>
                <w:szCs w:val="20"/>
                <w:lang w:val="en-US"/>
              </w:rPr>
              <w:t>–</w:t>
            </w:r>
          </w:p>
        </w:tc>
        <w:tc>
          <w:tcPr>
            <w:tcW w:w="1276" w:type="dxa"/>
            <w:tcBorders>
              <w:left w:val="nil"/>
              <w:right w:val="nil"/>
            </w:tcBorders>
            <w:vAlign w:val="center"/>
          </w:tcPr>
          <w:p w14:paraId="21ADE226" w14:textId="2371E4E4"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color w:val="000000"/>
                <w:sz w:val="20"/>
                <w:szCs w:val="20"/>
                <w:lang w:val="en-US"/>
              </w:rPr>
              <w:t>Increase risk</w:t>
            </w:r>
          </w:p>
        </w:tc>
        <w:tc>
          <w:tcPr>
            <w:tcW w:w="1020" w:type="dxa"/>
            <w:tcBorders>
              <w:left w:val="nil"/>
              <w:right w:val="nil"/>
            </w:tcBorders>
            <w:vAlign w:val="center"/>
          </w:tcPr>
          <w:p w14:paraId="26C9A08D" w14:textId="77777777"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color w:val="000000"/>
                <w:sz w:val="20"/>
                <w:szCs w:val="20"/>
                <w:lang w:val="en-US"/>
              </w:rPr>
              <w:t>Outlier</w:t>
            </w:r>
          </w:p>
        </w:tc>
      </w:tr>
      <w:tr w:rsidR="00F45145" w:rsidRPr="00F45145" w14:paraId="5E042CEB" w14:textId="77777777" w:rsidTr="00F45145">
        <w:trPr>
          <w:trHeight w:val="340"/>
        </w:trPr>
        <w:tc>
          <w:tcPr>
            <w:tcW w:w="2551" w:type="dxa"/>
            <w:tcBorders>
              <w:left w:val="nil"/>
              <w:right w:val="nil"/>
            </w:tcBorders>
            <w:vAlign w:val="bottom"/>
          </w:tcPr>
          <w:p w14:paraId="2DD94BDC" w14:textId="77777777" w:rsidR="00F45145" w:rsidRPr="00F45145" w:rsidRDefault="00F45145" w:rsidP="00F45145">
            <w:pPr>
              <w:spacing w:after="120" w:line="276" w:lineRule="auto"/>
              <w:rPr>
                <w:rFonts w:ascii="Calibri" w:hAnsi="Calibri"/>
                <w:b/>
                <w:i/>
                <w:color w:val="000000"/>
                <w:sz w:val="20"/>
                <w:szCs w:val="20"/>
                <w:lang w:val="en-US"/>
              </w:rPr>
            </w:pPr>
            <w:r w:rsidRPr="00F45145">
              <w:rPr>
                <w:rFonts w:ascii="Calibri" w:hAnsi="Calibri"/>
                <w:b/>
                <w:i/>
                <w:color w:val="000000"/>
                <w:sz w:val="20"/>
                <w:szCs w:val="20"/>
                <w:lang w:val="en-US"/>
              </w:rPr>
              <w:t>Physical health</w:t>
            </w:r>
          </w:p>
        </w:tc>
        <w:tc>
          <w:tcPr>
            <w:tcW w:w="1229" w:type="dxa"/>
            <w:tcBorders>
              <w:left w:val="nil"/>
              <w:right w:val="nil"/>
            </w:tcBorders>
            <w:shd w:val="clear" w:color="auto" w:fill="auto"/>
            <w:noWrap/>
            <w:vAlign w:val="bottom"/>
          </w:tcPr>
          <w:p w14:paraId="0440120A" w14:textId="77777777" w:rsidR="00F45145" w:rsidRPr="00F45145" w:rsidRDefault="00F45145" w:rsidP="00F45145">
            <w:pPr>
              <w:spacing w:after="0" w:line="276" w:lineRule="auto"/>
              <w:rPr>
                <w:rFonts w:ascii="Calibri" w:hAnsi="Calibri"/>
                <w:b/>
                <w:color w:val="000000"/>
                <w:sz w:val="20"/>
                <w:szCs w:val="20"/>
                <w:lang w:val="en-US"/>
              </w:rPr>
            </w:pPr>
          </w:p>
        </w:tc>
        <w:tc>
          <w:tcPr>
            <w:tcW w:w="874" w:type="dxa"/>
            <w:tcBorders>
              <w:left w:val="nil"/>
              <w:right w:val="nil"/>
            </w:tcBorders>
            <w:shd w:val="clear" w:color="auto" w:fill="auto"/>
            <w:noWrap/>
            <w:vAlign w:val="bottom"/>
          </w:tcPr>
          <w:p w14:paraId="2900B851" w14:textId="77777777" w:rsidR="00F45145" w:rsidRPr="00F45145" w:rsidRDefault="00F45145" w:rsidP="00F45145">
            <w:pPr>
              <w:spacing w:after="0" w:line="276" w:lineRule="auto"/>
              <w:rPr>
                <w:rFonts w:ascii="Calibri" w:hAnsi="Calibri"/>
                <w:b/>
                <w:color w:val="000000"/>
                <w:sz w:val="20"/>
                <w:szCs w:val="20"/>
                <w:lang w:val="en-US"/>
              </w:rPr>
            </w:pPr>
          </w:p>
        </w:tc>
        <w:tc>
          <w:tcPr>
            <w:tcW w:w="594" w:type="dxa"/>
            <w:tcBorders>
              <w:left w:val="nil"/>
              <w:right w:val="nil"/>
            </w:tcBorders>
            <w:shd w:val="clear" w:color="auto" w:fill="auto"/>
            <w:noWrap/>
            <w:vAlign w:val="bottom"/>
          </w:tcPr>
          <w:p w14:paraId="1BABB520" w14:textId="77777777" w:rsidR="00F45145" w:rsidRPr="00F45145" w:rsidRDefault="00F45145" w:rsidP="00F45145">
            <w:pPr>
              <w:spacing w:after="0" w:line="276" w:lineRule="auto"/>
              <w:rPr>
                <w:rFonts w:ascii="Calibri" w:hAnsi="Calibri"/>
                <w:b/>
                <w:color w:val="000000"/>
                <w:sz w:val="20"/>
                <w:szCs w:val="20"/>
                <w:lang w:val="en-US"/>
              </w:rPr>
            </w:pPr>
          </w:p>
        </w:tc>
        <w:tc>
          <w:tcPr>
            <w:tcW w:w="1871" w:type="dxa"/>
            <w:tcBorders>
              <w:left w:val="nil"/>
              <w:right w:val="nil"/>
            </w:tcBorders>
            <w:vAlign w:val="bottom"/>
          </w:tcPr>
          <w:p w14:paraId="25503ADC" w14:textId="77777777" w:rsidR="00F45145" w:rsidRPr="00F45145" w:rsidRDefault="00F45145" w:rsidP="00F45145">
            <w:pPr>
              <w:spacing w:after="0" w:line="276" w:lineRule="auto"/>
              <w:jc w:val="center"/>
              <w:rPr>
                <w:rFonts w:ascii="Calibri" w:hAnsi="Calibri"/>
                <w:b/>
                <w:color w:val="000000"/>
                <w:sz w:val="20"/>
                <w:szCs w:val="20"/>
                <w:lang w:val="en-US"/>
              </w:rPr>
            </w:pPr>
          </w:p>
        </w:tc>
        <w:tc>
          <w:tcPr>
            <w:tcW w:w="1871" w:type="dxa"/>
            <w:tcBorders>
              <w:left w:val="nil"/>
              <w:right w:val="nil"/>
            </w:tcBorders>
            <w:vAlign w:val="bottom"/>
          </w:tcPr>
          <w:p w14:paraId="11EEC02C" w14:textId="77777777" w:rsidR="00F45145" w:rsidRPr="00F45145" w:rsidRDefault="00F45145" w:rsidP="00F45145">
            <w:pPr>
              <w:spacing w:after="0" w:line="276" w:lineRule="auto"/>
              <w:jc w:val="center"/>
              <w:rPr>
                <w:rFonts w:ascii="Calibri" w:hAnsi="Calibri"/>
                <w:b/>
                <w:color w:val="000000"/>
                <w:sz w:val="20"/>
                <w:szCs w:val="20"/>
                <w:lang w:val="en-US"/>
              </w:rPr>
            </w:pPr>
          </w:p>
        </w:tc>
        <w:tc>
          <w:tcPr>
            <w:tcW w:w="1075" w:type="dxa"/>
            <w:tcBorders>
              <w:left w:val="nil"/>
              <w:right w:val="nil"/>
            </w:tcBorders>
            <w:vAlign w:val="center"/>
          </w:tcPr>
          <w:p w14:paraId="0F4F1EF2" w14:textId="77777777" w:rsidR="00F45145" w:rsidRPr="00F45145" w:rsidRDefault="00F45145" w:rsidP="00F45145">
            <w:pPr>
              <w:spacing w:after="0" w:line="276" w:lineRule="auto"/>
              <w:jc w:val="center"/>
              <w:rPr>
                <w:rFonts w:ascii="Calibri" w:hAnsi="Calibri"/>
                <w:b/>
                <w:color w:val="000000"/>
                <w:sz w:val="20"/>
                <w:szCs w:val="20"/>
                <w:lang w:val="en-US"/>
              </w:rPr>
            </w:pPr>
          </w:p>
        </w:tc>
        <w:tc>
          <w:tcPr>
            <w:tcW w:w="992" w:type="dxa"/>
            <w:tcBorders>
              <w:left w:val="nil"/>
              <w:right w:val="nil"/>
            </w:tcBorders>
            <w:shd w:val="clear" w:color="auto" w:fill="auto"/>
            <w:noWrap/>
            <w:vAlign w:val="center"/>
          </w:tcPr>
          <w:p w14:paraId="6962DDE9" w14:textId="77777777" w:rsidR="00F45145" w:rsidRPr="00F45145" w:rsidRDefault="00F45145" w:rsidP="00F45145">
            <w:pPr>
              <w:spacing w:after="0" w:line="276" w:lineRule="auto"/>
              <w:jc w:val="center"/>
              <w:rPr>
                <w:rFonts w:ascii="Calibri" w:hAnsi="Calibri"/>
                <w:b/>
                <w:color w:val="000000"/>
                <w:sz w:val="20"/>
                <w:szCs w:val="20"/>
                <w:lang w:val="en-US"/>
              </w:rPr>
            </w:pPr>
          </w:p>
        </w:tc>
        <w:tc>
          <w:tcPr>
            <w:tcW w:w="992" w:type="dxa"/>
            <w:tcBorders>
              <w:left w:val="nil"/>
              <w:right w:val="nil"/>
            </w:tcBorders>
          </w:tcPr>
          <w:p w14:paraId="10E83619" w14:textId="77777777" w:rsidR="00F45145" w:rsidRPr="00F45145" w:rsidRDefault="00F45145" w:rsidP="00F45145">
            <w:pPr>
              <w:spacing w:after="0" w:line="276" w:lineRule="auto"/>
              <w:jc w:val="center"/>
              <w:rPr>
                <w:rFonts w:ascii="Calibri" w:hAnsi="Calibri"/>
                <w:color w:val="000000"/>
                <w:sz w:val="20"/>
                <w:szCs w:val="20"/>
                <w:lang w:val="en-US"/>
              </w:rPr>
            </w:pPr>
          </w:p>
        </w:tc>
        <w:tc>
          <w:tcPr>
            <w:tcW w:w="1276" w:type="dxa"/>
            <w:tcBorders>
              <w:left w:val="nil"/>
              <w:right w:val="nil"/>
            </w:tcBorders>
            <w:vAlign w:val="center"/>
          </w:tcPr>
          <w:p w14:paraId="377019A0" w14:textId="77777777" w:rsidR="00F45145" w:rsidRPr="00F45145" w:rsidRDefault="00F45145" w:rsidP="00F45145">
            <w:pPr>
              <w:spacing w:after="0" w:line="276" w:lineRule="auto"/>
              <w:jc w:val="center"/>
              <w:rPr>
                <w:rFonts w:ascii="Calibri" w:hAnsi="Calibri"/>
                <w:color w:val="000000"/>
                <w:sz w:val="20"/>
                <w:szCs w:val="20"/>
                <w:lang w:val="en-US"/>
              </w:rPr>
            </w:pPr>
          </w:p>
        </w:tc>
        <w:tc>
          <w:tcPr>
            <w:tcW w:w="1020" w:type="dxa"/>
            <w:tcBorders>
              <w:left w:val="nil"/>
              <w:right w:val="nil"/>
            </w:tcBorders>
            <w:vAlign w:val="center"/>
          </w:tcPr>
          <w:p w14:paraId="6293DFF9" w14:textId="77777777" w:rsidR="00F45145" w:rsidRPr="00F45145" w:rsidRDefault="00F45145" w:rsidP="00F45145">
            <w:pPr>
              <w:spacing w:after="0" w:line="276" w:lineRule="auto"/>
              <w:jc w:val="center"/>
              <w:rPr>
                <w:rFonts w:ascii="Calibri" w:hAnsi="Calibri"/>
                <w:color w:val="000000"/>
                <w:sz w:val="20"/>
                <w:szCs w:val="20"/>
                <w:lang w:val="en-US"/>
              </w:rPr>
            </w:pPr>
          </w:p>
        </w:tc>
      </w:tr>
      <w:tr w:rsidR="00F45145" w:rsidRPr="00F45145" w14:paraId="38F6A64C" w14:textId="77777777" w:rsidTr="00F45145">
        <w:trPr>
          <w:trHeight w:val="340"/>
        </w:trPr>
        <w:tc>
          <w:tcPr>
            <w:tcW w:w="2551" w:type="dxa"/>
            <w:tcBorders>
              <w:left w:val="nil"/>
              <w:right w:val="nil"/>
            </w:tcBorders>
            <w:vAlign w:val="bottom"/>
          </w:tcPr>
          <w:p w14:paraId="613C2EED" w14:textId="77777777" w:rsidR="00F45145" w:rsidRPr="00F45145" w:rsidRDefault="00F45145" w:rsidP="00F45145">
            <w:pPr>
              <w:spacing w:after="0" w:line="276" w:lineRule="auto"/>
              <w:rPr>
                <w:rFonts w:ascii="Calibri" w:hAnsi="Calibri"/>
                <w:b/>
                <w:i/>
                <w:color w:val="000000"/>
                <w:sz w:val="20"/>
                <w:szCs w:val="20"/>
                <w:lang w:val="en-US"/>
              </w:rPr>
            </w:pPr>
            <w:r w:rsidRPr="00F45145">
              <w:rPr>
                <w:rFonts w:ascii="Calibri" w:hAnsi="Calibri"/>
                <w:b/>
                <w:color w:val="000000"/>
                <w:sz w:val="20"/>
                <w:szCs w:val="20"/>
                <w:lang w:val="en-US"/>
              </w:rPr>
              <w:t xml:space="preserve">    </w:t>
            </w:r>
            <w:r w:rsidRPr="00F45145">
              <w:rPr>
                <w:rFonts w:ascii="Calibri" w:hAnsi="Calibri"/>
                <w:color w:val="000000"/>
                <w:sz w:val="20"/>
                <w:szCs w:val="20"/>
                <w:lang w:val="en-US"/>
              </w:rPr>
              <w:t>CAD</w:t>
            </w:r>
          </w:p>
        </w:tc>
        <w:tc>
          <w:tcPr>
            <w:tcW w:w="1229" w:type="dxa"/>
            <w:tcBorders>
              <w:left w:val="nil"/>
              <w:right w:val="nil"/>
            </w:tcBorders>
            <w:shd w:val="clear" w:color="auto" w:fill="auto"/>
            <w:noWrap/>
            <w:vAlign w:val="bottom"/>
          </w:tcPr>
          <w:p w14:paraId="5CE12817" w14:textId="77777777" w:rsidR="00F45145" w:rsidRPr="00F45145" w:rsidRDefault="00F45145" w:rsidP="00F45145">
            <w:pPr>
              <w:spacing w:after="0" w:line="276" w:lineRule="auto"/>
              <w:rPr>
                <w:rFonts w:ascii="Calibri" w:hAnsi="Calibri"/>
                <w:b/>
                <w:color w:val="000000"/>
                <w:sz w:val="20"/>
                <w:szCs w:val="20"/>
                <w:lang w:val="en-US"/>
              </w:rPr>
            </w:pPr>
            <w:r w:rsidRPr="00F45145">
              <w:rPr>
                <w:rFonts w:ascii="Calibri" w:hAnsi="Calibri"/>
                <w:color w:val="000000"/>
                <w:sz w:val="20"/>
                <w:szCs w:val="20"/>
                <w:lang w:val="en-US"/>
              </w:rPr>
              <w:t>cg25745600</w:t>
            </w:r>
          </w:p>
        </w:tc>
        <w:tc>
          <w:tcPr>
            <w:tcW w:w="874" w:type="dxa"/>
            <w:tcBorders>
              <w:left w:val="nil"/>
              <w:right w:val="nil"/>
            </w:tcBorders>
            <w:shd w:val="clear" w:color="auto" w:fill="auto"/>
            <w:noWrap/>
            <w:vAlign w:val="bottom"/>
          </w:tcPr>
          <w:p w14:paraId="44CBED12" w14:textId="77777777" w:rsidR="00F45145" w:rsidRPr="00F45145" w:rsidRDefault="00F45145" w:rsidP="00F45145">
            <w:pPr>
              <w:spacing w:after="0" w:line="276" w:lineRule="auto"/>
              <w:rPr>
                <w:rFonts w:ascii="Calibri" w:hAnsi="Calibri"/>
                <w:b/>
                <w:color w:val="000000"/>
                <w:sz w:val="20"/>
                <w:szCs w:val="20"/>
                <w:lang w:val="en-US"/>
              </w:rPr>
            </w:pPr>
            <w:r w:rsidRPr="00F45145">
              <w:rPr>
                <w:rFonts w:ascii="Calibri" w:hAnsi="Calibri"/>
                <w:color w:val="000000"/>
                <w:sz w:val="20"/>
                <w:szCs w:val="20"/>
                <w:lang w:val="en-US"/>
              </w:rPr>
              <w:t>IVW</w:t>
            </w:r>
          </w:p>
        </w:tc>
        <w:tc>
          <w:tcPr>
            <w:tcW w:w="594" w:type="dxa"/>
            <w:tcBorders>
              <w:left w:val="nil"/>
              <w:right w:val="nil"/>
            </w:tcBorders>
            <w:shd w:val="clear" w:color="auto" w:fill="auto"/>
            <w:noWrap/>
            <w:vAlign w:val="bottom"/>
          </w:tcPr>
          <w:p w14:paraId="5E52A8E6" w14:textId="77777777" w:rsidR="00F45145" w:rsidRPr="00F45145" w:rsidRDefault="00F45145" w:rsidP="00F45145">
            <w:pPr>
              <w:spacing w:after="0" w:line="276" w:lineRule="auto"/>
              <w:rPr>
                <w:rFonts w:ascii="Calibri" w:hAnsi="Calibri"/>
                <w:b/>
                <w:color w:val="000000"/>
                <w:sz w:val="20"/>
                <w:szCs w:val="20"/>
                <w:lang w:val="en-US"/>
              </w:rPr>
            </w:pPr>
            <w:r w:rsidRPr="00F45145">
              <w:rPr>
                <w:rFonts w:ascii="Calibri" w:hAnsi="Calibri"/>
                <w:color w:val="000000"/>
                <w:sz w:val="20"/>
                <w:szCs w:val="20"/>
                <w:lang w:val="en-US"/>
              </w:rPr>
              <w:t>3</w:t>
            </w:r>
          </w:p>
        </w:tc>
        <w:tc>
          <w:tcPr>
            <w:tcW w:w="1871" w:type="dxa"/>
            <w:tcBorders>
              <w:left w:val="nil"/>
              <w:right w:val="nil"/>
            </w:tcBorders>
            <w:vAlign w:val="bottom"/>
          </w:tcPr>
          <w:p w14:paraId="242665D5" w14:textId="77777777" w:rsidR="00F45145" w:rsidRPr="00F45145" w:rsidRDefault="00F45145" w:rsidP="00F45145">
            <w:pPr>
              <w:spacing w:after="0" w:line="276" w:lineRule="auto"/>
              <w:jc w:val="center"/>
              <w:rPr>
                <w:rFonts w:ascii="Calibri" w:hAnsi="Calibri"/>
                <w:b/>
                <w:color w:val="000000"/>
                <w:sz w:val="20"/>
                <w:szCs w:val="20"/>
                <w:lang w:val="en-US"/>
              </w:rPr>
            </w:pPr>
            <w:r w:rsidRPr="00F45145">
              <w:rPr>
                <w:rFonts w:ascii="Calibri" w:hAnsi="Calibri"/>
                <w:b/>
                <w:color w:val="000000"/>
                <w:sz w:val="20"/>
                <w:szCs w:val="20"/>
                <w:lang w:val="en-US"/>
              </w:rPr>
              <w:t>-0.04 [-0.06, -0.02]</w:t>
            </w:r>
          </w:p>
        </w:tc>
        <w:tc>
          <w:tcPr>
            <w:tcW w:w="1871" w:type="dxa"/>
            <w:tcBorders>
              <w:left w:val="nil"/>
              <w:right w:val="nil"/>
            </w:tcBorders>
            <w:vAlign w:val="bottom"/>
          </w:tcPr>
          <w:p w14:paraId="701D73E4" w14:textId="77777777" w:rsidR="00F45145" w:rsidRPr="00F45145" w:rsidRDefault="00F45145" w:rsidP="00F45145">
            <w:pPr>
              <w:spacing w:after="0" w:line="276" w:lineRule="auto"/>
              <w:jc w:val="center"/>
              <w:rPr>
                <w:rFonts w:ascii="Calibri" w:hAnsi="Calibri"/>
                <w:b/>
                <w:color w:val="000000"/>
                <w:sz w:val="20"/>
                <w:szCs w:val="20"/>
                <w:lang w:val="en-US"/>
              </w:rPr>
            </w:pPr>
            <w:r w:rsidRPr="00F45145">
              <w:rPr>
                <w:rFonts w:ascii="Calibri" w:hAnsi="Calibri"/>
                <w:b/>
                <w:color w:val="000000"/>
                <w:sz w:val="20"/>
                <w:szCs w:val="20"/>
                <w:lang w:val="en-US"/>
              </w:rPr>
              <w:t>0.96 [0.94, 0.98]</w:t>
            </w:r>
          </w:p>
        </w:tc>
        <w:tc>
          <w:tcPr>
            <w:tcW w:w="1075" w:type="dxa"/>
            <w:tcBorders>
              <w:left w:val="nil"/>
              <w:right w:val="nil"/>
            </w:tcBorders>
            <w:vAlign w:val="center"/>
          </w:tcPr>
          <w:p w14:paraId="34F3F807" w14:textId="77777777" w:rsidR="00F45145" w:rsidRPr="00F45145" w:rsidRDefault="00F45145" w:rsidP="00F45145">
            <w:pPr>
              <w:spacing w:after="0" w:line="276" w:lineRule="auto"/>
              <w:jc w:val="center"/>
              <w:rPr>
                <w:rFonts w:ascii="Calibri" w:hAnsi="Calibri"/>
                <w:b/>
                <w:color w:val="000000"/>
                <w:sz w:val="20"/>
                <w:szCs w:val="20"/>
                <w:lang w:val="en-US"/>
              </w:rPr>
            </w:pPr>
            <w:r w:rsidRPr="00F45145">
              <w:rPr>
                <w:rFonts w:ascii="Calibri" w:hAnsi="Calibri"/>
                <w:b/>
                <w:color w:val="000000"/>
                <w:sz w:val="20"/>
                <w:szCs w:val="20"/>
                <w:lang w:val="en-US"/>
              </w:rPr>
              <w:t>1.8x10</w:t>
            </w:r>
            <w:r w:rsidRPr="00F45145">
              <w:rPr>
                <w:rFonts w:ascii="Calibri" w:hAnsi="Calibri"/>
                <w:b/>
                <w:color w:val="000000"/>
                <w:sz w:val="20"/>
                <w:szCs w:val="20"/>
                <w:vertAlign w:val="superscript"/>
                <w:lang w:val="en-US"/>
              </w:rPr>
              <w:t>-4</w:t>
            </w:r>
          </w:p>
        </w:tc>
        <w:tc>
          <w:tcPr>
            <w:tcW w:w="992" w:type="dxa"/>
            <w:tcBorders>
              <w:left w:val="nil"/>
              <w:right w:val="nil"/>
            </w:tcBorders>
            <w:shd w:val="clear" w:color="auto" w:fill="auto"/>
            <w:noWrap/>
            <w:vAlign w:val="center"/>
          </w:tcPr>
          <w:p w14:paraId="0E7EE44F" w14:textId="77777777" w:rsidR="00F45145" w:rsidRPr="00F45145" w:rsidRDefault="00F45145" w:rsidP="00F45145">
            <w:pPr>
              <w:spacing w:after="0" w:line="276" w:lineRule="auto"/>
              <w:jc w:val="center"/>
              <w:rPr>
                <w:rFonts w:ascii="Calibri" w:hAnsi="Calibri"/>
                <w:b/>
                <w:color w:val="000000"/>
                <w:sz w:val="20"/>
                <w:szCs w:val="20"/>
                <w:lang w:val="en-US"/>
              </w:rPr>
            </w:pPr>
            <w:r w:rsidRPr="00F45145">
              <w:rPr>
                <w:rFonts w:ascii="Calibri" w:hAnsi="Calibri"/>
                <w:b/>
                <w:color w:val="000000"/>
                <w:sz w:val="20"/>
                <w:szCs w:val="20"/>
                <w:lang w:val="en-US"/>
              </w:rPr>
              <w:t>0.001</w:t>
            </w:r>
          </w:p>
        </w:tc>
        <w:tc>
          <w:tcPr>
            <w:tcW w:w="992" w:type="dxa"/>
            <w:tcBorders>
              <w:left w:val="nil"/>
              <w:right w:val="nil"/>
            </w:tcBorders>
          </w:tcPr>
          <w:p w14:paraId="35097448" w14:textId="77777777"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b/>
                <w:color w:val="000000"/>
                <w:sz w:val="20"/>
                <w:szCs w:val="20"/>
                <w:lang w:val="en-US"/>
              </w:rPr>
              <w:t>–</w:t>
            </w:r>
          </w:p>
        </w:tc>
        <w:tc>
          <w:tcPr>
            <w:tcW w:w="1276" w:type="dxa"/>
            <w:tcBorders>
              <w:left w:val="nil"/>
              <w:right w:val="nil"/>
            </w:tcBorders>
            <w:vAlign w:val="center"/>
          </w:tcPr>
          <w:p w14:paraId="46BEAFDE" w14:textId="3354A58A"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color w:val="000000"/>
                <w:sz w:val="20"/>
                <w:szCs w:val="20"/>
                <w:lang w:val="en-US"/>
              </w:rPr>
              <w:t>Increase risk</w:t>
            </w:r>
          </w:p>
        </w:tc>
        <w:tc>
          <w:tcPr>
            <w:tcW w:w="1020" w:type="dxa"/>
            <w:tcBorders>
              <w:left w:val="nil"/>
              <w:right w:val="nil"/>
            </w:tcBorders>
            <w:vAlign w:val="center"/>
          </w:tcPr>
          <w:p w14:paraId="1C6DBCF4" w14:textId="77777777"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color w:val="000000"/>
                <w:sz w:val="20"/>
                <w:szCs w:val="20"/>
                <w:lang w:val="en-US"/>
              </w:rPr>
              <w:t>Outlier</w:t>
            </w:r>
          </w:p>
        </w:tc>
      </w:tr>
      <w:tr w:rsidR="00F45145" w:rsidRPr="00F45145" w14:paraId="3AC89939" w14:textId="77777777" w:rsidTr="00F45145">
        <w:trPr>
          <w:trHeight w:val="340"/>
        </w:trPr>
        <w:tc>
          <w:tcPr>
            <w:tcW w:w="2551" w:type="dxa"/>
            <w:tcBorders>
              <w:left w:val="nil"/>
              <w:right w:val="nil"/>
            </w:tcBorders>
            <w:vAlign w:val="bottom"/>
          </w:tcPr>
          <w:p w14:paraId="69567A4A" w14:textId="77777777" w:rsidR="00F45145" w:rsidRPr="00F45145" w:rsidRDefault="00F45145" w:rsidP="00F45145">
            <w:pPr>
              <w:spacing w:after="0" w:line="276" w:lineRule="auto"/>
              <w:rPr>
                <w:rFonts w:ascii="Calibri" w:hAnsi="Calibri"/>
                <w:b/>
                <w:i/>
                <w:color w:val="000000"/>
                <w:sz w:val="20"/>
                <w:szCs w:val="20"/>
                <w:lang w:val="en-US"/>
              </w:rPr>
            </w:pPr>
            <w:r w:rsidRPr="00F45145">
              <w:rPr>
                <w:rFonts w:ascii="Calibri" w:hAnsi="Calibri"/>
                <w:b/>
                <w:color w:val="000000"/>
                <w:sz w:val="20"/>
                <w:szCs w:val="20"/>
                <w:lang w:val="en-US"/>
              </w:rPr>
              <w:t xml:space="preserve">    </w:t>
            </w:r>
            <w:r w:rsidRPr="00F45145">
              <w:rPr>
                <w:rFonts w:ascii="Calibri" w:hAnsi="Calibri"/>
                <w:color w:val="000000"/>
                <w:sz w:val="20"/>
                <w:szCs w:val="20"/>
                <w:lang w:val="en-US"/>
              </w:rPr>
              <w:t>COPD</w:t>
            </w:r>
          </w:p>
        </w:tc>
        <w:tc>
          <w:tcPr>
            <w:tcW w:w="1229" w:type="dxa"/>
            <w:tcBorders>
              <w:left w:val="nil"/>
              <w:right w:val="nil"/>
            </w:tcBorders>
            <w:shd w:val="clear" w:color="auto" w:fill="auto"/>
            <w:noWrap/>
            <w:vAlign w:val="bottom"/>
          </w:tcPr>
          <w:p w14:paraId="359E4A11" w14:textId="77777777" w:rsidR="00F45145" w:rsidRPr="00F45145" w:rsidRDefault="00F45145" w:rsidP="00F45145">
            <w:pPr>
              <w:spacing w:after="0" w:line="276" w:lineRule="auto"/>
              <w:rPr>
                <w:rFonts w:ascii="Calibri" w:hAnsi="Calibri"/>
                <w:b/>
                <w:color w:val="000000"/>
                <w:sz w:val="20"/>
                <w:szCs w:val="20"/>
                <w:lang w:val="en-US"/>
              </w:rPr>
            </w:pPr>
            <w:r w:rsidRPr="00F45145">
              <w:rPr>
                <w:rFonts w:ascii="Calibri" w:hAnsi="Calibri"/>
                <w:color w:val="000000"/>
                <w:sz w:val="20"/>
                <w:szCs w:val="20"/>
                <w:lang w:val="en-US"/>
              </w:rPr>
              <w:t>cg04679114</w:t>
            </w:r>
          </w:p>
        </w:tc>
        <w:tc>
          <w:tcPr>
            <w:tcW w:w="874" w:type="dxa"/>
            <w:tcBorders>
              <w:left w:val="nil"/>
              <w:right w:val="nil"/>
            </w:tcBorders>
            <w:shd w:val="clear" w:color="auto" w:fill="auto"/>
            <w:noWrap/>
            <w:vAlign w:val="bottom"/>
          </w:tcPr>
          <w:p w14:paraId="148C3835" w14:textId="77777777" w:rsidR="00F45145" w:rsidRPr="00F45145" w:rsidRDefault="00F45145" w:rsidP="00F45145">
            <w:pPr>
              <w:spacing w:after="0" w:line="276" w:lineRule="auto"/>
              <w:rPr>
                <w:rFonts w:ascii="Calibri" w:hAnsi="Calibri"/>
                <w:b/>
                <w:color w:val="000000"/>
                <w:sz w:val="20"/>
                <w:szCs w:val="20"/>
                <w:lang w:val="en-US"/>
              </w:rPr>
            </w:pPr>
            <w:r w:rsidRPr="00F45145">
              <w:rPr>
                <w:rFonts w:ascii="Calibri" w:hAnsi="Calibri"/>
                <w:color w:val="000000"/>
                <w:sz w:val="20"/>
                <w:szCs w:val="20"/>
                <w:lang w:val="en-US"/>
              </w:rPr>
              <w:t>WR</w:t>
            </w:r>
          </w:p>
        </w:tc>
        <w:tc>
          <w:tcPr>
            <w:tcW w:w="594" w:type="dxa"/>
            <w:tcBorders>
              <w:left w:val="nil"/>
              <w:right w:val="nil"/>
            </w:tcBorders>
            <w:shd w:val="clear" w:color="auto" w:fill="auto"/>
            <w:noWrap/>
            <w:vAlign w:val="bottom"/>
          </w:tcPr>
          <w:p w14:paraId="62550E69" w14:textId="77777777" w:rsidR="00F45145" w:rsidRPr="00F45145" w:rsidRDefault="00F45145" w:rsidP="00F45145">
            <w:pPr>
              <w:spacing w:after="0" w:line="276" w:lineRule="auto"/>
              <w:rPr>
                <w:rFonts w:ascii="Calibri" w:hAnsi="Calibri"/>
                <w:b/>
                <w:color w:val="000000"/>
                <w:sz w:val="20"/>
                <w:szCs w:val="20"/>
                <w:lang w:val="en-US"/>
              </w:rPr>
            </w:pPr>
            <w:r w:rsidRPr="00F45145">
              <w:rPr>
                <w:rFonts w:ascii="Calibri" w:hAnsi="Calibri"/>
                <w:color w:val="000000"/>
                <w:sz w:val="20"/>
                <w:szCs w:val="20"/>
                <w:lang w:val="en-US"/>
              </w:rPr>
              <w:t>1</w:t>
            </w:r>
          </w:p>
        </w:tc>
        <w:tc>
          <w:tcPr>
            <w:tcW w:w="1871" w:type="dxa"/>
            <w:tcBorders>
              <w:left w:val="nil"/>
              <w:right w:val="nil"/>
            </w:tcBorders>
            <w:vAlign w:val="bottom"/>
          </w:tcPr>
          <w:p w14:paraId="7416C515" w14:textId="77777777" w:rsidR="00F45145" w:rsidRPr="00F45145" w:rsidRDefault="00F45145" w:rsidP="00F45145">
            <w:pPr>
              <w:spacing w:after="0" w:line="276" w:lineRule="auto"/>
              <w:jc w:val="center"/>
              <w:rPr>
                <w:rFonts w:ascii="Calibri" w:hAnsi="Calibri"/>
                <w:b/>
                <w:color w:val="000000"/>
                <w:sz w:val="20"/>
                <w:szCs w:val="20"/>
                <w:lang w:val="en-US"/>
              </w:rPr>
            </w:pPr>
            <w:r w:rsidRPr="00F45145">
              <w:rPr>
                <w:rFonts w:ascii="Calibri" w:hAnsi="Calibri"/>
                <w:b/>
                <w:color w:val="000000"/>
                <w:sz w:val="20"/>
                <w:szCs w:val="20"/>
                <w:lang w:val="en-US"/>
              </w:rPr>
              <w:t>-0.25 [-0.41, -0.09]</w:t>
            </w:r>
          </w:p>
        </w:tc>
        <w:tc>
          <w:tcPr>
            <w:tcW w:w="1871" w:type="dxa"/>
            <w:tcBorders>
              <w:left w:val="nil"/>
              <w:right w:val="nil"/>
            </w:tcBorders>
            <w:vAlign w:val="bottom"/>
          </w:tcPr>
          <w:p w14:paraId="2893A8E5" w14:textId="77777777" w:rsidR="00F45145" w:rsidRPr="00F45145" w:rsidRDefault="00F45145" w:rsidP="00F45145">
            <w:pPr>
              <w:spacing w:after="0" w:line="276" w:lineRule="auto"/>
              <w:jc w:val="center"/>
              <w:rPr>
                <w:rFonts w:ascii="Calibri" w:hAnsi="Calibri"/>
                <w:b/>
                <w:color w:val="000000"/>
                <w:sz w:val="20"/>
                <w:szCs w:val="20"/>
                <w:lang w:val="en-US"/>
              </w:rPr>
            </w:pPr>
            <w:r w:rsidRPr="00F45145">
              <w:rPr>
                <w:rFonts w:ascii="Calibri" w:hAnsi="Calibri"/>
                <w:b/>
                <w:color w:val="000000"/>
                <w:sz w:val="20"/>
                <w:szCs w:val="20"/>
                <w:lang w:val="en-US"/>
              </w:rPr>
              <w:t>0.78 [0.67, 0.91]</w:t>
            </w:r>
          </w:p>
        </w:tc>
        <w:tc>
          <w:tcPr>
            <w:tcW w:w="1075" w:type="dxa"/>
            <w:tcBorders>
              <w:left w:val="nil"/>
              <w:right w:val="nil"/>
            </w:tcBorders>
            <w:vAlign w:val="center"/>
          </w:tcPr>
          <w:p w14:paraId="43C3332E" w14:textId="77777777" w:rsidR="00F45145" w:rsidRPr="00F45145" w:rsidRDefault="00F45145" w:rsidP="00F45145">
            <w:pPr>
              <w:spacing w:after="0" w:line="276" w:lineRule="auto"/>
              <w:jc w:val="center"/>
              <w:rPr>
                <w:rFonts w:ascii="Calibri" w:hAnsi="Calibri"/>
                <w:b/>
                <w:color w:val="000000"/>
                <w:sz w:val="20"/>
                <w:szCs w:val="20"/>
                <w:lang w:val="en-US"/>
              </w:rPr>
            </w:pPr>
            <w:r w:rsidRPr="00F45145">
              <w:rPr>
                <w:rFonts w:ascii="Calibri" w:hAnsi="Calibri"/>
                <w:b/>
                <w:color w:val="000000"/>
                <w:sz w:val="20"/>
                <w:szCs w:val="20"/>
                <w:lang w:val="en-US"/>
              </w:rPr>
              <w:t>0.002</w:t>
            </w:r>
          </w:p>
        </w:tc>
        <w:tc>
          <w:tcPr>
            <w:tcW w:w="992" w:type="dxa"/>
            <w:tcBorders>
              <w:left w:val="nil"/>
              <w:right w:val="nil"/>
            </w:tcBorders>
            <w:shd w:val="clear" w:color="auto" w:fill="auto"/>
            <w:noWrap/>
            <w:vAlign w:val="center"/>
          </w:tcPr>
          <w:p w14:paraId="328F4B52" w14:textId="77777777" w:rsidR="00F45145" w:rsidRPr="00F45145" w:rsidRDefault="00F45145" w:rsidP="00F45145">
            <w:pPr>
              <w:spacing w:after="0" w:line="276" w:lineRule="auto"/>
              <w:jc w:val="center"/>
              <w:rPr>
                <w:rFonts w:ascii="Calibri" w:hAnsi="Calibri"/>
                <w:b/>
                <w:color w:val="000000"/>
                <w:sz w:val="20"/>
                <w:szCs w:val="20"/>
                <w:lang w:val="en-US"/>
              </w:rPr>
            </w:pPr>
            <w:r w:rsidRPr="00F45145">
              <w:rPr>
                <w:rFonts w:ascii="Calibri" w:hAnsi="Calibri"/>
                <w:b/>
                <w:color w:val="000000"/>
                <w:sz w:val="20"/>
                <w:szCs w:val="20"/>
                <w:lang w:val="en-US"/>
              </w:rPr>
              <w:t>0.016</w:t>
            </w:r>
          </w:p>
        </w:tc>
        <w:tc>
          <w:tcPr>
            <w:tcW w:w="992" w:type="dxa"/>
            <w:tcBorders>
              <w:left w:val="nil"/>
              <w:right w:val="nil"/>
            </w:tcBorders>
          </w:tcPr>
          <w:p w14:paraId="3E4959F0" w14:textId="77777777"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b/>
                <w:color w:val="000000"/>
                <w:sz w:val="20"/>
                <w:szCs w:val="20"/>
                <w:lang w:val="en-US"/>
              </w:rPr>
              <w:t>+</w:t>
            </w:r>
          </w:p>
        </w:tc>
        <w:tc>
          <w:tcPr>
            <w:tcW w:w="1276" w:type="dxa"/>
            <w:tcBorders>
              <w:left w:val="nil"/>
              <w:right w:val="nil"/>
            </w:tcBorders>
            <w:vAlign w:val="center"/>
          </w:tcPr>
          <w:p w14:paraId="1F0C1B2A" w14:textId="6ECF5570"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color w:val="000000"/>
                <w:sz w:val="20"/>
                <w:szCs w:val="20"/>
                <w:lang w:val="en-US"/>
              </w:rPr>
              <w:t>Supresss risk</w:t>
            </w:r>
          </w:p>
        </w:tc>
        <w:tc>
          <w:tcPr>
            <w:tcW w:w="1020" w:type="dxa"/>
            <w:tcBorders>
              <w:left w:val="nil"/>
              <w:right w:val="nil"/>
            </w:tcBorders>
            <w:vAlign w:val="center"/>
          </w:tcPr>
          <w:p w14:paraId="2E7ADEF8" w14:textId="77777777" w:rsidR="00F45145" w:rsidRPr="00F45145" w:rsidRDefault="00F45145" w:rsidP="00F45145">
            <w:pPr>
              <w:spacing w:after="0" w:line="276" w:lineRule="auto"/>
              <w:jc w:val="center"/>
              <w:rPr>
                <w:rFonts w:ascii="Calibri" w:hAnsi="Calibri"/>
                <w:color w:val="000000"/>
                <w:sz w:val="20"/>
                <w:szCs w:val="20"/>
                <w:lang w:val="en-US"/>
              </w:rPr>
            </w:pPr>
          </w:p>
        </w:tc>
      </w:tr>
      <w:tr w:rsidR="00F45145" w:rsidRPr="00F45145" w14:paraId="5A76E64A" w14:textId="77777777" w:rsidTr="00F45145">
        <w:trPr>
          <w:trHeight w:val="340"/>
        </w:trPr>
        <w:tc>
          <w:tcPr>
            <w:tcW w:w="2551" w:type="dxa"/>
            <w:tcBorders>
              <w:left w:val="nil"/>
              <w:right w:val="nil"/>
            </w:tcBorders>
            <w:vAlign w:val="bottom"/>
          </w:tcPr>
          <w:p w14:paraId="3CAB0456" w14:textId="77777777" w:rsidR="00F45145" w:rsidRPr="00F45145" w:rsidRDefault="00F45145" w:rsidP="00F45145">
            <w:pPr>
              <w:spacing w:after="0" w:line="276" w:lineRule="auto"/>
              <w:rPr>
                <w:rFonts w:ascii="Calibri" w:hAnsi="Calibri"/>
                <w:b/>
                <w:i/>
                <w:color w:val="000000"/>
                <w:sz w:val="20"/>
                <w:szCs w:val="20"/>
                <w:lang w:val="en-US"/>
              </w:rPr>
            </w:pPr>
            <w:r w:rsidRPr="00F45145">
              <w:rPr>
                <w:rFonts w:ascii="Calibri" w:hAnsi="Calibri"/>
                <w:b/>
                <w:color w:val="000000"/>
                <w:sz w:val="20"/>
                <w:szCs w:val="20"/>
                <w:lang w:val="en-US"/>
              </w:rPr>
              <w:t xml:space="preserve">    </w:t>
            </w:r>
            <w:r w:rsidRPr="00F45145">
              <w:rPr>
                <w:rFonts w:ascii="Calibri" w:hAnsi="Calibri"/>
                <w:color w:val="000000"/>
                <w:sz w:val="20"/>
                <w:szCs w:val="20"/>
                <w:lang w:val="en-US"/>
              </w:rPr>
              <w:t xml:space="preserve">Obesity </w:t>
            </w:r>
          </w:p>
        </w:tc>
        <w:tc>
          <w:tcPr>
            <w:tcW w:w="1229" w:type="dxa"/>
            <w:tcBorders>
              <w:left w:val="nil"/>
              <w:right w:val="nil"/>
            </w:tcBorders>
            <w:shd w:val="clear" w:color="auto" w:fill="auto"/>
            <w:noWrap/>
            <w:vAlign w:val="bottom"/>
          </w:tcPr>
          <w:p w14:paraId="07D22EE9" w14:textId="77777777" w:rsidR="00F45145" w:rsidRPr="00F45145" w:rsidRDefault="00F45145" w:rsidP="00F45145">
            <w:pPr>
              <w:spacing w:after="0" w:line="276" w:lineRule="auto"/>
              <w:rPr>
                <w:rFonts w:ascii="Calibri" w:hAnsi="Calibri"/>
                <w:b/>
                <w:color w:val="000000"/>
                <w:sz w:val="20"/>
                <w:szCs w:val="20"/>
                <w:lang w:val="en-US"/>
              </w:rPr>
            </w:pPr>
            <w:r w:rsidRPr="00F45145">
              <w:rPr>
                <w:rFonts w:ascii="Calibri" w:hAnsi="Calibri"/>
                <w:color w:val="000000"/>
                <w:sz w:val="20"/>
                <w:szCs w:val="20"/>
                <w:lang w:val="en-US"/>
              </w:rPr>
              <w:t>cg04679114</w:t>
            </w:r>
          </w:p>
        </w:tc>
        <w:tc>
          <w:tcPr>
            <w:tcW w:w="874" w:type="dxa"/>
            <w:tcBorders>
              <w:left w:val="nil"/>
              <w:right w:val="nil"/>
            </w:tcBorders>
            <w:shd w:val="clear" w:color="auto" w:fill="auto"/>
            <w:noWrap/>
            <w:vAlign w:val="bottom"/>
          </w:tcPr>
          <w:p w14:paraId="255E680E" w14:textId="77777777" w:rsidR="00F45145" w:rsidRPr="00F45145" w:rsidRDefault="00F45145" w:rsidP="00F45145">
            <w:pPr>
              <w:spacing w:after="0" w:line="276" w:lineRule="auto"/>
              <w:rPr>
                <w:rFonts w:ascii="Calibri" w:hAnsi="Calibri"/>
                <w:b/>
                <w:color w:val="000000"/>
                <w:sz w:val="20"/>
                <w:szCs w:val="20"/>
                <w:lang w:val="en-US"/>
              </w:rPr>
            </w:pPr>
            <w:r w:rsidRPr="00F45145">
              <w:rPr>
                <w:rFonts w:ascii="Calibri" w:hAnsi="Calibri"/>
                <w:color w:val="000000"/>
                <w:sz w:val="20"/>
                <w:szCs w:val="20"/>
                <w:lang w:val="en-US"/>
              </w:rPr>
              <w:t>WR</w:t>
            </w:r>
          </w:p>
        </w:tc>
        <w:tc>
          <w:tcPr>
            <w:tcW w:w="594" w:type="dxa"/>
            <w:tcBorders>
              <w:left w:val="nil"/>
              <w:right w:val="nil"/>
            </w:tcBorders>
            <w:shd w:val="clear" w:color="auto" w:fill="auto"/>
            <w:noWrap/>
            <w:vAlign w:val="bottom"/>
          </w:tcPr>
          <w:p w14:paraId="31CA9889" w14:textId="77777777" w:rsidR="00F45145" w:rsidRPr="00F45145" w:rsidRDefault="00F45145" w:rsidP="00F45145">
            <w:pPr>
              <w:spacing w:after="0" w:line="276" w:lineRule="auto"/>
              <w:rPr>
                <w:rFonts w:ascii="Calibri" w:hAnsi="Calibri"/>
                <w:b/>
                <w:color w:val="000000"/>
                <w:sz w:val="20"/>
                <w:szCs w:val="20"/>
                <w:lang w:val="en-US"/>
              </w:rPr>
            </w:pPr>
            <w:r w:rsidRPr="00F45145">
              <w:rPr>
                <w:rFonts w:ascii="Calibri" w:hAnsi="Calibri"/>
                <w:color w:val="000000"/>
                <w:sz w:val="20"/>
                <w:szCs w:val="20"/>
                <w:lang w:val="en-US"/>
              </w:rPr>
              <w:t>1</w:t>
            </w:r>
          </w:p>
        </w:tc>
        <w:tc>
          <w:tcPr>
            <w:tcW w:w="1871" w:type="dxa"/>
            <w:tcBorders>
              <w:left w:val="nil"/>
              <w:right w:val="nil"/>
            </w:tcBorders>
            <w:vAlign w:val="bottom"/>
          </w:tcPr>
          <w:p w14:paraId="444A8321" w14:textId="77777777" w:rsidR="00F45145" w:rsidRPr="00F45145" w:rsidRDefault="00F45145" w:rsidP="00F45145">
            <w:pPr>
              <w:spacing w:after="0" w:line="276" w:lineRule="auto"/>
              <w:jc w:val="center"/>
              <w:rPr>
                <w:rFonts w:ascii="Calibri" w:hAnsi="Calibri"/>
                <w:b/>
                <w:color w:val="000000"/>
                <w:sz w:val="20"/>
                <w:szCs w:val="20"/>
                <w:lang w:val="en-US"/>
              </w:rPr>
            </w:pPr>
            <w:r w:rsidRPr="00F45145">
              <w:rPr>
                <w:rFonts w:ascii="Calibri" w:hAnsi="Calibri"/>
                <w:b/>
                <w:color w:val="000000"/>
                <w:sz w:val="20"/>
                <w:szCs w:val="20"/>
                <w:lang w:val="en-US"/>
              </w:rPr>
              <w:t>-0.01 [-0.01, -0.00]</w:t>
            </w:r>
          </w:p>
        </w:tc>
        <w:tc>
          <w:tcPr>
            <w:tcW w:w="1871" w:type="dxa"/>
            <w:tcBorders>
              <w:left w:val="nil"/>
              <w:right w:val="nil"/>
            </w:tcBorders>
            <w:vAlign w:val="bottom"/>
          </w:tcPr>
          <w:p w14:paraId="79956E23" w14:textId="77777777" w:rsidR="00F45145" w:rsidRPr="00F45145" w:rsidRDefault="00F45145" w:rsidP="00F45145">
            <w:pPr>
              <w:spacing w:after="0" w:line="276" w:lineRule="auto"/>
              <w:jc w:val="center"/>
              <w:rPr>
                <w:rFonts w:ascii="Calibri" w:hAnsi="Calibri"/>
                <w:b/>
                <w:color w:val="000000"/>
                <w:sz w:val="20"/>
                <w:szCs w:val="20"/>
                <w:lang w:val="en-US"/>
              </w:rPr>
            </w:pPr>
            <w:r w:rsidRPr="00F45145">
              <w:rPr>
                <w:rFonts w:ascii="Calibri" w:hAnsi="Calibri"/>
                <w:b/>
                <w:color w:val="000000"/>
                <w:sz w:val="20"/>
                <w:szCs w:val="20"/>
                <w:lang w:val="en-US"/>
              </w:rPr>
              <w:t>0.99 [0.99, 1.00]</w:t>
            </w:r>
          </w:p>
        </w:tc>
        <w:tc>
          <w:tcPr>
            <w:tcW w:w="1075" w:type="dxa"/>
            <w:tcBorders>
              <w:left w:val="nil"/>
              <w:right w:val="nil"/>
            </w:tcBorders>
            <w:vAlign w:val="center"/>
          </w:tcPr>
          <w:p w14:paraId="74AF3D28" w14:textId="77777777" w:rsidR="00F45145" w:rsidRPr="00F45145" w:rsidRDefault="00F45145" w:rsidP="00F45145">
            <w:pPr>
              <w:spacing w:after="0" w:line="276" w:lineRule="auto"/>
              <w:jc w:val="center"/>
              <w:rPr>
                <w:rFonts w:ascii="Calibri" w:hAnsi="Calibri"/>
                <w:b/>
                <w:color w:val="000000"/>
                <w:sz w:val="20"/>
                <w:szCs w:val="20"/>
                <w:lang w:val="en-US"/>
              </w:rPr>
            </w:pPr>
            <w:r w:rsidRPr="00F45145">
              <w:rPr>
                <w:rFonts w:ascii="Calibri" w:hAnsi="Calibri"/>
                <w:b/>
                <w:color w:val="000000"/>
                <w:sz w:val="20"/>
                <w:szCs w:val="20"/>
                <w:lang w:val="en-US"/>
              </w:rPr>
              <w:t>0.003</w:t>
            </w:r>
          </w:p>
        </w:tc>
        <w:tc>
          <w:tcPr>
            <w:tcW w:w="992" w:type="dxa"/>
            <w:tcBorders>
              <w:left w:val="nil"/>
              <w:right w:val="nil"/>
            </w:tcBorders>
            <w:shd w:val="clear" w:color="auto" w:fill="auto"/>
            <w:noWrap/>
            <w:vAlign w:val="center"/>
          </w:tcPr>
          <w:p w14:paraId="01CA1EE5" w14:textId="77777777" w:rsidR="00F45145" w:rsidRPr="00F45145" w:rsidRDefault="00F45145" w:rsidP="00F45145">
            <w:pPr>
              <w:spacing w:after="0" w:line="276" w:lineRule="auto"/>
              <w:jc w:val="center"/>
              <w:rPr>
                <w:rFonts w:ascii="Calibri" w:hAnsi="Calibri"/>
                <w:b/>
                <w:color w:val="000000"/>
                <w:sz w:val="20"/>
                <w:szCs w:val="20"/>
                <w:lang w:val="en-US"/>
              </w:rPr>
            </w:pPr>
            <w:r w:rsidRPr="00F45145">
              <w:rPr>
                <w:rFonts w:ascii="Calibri" w:hAnsi="Calibri"/>
                <w:b/>
                <w:color w:val="000000"/>
                <w:sz w:val="20"/>
                <w:szCs w:val="20"/>
                <w:lang w:val="en-US"/>
              </w:rPr>
              <w:t>0.027</w:t>
            </w:r>
          </w:p>
        </w:tc>
        <w:tc>
          <w:tcPr>
            <w:tcW w:w="992" w:type="dxa"/>
            <w:tcBorders>
              <w:left w:val="nil"/>
              <w:right w:val="nil"/>
            </w:tcBorders>
          </w:tcPr>
          <w:p w14:paraId="420FF84E" w14:textId="77777777"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b/>
                <w:color w:val="000000"/>
                <w:sz w:val="20"/>
                <w:szCs w:val="20"/>
                <w:lang w:val="en-US"/>
              </w:rPr>
              <w:t>+</w:t>
            </w:r>
          </w:p>
        </w:tc>
        <w:tc>
          <w:tcPr>
            <w:tcW w:w="1276" w:type="dxa"/>
            <w:tcBorders>
              <w:left w:val="nil"/>
              <w:right w:val="nil"/>
            </w:tcBorders>
            <w:vAlign w:val="center"/>
          </w:tcPr>
          <w:p w14:paraId="79B59C41" w14:textId="1EF6309D"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color w:val="000000"/>
                <w:sz w:val="20"/>
                <w:szCs w:val="20"/>
                <w:lang w:val="en-US"/>
              </w:rPr>
              <w:t>Supresss risk</w:t>
            </w:r>
          </w:p>
        </w:tc>
        <w:tc>
          <w:tcPr>
            <w:tcW w:w="1020" w:type="dxa"/>
            <w:tcBorders>
              <w:left w:val="nil"/>
              <w:right w:val="nil"/>
            </w:tcBorders>
            <w:vAlign w:val="center"/>
          </w:tcPr>
          <w:p w14:paraId="47386B3D" w14:textId="77777777" w:rsidR="00F45145" w:rsidRPr="00F45145" w:rsidRDefault="00F45145" w:rsidP="00F45145">
            <w:pPr>
              <w:spacing w:after="0" w:line="276" w:lineRule="auto"/>
              <w:jc w:val="center"/>
              <w:rPr>
                <w:rFonts w:ascii="Calibri" w:hAnsi="Calibri"/>
                <w:color w:val="000000"/>
                <w:sz w:val="20"/>
                <w:szCs w:val="20"/>
                <w:lang w:val="en-US"/>
              </w:rPr>
            </w:pPr>
          </w:p>
        </w:tc>
      </w:tr>
      <w:tr w:rsidR="00F45145" w:rsidRPr="00F45145" w14:paraId="2E09908A" w14:textId="77777777" w:rsidTr="00F45145">
        <w:trPr>
          <w:trHeight w:val="340"/>
        </w:trPr>
        <w:tc>
          <w:tcPr>
            <w:tcW w:w="2551" w:type="dxa"/>
            <w:tcBorders>
              <w:left w:val="nil"/>
              <w:right w:val="nil"/>
            </w:tcBorders>
            <w:vAlign w:val="bottom"/>
          </w:tcPr>
          <w:p w14:paraId="1E6D8AA3" w14:textId="77777777" w:rsidR="00F45145" w:rsidRPr="00F45145" w:rsidRDefault="00F45145" w:rsidP="00F45145">
            <w:pPr>
              <w:spacing w:after="0" w:line="276" w:lineRule="auto"/>
              <w:rPr>
                <w:rFonts w:ascii="Calibri" w:hAnsi="Calibri"/>
                <w:color w:val="000000"/>
                <w:sz w:val="20"/>
                <w:szCs w:val="20"/>
                <w:lang w:val="en-US"/>
              </w:rPr>
            </w:pPr>
            <w:r w:rsidRPr="00F45145">
              <w:rPr>
                <w:rFonts w:ascii="Calibri" w:hAnsi="Calibri"/>
                <w:b/>
                <w:color w:val="000000"/>
                <w:sz w:val="20"/>
                <w:szCs w:val="20"/>
                <w:lang w:val="en-US"/>
              </w:rPr>
              <w:t xml:space="preserve">    </w:t>
            </w:r>
            <w:r w:rsidRPr="00F45145">
              <w:rPr>
                <w:rFonts w:ascii="Calibri" w:hAnsi="Calibri"/>
                <w:color w:val="000000"/>
                <w:sz w:val="20"/>
                <w:szCs w:val="20"/>
                <w:lang w:val="en-US"/>
              </w:rPr>
              <w:t xml:space="preserve">Type 2 diabetes </w:t>
            </w:r>
          </w:p>
        </w:tc>
        <w:tc>
          <w:tcPr>
            <w:tcW w:w="1229" w:type="dxa"/>
            <w:tcBorders>
              <w:left w:val="nil"/>
              <w:right w:val="nil"/>
            </w:tcBorders>
            <w:shd w:val="clear" w:color="auto" w:fill="auto"/>
            <w:noWrap/>
            <w:vAlign w:val="bottom"/>
          </w:tcPr>
          <w:p w14:paraId="6B6C5C50" w14:textId="77777777" w:rsidR="00F45145" w:rsidRPr="00F45145" w:rsidRDefault="00F45145" w:rsidP="00F45145">
            <w:pPr>
              <w:spacing w:after="0" w:line="276" w:lineRule="auto"/>
              <w:rPr>
                <w:rFonts w:ascii="Calibri" w:hAnsi="Calibri"/>
                <w:color w:val="000000"/>
                <w:sz w:val="20"/>
                <w:szCs w:val="20"/>
                <w:lang w:val="en-US"/>
              </w:rPr>
            </w:pPr>
            <w:r w:rsidRPr="00F45145">
              <w:rPr>
                <w:rFonts w:ascii="Calibri" w:hAnsi="Calibri"/>
                <w:color w:val="000000"/>
                <w:sz w:val="20"/>
                <w:szCs w:val="20"/>
                <w:lang w:val="en-US"/>
              </w:rPr>
              <w:t>cg08292467</w:t>
            </w:r>
          </w:p>
        </w:tc>
        <w:tc>
          <w:tcPr>
            <w:tcW w:w="874" w:type="dxa"/>
            <w:tcBorders>
              <w:left w:val="nil"/>
              <w:right w:val="nil"/>
            </w:tcBorders>
            <w:shd w:val="clear" w:color="auto" w:fill="auto"/>
            <w:noWrap/>
            <w:vAlign w:val="bottom"/>
          </w:tcPr>
          <w:p w14:paraId="371E65BE" w14:textId="77777777" w:rsidR="00F45145" w:rsidRPr="00F45145" w:rsidRDefault="00F45145" w:rsidP="00F45145">
            <w:pPr>
              <w:spacing w:after="0" w:line="276" w:lineRule="auto"/>
              <w:rPr>
                <w:rFonts w:ascii="Calibri" w:hAnsi="Calibri"/>
                <w:color w:val="000000"/>
                <w:sz w:val="20"/>
                <w:szCs w:val="20"/>
                <w:lang w:val="en-US"/>
              </w:rPr>
            </w:pPr>
            <w:r w:rsidRPr="00F45145">
              <w:rPr>
                <w:rFonts w:ascii="Calibri" w:hAnsi="Calibri"/>
                <w:color w:val="000000"/>
                <w:sz w:val="20"/>
                <w:szCs w:val="20"/>
                <w:lang w:val="en-US"/>
              </w:rPr>
              <w:t>WR</w:t>
            </w:r>
          </w:p>
        </w:tc>
        <w:tc>
          <w:tcPr>
            <w:tcW w:w="594" w:type="dxa"/>
            <w:tcBorders>
              <w:left w:val="nil"/>
              <w:right w:val="nil"/>
            </w:tcBorders>
            <w:shd w:val="clear" w:color="auto" w:fill="auto"/>
            <w:noWrap/>
            <w:vAlign w:val="bottom"/>
          </w:tcPr>
          <w:p w14:paraId="24320D75" w14:textId="77777777" w:rsidR="00F45145" w:rsidRPr="00F45145" w:rsidRDefault="00F45145" w:rsidP="00F45145">
            <w:pPr>
              <w:spacing w:after="0" w:line="276" w:lineRule="auto"/>
              <w:rPr>
                <w:rFonts w:ascii="Calibri" w:hAnsi="Calibri"/>
                <w:color w:val="000000"/>
                <w:sz w:val="20"/>
                <w:szCs w:val="20"/>
                <w:lang w:val="en-US"/>
              </w:rPr>
            </w:pPr>
            <w:r w:rsidRPr="00F45145">
              <w:rPr>
                <w:rFonts w:ascii="Calibri" w:hAnsi="Calibri"/>
                <w:color w:val="000000"/>
                <w:sz w:val="20"/>
                <w:szCs w:val="20"/>
                <w:lang w:val="en-US"/>
              </w:rPr>
              <w:t>1</w:t>
            </w:r>
          </w:p>
        </w:tc>
        <w:tc>
          <w:tcPr>
            <w:tcW w:w="1871" w:type="dxa"/>
            <w:tcBorders>
              <w:left w:val="nil"/>
              <w:right w:val="nil"/>
            </w:tcBorders>
            <w:vAlign w:val="bottom"/>
          </w:tcPr>
          <w:p w14:paraId="2F3AF668" w14:textId="77777777"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b/>
                <w:color w:val="000000"/>
                <w:sz w:val="20"/>
                <w:szCs w:val="20"/>
                <w:lang w:val="en-US"/>
              </w:rPr>
              <w:t>0.24 [0.06, 0.41]</w:t>
            </w:r>
          </w:p>
        </w:tc>
        <w:tc>
          <w:tcPr>
            <w:tcW w:w="1871" w:type="dxa"/>
            <w:tcBorders>
              <w:left w:val="nil"/>
              <w:right w:val="nil"/>
            </w:tcBorders>
            <w:vAlign w:val="bottom"/>
          </w:tcPr>
          <w:p w14:paraId="040BB067" w14:textId="77777777"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b/>
                <w:color w:val="000000"/>
                <w:sz w:val="20"/>
                <w:szCs w:val="20"/>
                <w:lang w:val="en-US"/>
              </w:rPr>
              <w:t>1.27 [1.06, 1.51]</w:t>
            </w:r>
          </w:p>
        </w:tc>
        <w:tc>
          <w:tcPr>
            <w:tcW w:w="1075" w:type="dxa"/>
            <w:tcBorders>
              <w:left w:val="nil"/>
              <w:right w:val="nil"/>
            </w:tcBorders>
            <w:vAlign w:val="center"/>
          </w:tcPr>
          <w:p w14:paraId="4F7B10DF" w14:textId="77777777"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b/>
                <w:color w:val="000000"/>
                <w:sz w:val="20"/>
                <w:szCs w:val="20"/>
                <w:lang w:val="en-US"/>
              </w:rPr>
              <w:t>0.009</w:t>
            </w:r>
          </w:p>
        </w:tc>
        <w:tc>
          <w:tcPr>
            <w:tcW w:w="992" w:type="dxa"/>
            <w:tcBorders>
              <w:left w:val="nil"/>
              <w:right w:val="nil"/>
            </w:tcBorders>
            <w:shd w:val="clear" w:color="auto" w:fill="auto"/>
            <w:noWrap/>
            <w:vAlign w:val="center"/>
          </w:tcPr>
          <w:p w14:paraId="3F43105B" w14:textId="77777777"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b/>
                <w:color w:val="000000"/>
                <w:sz w:val="20"/>
                <w:szCs w:val="20"/>
                <w:lang w:val="en-US"/>
              </w:rPr>
              <w:t>0.036</w:t>
            </w:r>
          </w:p>
        </w:tc>
        <w:tc>
          <w:tcPr>
            <w:tcW w:w="992" w:type="dxa"/>
            <w:tcBorders>
              <w:left w:val="nil"/>
              <w:right w:val="nil"/>
            </w:tcBorders>
          </w:tcPr>
          <w:p w14:paraId="0AD748A1" w14:textId="77777777"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b/>
                <w:color w:val="000000"/>
                <w:sz w:val="20"/>
                <w:szCs w:val="20"/>
                <w:lang w:val="en-US"/>
              </w:rPr>
              <w:t>–</w:t>
            </w:r>
          </w:p>
        </w:tc>
        <w:tc>
          <w:tcPr>
            <w:tcW w:w="1276" w:type="dxa"/>
            <w:tcBorders>
              <w:left w:val="nil"/>
              <w:right w:val="nil"/>
            </w:tcBorders>
            <w:vAlign w:val="center"/>
          </w:tcPr>
          <w:p w14:paraId="000A0C9A" w14:textId="0731B0D9"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color w:val="000000"/>
                <w:sz w:val="20"/>
                <w:szCs w:val="20"/>
                <w:lang w:val="en-US"/>
              </w:rPr>
              <w:t>Supresss risk</w:t>
            </w:r>
          </w:p>
        </w:tc>
        <w:tc>
          <w:tcPr>
            <w:tcW w:w="1020" w:type="dxa"/>
            <w:tcBorders>
              <w:left w:val="nil"/>
              <w:right w:val="nil"/>
            </w:tcBorders>
            <w:vAlign w:val="center"/>
          </w:tcPr>
          <w:p w14:paraId="1C9227B2" w14:textId="77777777" w:rsidR="00F45145" w:rsidRPr="00F45145" w:rsidRDefault="00F45145" w:rsidP="00F45145">
            <w:pPr>
              <w:spacing w:after="0" w:line="276" w:lineRule="auto"/>
              <w:jc w:val="center"/>
              <w:rPr>
                <w:rFonts w:ascii="Calibri" w:hAnsi="Calibri"/>
                <w:color w:val="000000"/>
                <w:sz w:val="20"/>
                <w:szCs w:val="20"/>
                <w:lang w:val="en-US"/>
              </w:rPr>
            </w:pPr>
          </w:p>
        </w:tc>
      </w:tr>
      <w:tr w:rsidR="00F45145" w:rsidRPr="00F45145" w14:paraId="6052267C" w14:textId="77777777" w:rsidTr="00F45145">
        <w:trPr>
          <w:trHeight w:val="340"/>
        </w:trPr>
        <w:tc>
          <w:tcPr>
            <w:tcW w:w="2551" w:type="dxa"/>
            <w:tcBorders>
              <w:left w:val="nil"/>
              <w:right w:val="nil"/>
            </w:tcBorders>
            <w:vAlign w:val="bottom"/>
          </w:tcPr>
          <w:p w14:paraId="3FFABA13" w14:textId="77777777" w:rsidR="00F45145" w:rsidRPr="00F45145" w:rsidRDefault="00F45145" w:rsidP="00F45145">
            <w:pPr>
              <w:spacing w:after="0" w:line="276" w:lineRule="auto"/>
              <w:rPr>
                <w:rFonts w:ascii="Calibri" w:hAnsi="Calibri"/>
                <w:color w:val="000000"/>
                <w:sz w:val="20"/>
                <w:szCs w:val="20"/>
                <w:lang w:val="en-US"/>
              </w:rPr>
            </w:pPr>
          </w:p>
        </w:tc>
        <w:tc>
          <w:tcPr>
            <w:tcW w:w="1229" w:type="dxa"/>
            <w:tcBorders>
              <w:left w:val="nil"/>
              <w:right w:val="nil"/>
            </w:tcBorders>
            <w:shd w:val="clear" w:color="auto" w:fill="auto"/>
            <w:noWrap/>
            <w:vAlign w:val="bottom"/>
          </w:tcPr>
          <w:p w14:paraId="10C150BC" w14:textId="77777777" w:rsidR="00F45145" w:rsidRPr="00F45145" w:rsidRDefault="00F45145" w:rsidP="00F45145">
            <w:pPr>
              <w:spacing w:after="0" w:line="276" w:lineRule="auto"/>
              <w:rPr>
                <w:rFonts w:ascii="Calibri" w:hAnsi="Calibri"/>
                <w:color w:val="000000"/>
                <w:sz w:val="20"/>
                <w:szCs w:val="20"/>
                <w:lang w:val="en-US"/>
              </w:rPr>
            </w:pPr>
            <w:r w:rsidRPr="00F45145">
              <w:rPr>
                <w:rFonts w:ascii="Calibri" w:hAnsi="Calibri"/>
                <w:color w:val="000000"/>
                <w:sz w:val="20"/>
                <w:szCs w:val="20"/>
                <w:lang w:val="en-US"/>
              </w:rPr>
              <w:t>cg23131777</w:t>
            </w:r>
          </w:p>
        </w:tc>
        <w:tc>
          <w:tcPr>
            <w:tcW w:w="874" w:type="dxa"/>
            <w:tcBorders>
              <w:left w:val="nil"/>
              <w:right w:val="nil"/>
            </w:tcBorders>
            <w:shd w:val="clear" w:color="auto" w:fill="auto"/>
            <w:noWrap/>
            <w:vAlign w:val="bottom"/>
          </w:tcPr>
          <w:p w14:paraId="6342EA00" w14:textId="77777777" w:rsidR="00F45145" w:rsidRPr="00F45145" w:rsidRDefault="00F45145" w:rsidP="00F45145">
            <w:pPr>
              <w:spacing w:after="0" w:line="276" w:lineRule="auto"/>
              <w:rPr>
                <w:rFonts w:ascii="Calibri" w:hAnsi="Calibri"/>
                <w:color w:val="000000"/>
                <w:sz w:val="20"/>
                <w:szCs w:val="20"/>
                <w:lang w:val="en-US"/>
              </w:rPr>
            </w:pPr>
            <w:r w:rsidRPr="00F45145">
              <w:rPr>
                <w:rFonts w:ascii="Calibri" w:hAnsi="Calibri"/>
                <w:color w:val="000000"/>
                <w:sz w:val="20"/>
                <w:szCs w:val="20"/>
                <w:lang w:val="en-US"/>
              </w:rPr>
              <w:t>WR</w:t>
            </w:r>
          </w:p>
        </w:tc>
        <w:tc>
          <w:tcPr>
            <w:tcW w:w="594" w:type="dxa"/>
            <w:tcBorders>
              <w:left w:val="nil"/>
              <w:right w:val="nil"/>
            </w:tcBorders>
            <w:shd w:val="clear" w:color="auto" w:fill="auto"/>
            <w:noWrap/>
            <w:vAlign w:val="bottom"/>
          </w:tcPr>
          <w:p w14:paraId="1917FA90" w14:textId="77777777" w:rsidR="00F45145" w:rsidRPr="00F45145" w:rsidRDefault="00F45145" w:rsidP="00F45145">
            <w:pPr>
              <w:spacing w:after="0" w:line="276" w:lineRule="auto"/>
              <w:rPr>
                <w:rFonts w:ascii="Calibri" w:hAnsi="Calibri"/>
                <w:color w:val="000000"/>
                <w:sz w:val="20"/>
                <w:szCs w:val="20"/>
                <w:lang w:val="en-US"/>
              </w:rPr>
            </w:pPr>
            <w:r w:rsidRPr="00F45145">
              <w:rPr>
                <w:rFonts w:ascii="Calibri" w:hAnsi="Calibri"/>
                <w:color w:val="000000"/>
                <w:sz w:val="20"/>
                <w:szCs w:val="20"/>
                <w:lang w:val="en-US"/>
              </w:rPr>
              <w:t>1</w:t>
            </w:r>
          </w:p>
        </w:tc>
        <w:tc>
          <w:tcPr>
            <w:tcW w:w="1871" w:type="dxa"/>
            <w:tcBorders>
              <w:left w:val="nil"/>
              <w:right w:val="nil"/>
            </w:tcBorders>
            <w:vAlign w:val="bottom"/>
          </w:tcPr>
          <w:p w14:paraId="47F423C1" w14:textId="77777777"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b/>
                <w:color w:val="000000"/>
                <w:sz w:val="20"/>
                <w:szCs w:val="20"/>
                <w:lang w:val="en-US"/>
              </w:rPr>
              <w:t>-0.32 [-0.42, -0.22]</w:t>
            </w:r>
          </w:p>
        </w:tc>
        <w:tc>
          <w:tcPr>
            <w:tcW w:w="1871" w:type="dxa"/>
            <w:tcBorders>
              <w:left w:val="nil"/>
              <w:right w:val="nil"/>
            </w:tcBorders>
            <w:vAlign w:val="bottom"/>
          </w:tcPr>
          <w:p w14:paraId="7C0C7ADA" w14:textId="77777777"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b/>
                <w:color w:val="000000"/>
                <w:sz w:val="20"/>
                <w:szCs w:val="20"/>
                <w:lang w:val="en-US"/>
              </w:rPr>
              <w:t>0.72 [0.65, 0.80]</w:t>
            </w:r>
          </w:p>
        </w:tc>
        <w:tc>
          <w:tcPr>
            <w:tcW w:w="1075" w:type="dxa"/>
            <w:tcBorders>
              <w:left w:val="nil"/>
              <w:right w:val="nil"/>
            </w:tcBorders>
            <w:vAlign w:val="center"/>
          </w:tcPr>
          <w:p w14:paraId="05D1F1F0" w14:textId="77777777"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b/>
                <w:color w:val="000000"/>
                <w:sz w:val="20"/>
                <w:szCs w:val="20"/>
                <w:lang w:val="en-US"/>
              </w:rPr>
              <w:t>1.7x10</w:t>
            </w:r>
            <w:r w:rsidRPr="00F45145">
              <w:rPr>
                <w:rFonts w:ascii="Calibri" w:hAnsi="Calibri"/>
                <w:b/>
                <w:color w:val="000000"/>
                <w:sz w:val="20"/>
                <w:szCs w:val="20"/>
                <w:vertAlign w:val="superscript"/>
                <w:lang w:val="en-US"/>
              </w:rPr>
              <w:t>-10</w:t>
            </w:r>
          </w:p>
        </w:tc>
        <w:tc>
          <w:tcPr>
            <w:tcW w:w="992" w:type="dxa"/>
            <w:tcBorders>
              <w:left w:val="nil"/>
              <w:right w:val="nil"/>
            </w:tcBorders>
            <w:shd w:val="clear" w:color="auto" w:fill="auto"/>
            <w:noWrap/>
            <w:vAlign w:val="center"/>
          </w:tcPr>
          <w:p w14:paraId="623B37A9" w14:textId="77777777"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b/>
                <w:color w:val="000000"/>
                <w:sz w:val="20"/>
                <w:szCs w:val="20"/>
                <w:lang w:val="en-US"/>
              </w:rPr>
              <w:t>1.3x10</w:t>
            </w:r>
            <w:r w:rsidRPr="00F45145">
              <w:rPr>
                <w:rFonts w:ascii="Calibri" w:hAnsi="Calibri"/>
                <w:b/>
                <w:color w:val="000000"/>
                <w:sz w:val="20"/>
                <w:szCs w:val="20"/>
                <w:vertAlign w:val="superscript"/>
                <w:lang w:val="en-US"/>
              </w:rPr>
              <w:t>-9</w:t>
            </w:r>
          </w:p>
        </w:tc>
        <w:tc>
          <w:tcPr>
            <w:tcW w:w="992" w:type="dxa"/>
            <w:tcBorders>
              <w:left w:val="nil"/>
              <w:right w:val="nil"/>
            </w:tcBorders>
          </w:tcPr>
          <w:p w14:paraId="14D3466F" w14:textId="77777777"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b/>
                <w:color w:val="000000"/>
                <w:sz w:val="20"/>
                <w:szCs w:val="20"/>
                <w:lang w:val="en-US"/>
              </w:rPr>
              <w:t>–</w:t>
            </w:r>
          </w:p>
        </w:tc>
        <w:tc>
          <w:tcPr>
            <w:tcW w:w="1276" w:type="dxa"/>
            <w:tcBorders>
              <w:left w:val="nil"/>
              <w:right w:val="nil"/>
            </w:tcBorders>
            <w:vAlign w:val="center"/>
          </w:tcPr>
          <w:p w14:paraId="0841C35B" w14:textId="3E5D50C9"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color w:val="000000"/>
                <w:sz w:val="20"/>
                <w:szCs w:val="20"/>
                <w:lang w:val="en-US"/>
              </w:rPr>
              <w:t>Increase risk</w:t>
            </w:r>
          </w:p>
        </w:tc>
        <w:tc>
          <w:tcPr>
            <w:tcW w:w="1020" w:type="dxa"/>
            <w:tcBorders>
              <w:left w:val="nil"/>
              <w:right w:val="nil"/>
            </w:tcBorders>
            <w:vAlign w:val="center"/>
          </w:tcPr>
          <w:p w14:paraId="5DF021EB" w14:textId="77777777" w:rsidR="00F45145" w:rsidRPr="00F45145" w:rsidRDefault="00F45145" w:rsidP="00F45145">
            <w:pPr>
              <w:spacing w:after="0" w:line="276" w:lineRule="auto"/>
              <w:jc w:val="center"/>
              <w:rPr>
                <w:rFonts w:ascii="Calibri" w:hAnsi="Calibri"/>
                <w:color w:val="000000"/>
                <w:sz w:val="20"/>
                <w:szCs w:val="20"/>
                <w:lang w:val="en-US"/>
              </w:rPr>
            </w:pPr>
          </w:p>
        </w:tc>
      </w:tr>
      <w:tr w:rsidR="00F45145" w:rsidRPr="00F45145" w14:paraId="007BE7E9" w14:textId="77777777" w:rsidTr="00F45145">
        <w:trPr>
          <w:trHeight w:val="340"/>
        </w:trPr>
        <w:tc>
          <w:tcPr>
            <w:tcW w:w="2551" w:type="dxa"/>
            <w:tcBorders>
              <w:left w:val="nil"/>
              <w:right w:val="nil"/>
            </w:tcBorders>
            <w:vAlign w:val="bottom"/>
          </w:tcPr>
          <w:p w14:paraId="4A9B5563" w14:textId="77777777" w:rsidR="00F45145" w:rsidRPr="00F45145" w:rsidRDefault="00F45145" w:rsidP="00F45145">
            <w:pPr>
              <w:spacing w:after="120" w:line="276" w:lineRule="auto"/>
              <w:rPr>
                <w:rFonts w:ascii="Calibri" w:hAnsi="Calibri"/>
                <w:color w:val="000000"/>
                <w:sz w:val="20"/>
                <w:szCs w:val="20"/>
                <w:lang w:val="en-US"/>
              </w:rPr>
            </w:pPr>
            <w:r w:rsidRPr="00F45145">
              <w:rPr>
                <w:rFonts w:ascii="Calibri" w:hAnsi="Calibri"/>
                <w:b/>
                <w:i/>
                <w:color w:val="000000"/>
                <w:sz w:val="20"/>
                <w:szCs w:val="20"/>
                <w:lang w:val="en-US"/>
              </w:rPr>
              <w:t>Unhealthy behaviors</w:t>
            </w:r>
          </w:p>
        </w:tc>
        <w:tc>
          <w:tcPr>
            <w:tcW w:w="1229" w:type="dxa"/>
            <w:tcBorders>
              <w:left w:val="nil"/>
              <w:right w:val="nil"/>
            </w:tcBorders>
            <w:shd w:val="clear" w:color="auto" w:fill="auto"/>
            <w:noWrap/>
            <w:vAlign w:val="bottom"/>
          </w:tcPr>
          <w:p w14:paraId="442797D9" w14:textId="77777777" w:rsidR="00F45145" w:rsidRPr="00F45145" w:rsidRDefault="00F45145" w:rsidP="00F45145">
            <w:pPr>
              <w:spacing w:after="0" w:line="276" w:lineRule="auto"/>
              <w:rPr>
                <w:rFonts w:ascii="Calibri" w:hAnsi="Calibri"/>
                <w:color w:val="000000"/>
                <w:sz w:val="20"/>
                <w:szCs w:val="20"/>
                <w:lang w:val="en-US"/>
              </w:rPr>
            </w:pPr>
          </w:p>
        </w:tc>
        <w:tc>
          <w:tcPr>
            <w:tcW w:w="874" w:type="dxa"/>
            <w:tcBorders>
              <w:left w:val="nil"/>
              <w:right w:val="nil"/>
            </w:tcBorders>
            <w:shd w:val="clear" w:color="auto" w:fill="auto"/>
            <w:noWrap/>
            <w:vAlign w:val="bottom"/>
          </w:tcPr>
          <w:p w14:paraId="3DF9345A" w14:textId="77777777" w:rsidR="00F45145" w:rsidRPr="00F45145" w:rsidRDefault="00F45145" w:rsidP="00F45145">
            <w:pPr>
              <w:spacing w:after="0" w:line="276" w:lineRule="auto"/>
              <w:rPr>
                <w:rFonts w:ascii="Calibri" w:hAnsi="Calibri"/>
                <w:color w:val="000000"/>
                <w:sz w:val="20"/>
                <w:szCs w:val="20"/>
                <w:lang w:val="en-US"/>
              </w:rPr>
            </w:pPr>
          </w:p>
        </w:tc>
        <w:tc>
          <w:tcPr>
            <w:tcW w:w="594" w:type="dxa"/>
            <w:tcBorders>
              <w:left w:val="nil"/>
              <w:right w:val="nil"/>
            </w:tcBorders>
            <w:shd w:val="clear" w:color="auto" w:fill="auto"/>
            <w:noWrap/>
            <w:vAlign w:val="bottom"/>
          </w:tcPr>
          <w:p w14:paraId="1C5A3657" w14:textId="77777777" w:rsidR="00F45145" w:rsidRPr="00F45145" w:rsidRDefault="00F45145" w:rsidP="00F45145">
            <w:pPr>
              <w:spacing w:after="0" w:line="276" w:lineRule="auto"/>
              <w:rPr>
                <w:rFonts w:ascii="Calibri" w:hAnsi="Calibri"/>
                <w:color w:val="000000"/>
                <w:sz w:val="20"/>
                <w:szCs w:val="20"/>
                <w:lang w:val="en-US"/>
              </w:rPr>
            </w:pPr>
          </w:p>
        </w:tc>
        <w:tc>
          <w:tcPr>
            <w:tcW w:w="1871" w:type="dxa"/>
            <w:tcBorders>
              <w:left w:val="nil"/>
              <w:right w:val="nil"/>
            </w:tcBorders>
            <w:vAlign w:val="bottom"/>
          </w:tcPr>
          <w:p w14:paraId="4BE372AF" w14:textId="77777777" w:rsidR="00F45145" w:rsidRPr="00F45145" w:rsidRDefault="00F45145" w:rsidP="00F45145">
            <w:pPr>
              <w:spacing w:after="0" w:line="276" w:lineRule="auto"/>
              <w:jc w:val="center"/>
              <w:rPr>
                <w:rFonts w:ascii="Calibri" w:hAnsi="Calibri"/>
                <w:color w:val="000000"/>
                <w:sz w:val="20"/>
                <w:szCs w:val="20"/>
                <w:lang w:val="en-US"/>
              </w:rPr>
            </w:pPr>
          </w:p>
        </w:tc>
        <w:tc>
          <w:tcPr>
            <w:tcW w:w="1871" w:type="dxa"/>
            <w:tcBorders>
              <w:left w:val="nil"/>
              <w:right w:val="nil"/>
            </w:tcBorders>
            <w:vAlign w:val="bottom"/>
          </w:tcPr>
          <w:p w14:paraId="6FB37D8F" w14:textId="77777777" w:rsidR="00F45145" w:rsidRPr="00F45145" w:rsidRDefault="00F45145" w:rsidP="00F45145">
            <w:pPr>
              <w:spacing w:after="0" w:line="276" w:lineRule="auto"/>
              <w:jc w:val="center"/>
              <w:rPr>
                <w:rFonts w:ascii="Calibri" w:hAnsi="Calibri"/>
                <w:color w:val="000000"/>
                <w:sz w:val="20"/>
                <w:szCs w:val="20"/>
                <w:lang w:val="en-US"/>
              </w:rPr>
            </w:pPr>
          </w:p>
        </w:tc>
        <w:tc>
          <w:tcPr>
            <w:tcW w:w="1075" w:type="dxa"/>
            <w:tcBorders>
              <w:left w:val="nil"/>
              <w:right w:val="nil"/>
            </w:tcBorders>
            <w:vAlign w:val="center"/>
          </w:tcPr>
          <w:p w14:paraId="53E4DCEC" w14:textId="77777777" w:rsidR="00F45145" w:rsidRPr="00F45145" w:rsidRDefault="00F45145" w:rsidP="00F45145">
            <w:pPr>
              <w:spacing w:after="0" w:line="276" w:lineRule="auto"/>
              <w:jc w:val="center"/>
              <w:rPr>
                <w:rFonts w:ascii="Calibri" w:hAnsi="Calibri"/>
                <w:color w:val="000000"/>
                <w:sz w:val="20"/>
                <w:szCs w:val="20"/>
                <w:lang w:val="en-US"/>
              </w:rPr>
            </w:pPr>
          </w:p>
        </w:tc>
        <w:tc>
          <w:tcPr>
            <w:tcW w:w="992" w:type="dxa"/>
            <w:tcBorders>
              <w:left w:val="nil"/>
              <w:right w:val="nil"/>
            </w:tcBorders>
            <w:shd w:val="clear" w:color="auto" w:fill="auto"/>
            <w:noWrap/>
            <w:vAlign w:val="center"/>
          </w:tcPr>
          <w:p w14:paraId="0DFC1AE3" w14:textId="77777777" w:rsidR="00F45145" w:rsidRPr="00F45145" w:rsidRDefault="00F45145" w:rsidP="00F45145">
            <w:pPr>
              <w:spacing w:after="0" w:line="276" w:lineRule="auto"/>
              <w:jc w:val="center"/>
              <w:rPr>
                <w:rFonts w:ascii="Calibri" w:hAnsi="Calibri"/>
                <w:color w:val="000000"/>
                <w:sz w:val="20"/>
                <w:szCs w:val="20"/>
                <w:lang w:val="en-US"/>
              </w:rPr>
            </w:pPr>
          </w:p>
        </w:tc>
        <w:tc>
          <w:tcPr>
            <w:tcW w:w="992" w:type="dxa"/>
            <w:tcBorders>
              <w:left w:val="nil"/>
              <w:right w:val="nil"/>
            </w:tcBorders>
          </w:tcPr>
          <w:p w14:paraId="1BA01F14" w14:textId="77777777" w:rsidR="00F45145" w:rsidRPr="00F45145" w:rsidRDefault="00F45145" w:rsidP="00F45145">
            <w:pPr>
              <w:spacing w:after="0" w:line="276" w:lineRule="auto"/>
              <w:jc w:val="center"/>
              <w:rPr>
                <w:rFonts w:ascii="Calibri" w:hAnsi="Calibri"/>
                <w:color w:val="000000"/>
                <w:sz w:val="20"/>
                <w:szCs w:val="20"/>
                <w:lang w:val="en-US"/>
              </w:rPr>
            </w:pPr>
          </w:p>
        </w:tc>
        <w:tc>
          <w:tcPr>
            <w:tcW w:w="1276" w:type="dxa"/>
            <w:tcBorders>
              <w:left w:val="nil"/>
              <w:right w:val="nil"/>
            </w:tcBorders>
            <w:vAlign w:val="center"/>
          </w:tcPr>
          <w:p w14:paraId="68D506F9" w14:textId="77777777" w:rsidR="00F45145" w:rsidRPr="00F45145" w:rsidRDefault="00F45145" w:rsidP="00F45145">
            <w:pPr>
              <w:spacing w:after="0" w:line="276" w:lineRule="auto"/>
              <w:jc w:val="center"/>
              <w:rPr>
                <w:rFonts w:ascii="Calibri" w:hAnsi="Calibri"/>
                <w:color w:val="000000"/>
                <w:sz w:val="20"/>
                <w:szCs w:val="20"/>
                <w:lang w:val="en-US"/>
              </w:rPr>
            </w:pPr>
          </w:p>
        </w:tc>
        <w:tc>
          <w:tcPr>
            <w:tcW w:w="1020" w:type="dxa"/>
            <w:tcBorders>
              <w:left w:val="nil"/>
              <w:right w:val="nil"/>
            </w:tcBorders>
            <w:vAlign w:val="center"/>
          </w:tcPr>
          <w:p w14:paraId="4F796DF3" w14:textId="77777777" w:rsidR="00F45145" w:rsidRPr="00F45145" w:rsidRDefault="00F45145" w:rsidP="00F45145">
            <w:pPr>
              <w:spacing w:after="0" w:line="276" w:lineRule="auto"/>
              <w:jc w:val="center"/>
              <w:rPr>
                <w:rFonts w:ascii="Calibri" w:hAnsi="Calibri"/>
                <w:color w:val="000000"/>
                <w:sz w:val="20"/>
                <w:szCs w:val="20"/>
                <w:lang w:val="en-US"/>
              </w:rPr>
            </w:pPr>
          </w:p>
        </w:tc>
      </w:tr>
      <w:tr w:rsidR="00F45145" w:rsidRPr="00F45145" w14:paraId="4A3FD430" w14:textId="77777777" w:rsidTr="00F45145">
        <w:trPr>
          <w:trHeight w:val="340"/>
        </w:trPr>
        <w:tc>
          <w:tcPr>
            <w:tcW w:w="2551" w:type="dxa"/>
            <w:tcBorders>
              <w:left w:val="nil"/>
              <w:right w:val="nil"/>
            </w:tcBorders>
            <w:vAlign w:val="bottom"/>
          </w:tcPr>
          <w:p w14:paraId="2C7C86F3" w14:textId="77777777" w:rsidR="00F45145" w:rsidRPr="00F45145" w:rsidRDefault="00F45145" w:rsidP="00F45145">
            <w:pPr>
              <w:spacing w:after="0" w:line="276" w:lineRule="auto"/>
              <w:rPr>
                <w:rFonts w:ascii="Calibri" w:hAnsi="Calibri"/>
                <w:color w:val="000000"/>
                <w:sz w:val="20"/>
                <w:szCs w:val="20"/>
                <w:lang w:val="en-US"/>
              </w:rPr>
            </w:pPr>
            <w:r w:rsidRPr="00F45145">
              <w:rPr>
                <w:rFonts w:ascii="Calibri" w:hAnsi="Calibri"/>
                <w:b/>
                <w:color w:val="000000"/>
                <w:sz w:val="20"/>
                <w:szCs w:val="20"/>
                <w:lang w:val="en-US"/>
              </w:rPr>
              <w:t xml:space="preserve">    </w:t>
            </w:r>
            <w:r w:rsidRPr="00F45145">
              <w:rPr>
                <w:rFonts w:ascii="Calibri" w:hAnsi="Calibri"/>
                <w:color w:val="000000"/>
                <w:sz w:val="20"/>
                <w:szCs w:val="20"/>
                <w:lang w:val="en-US"/>
              </w:rPr>
              <w:t>Physical inactivity</w:t>
            </w:r>
          </w:p>
        </w:tc>
        <w:tc>
          <w:tcPr>
            <w:tcW w:w="1229" w:type="dxa"/>
            <w:tcBorders>
              <w:left w:val="nil"/>
              <w:right w:val="nil"/>
            </w:tcBorders>
            <w:shd w:val="clear" w:color="auto" w:fill="auto"/>
            <w:noWrap/>
            <w:vAlign w:val="bottom"/>
          </w:tcPr>
          <w:p w14:paraId="4051DFAF" w14:textId="77777777" w:rsidR="00F45145" w:rsidRPr="00F45145" w:rsidRDefault="00F45145" w:rsidP="00F45145">
            <w:pPr>
              <w:spacing w:after="0" w:line="276" w:lineRule="auto"/>
              <w:rPr>
                <w:rFonts w:ascii="Calibri" w:hAnsi="Calibri"/>
                <w:color w:val="000000"/>
                <w:sz w:val="20"/>
                <w:szCs w:val="20"/>
                <w:lang w:val="en-US"/>
              </w:rPr>
            </w:pPr>
            <w:r w:rsidRPr="00F45145">
              <w:rPr>
                <w:rFonts w:ascii="Calibri" w:hAnsi="Calibri"/>
                <w:color w:val="000000"/>
                <w:sz w:val="20"/>
                <w:szCs w:val="20"/>
                <w:lang w:val="en-US"/>
              </w:rPr>
              <w:t>cg25745600</w:t>
            </w:r>
          </w:p>
        </w:tc>
        <w:tc>
          <w:tcPr>
            <w:tcW w:w="874" w:type="dxa"/>
            <w:tcBorders>
              <w:left w:val="nil"/>
              <w:right w:val="nil"/>
            </w:tcBorders>
            <w:shd w:val="clear" w:color="auto" w:fill="auto"/>
            <w:noWrap/>
            <w:vAlign w:val="bottom"/>
          </w:tcPr>
          <w:p w14:paraId="1FFF25E3" w14:textId="77777777" w:rsidR="00F45145" w:rsidRPr="00F45145" w:rsidRDefault="00F45145" w:rsidP="00F45145">
            <w:pPr>
              <w:spacing w:after="0" w:line="276" w:lineRule="auto"/>
              <w:rPr>
                <w:rFonts w:ascii="Calibri" w:hAnsi="Calibri"/>
                <w:color w:val="000000"/>
                <w:sz w:val="20"/>
                <w:szCs w:val="20"/>
                <w:lang w:val="en-US"/>
              </w:rPr>
            </w:pPr>
            <w:r w:rsidRPr="00F45145">
              <w:rPr>
                <w:rFonts w:ascii="Calibri" w:hAnsi="Calibri"/>
                <w:color w:val="000000"/>
                <w:sz w:val="20"/>
                <w:szCs w:val="20"/>
                <w:lang w:val="en-US"/>
              </w:rPr>
              <w:t>IVW</w:t>
            </w:r>
          </w:p>
        </w:tc>
        <w:tc>
          <w:tcPr>
            <w:tcW w:w="594" w:type="dxa"/>
            <w:tcBorders>
              <w:left w:val="nil"/>
              <w:right w:val="nil"/>
            </w:tcBorders>
            <w:shd w:val="clear" w:color="auto" w:fill="auto"/>
            <w:noWrap/>
            <w:vAlign w:val="bottom"/>
          </w:tcPr>
          <w:p w14:paraId="1A5D4770" w14:textId="77777777" w:rsidR="00F45145" w:rsidRPr="00F45145" w:rsidRDefault="00F45145" w:rsidP="00F45145">
            <w:pPr>
              <w:spacing w:after="0" w:line="276" w:lineRule="auto"/>
              <w:rPr>
                <w:rFonts w:ascii="Calibri" w:hAnsi="Calibri"/>
                <w:color w:val="000000"/>
                <w:sz w:val="20"/>
                <w:szCs w:val="20"/>
                <w:lang w:val="en-US"/>
              </w:rPr>
            </w:pPr>
            <w:r w:rsidRPr="00F45145">
              <w:rPr>
                <w:rFonts w:ascii="Calibri" w:hAnsi="Calibri"/>
                <w:color w:val="000000"/>
                <w:sz w:val="20"/>
                <w:szCs w:val="20"/>
                <w:lang w:val="en-US"/>
              </w:rPr>
              <w:t>3</w:t>
            </w:r>
          </w:p>
        </w:tc>
        <w:tc>
          <w:tcPr>
            <w:tcW w:w="1871" w:type="dxa"/>
            <w:tcBorders>
              <w:left w:val="nil"/>
              <w:right w:val="nil"/>
            </w:tcBorders>
            <w:vAlign w:val="bottom"/>
          </w:tcPr>
          <w:p w14:paraId="078A6297" w14:textId="77777777"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b/>
                <w:color w:val="000000"/>
                <w:sz w:val="20"/>
                <w:szCs w:val="20"/>
                <w:lang w:val="en-US"/>
              </w:rPr>
              <w:t>-0.02 [-0.04, -0.01]</w:t>
            </w:r>
          </w:p>
        </w:tc>
        <w:tc>
          <w:tcPr>
            <w:tcW w:w="1871" w:type="dxa"/>
            <w:tcBorders>
              <w:left w:val="nil"/>
              <w:right w:val="nil"/>
            </w:tcBorders>
            <w:vAlign w:val="center"/>
          </w:tcPr>
          <w:p w14:paraId="62F4F898" w14:textId="77777777" w:rsidR="00F45145" w:rsidRPr="00F45145" w:rsidRDefault="00F45145" w:rsidP="00F45145">
            <w:pPr>
              <w:spacing w:after="0"/>
              <w:jc w:val="center"/>
              <w:rPr>
                <w:rFonts w:ascii="Calibri" w:hAnsi="Calibri"/>
                <w:b/>
                <w:color w:val="000000"/>
                <w:sz w:val="20"/>
                <w:szCs w:val="20"/>
                <w:lang w:val="en-US"/>
              </w:rPr>
            </w:pPr>
            <w:r w:rsidRPr="00F45145">
              <w:rPr>
                <w:rFonts w:ascii="Calibri" w:hAnsi="Calibri"/>
                <w:b/>
                <w:color w:val="000000"/>
                <w:sz w:val="20"/>
                <w:szCs w:val="20"/>
                <w:lang w:val="en-US"/>
              </w:rPr>
              <w:t>0.98 [0.96, 0.99]</w:t>
            </w:r>
          </w:p>
        </w:tc>
        <w:tc>
          <w:tcPr>
            <w:tcW w:w="1075" w:type="dxa"/>
            <w:tcBorders>
              <w:left w:val="nil"/>
              <w:right w:val="nil"/>
            </w:tcBorders>
            <w:vAlign w:val="center"/>
          </w:tcPr>
          <w:p w14:paraId="6AF1D2D5" w14:textId="77777777"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b/>
                <w:color w:val="000000"/>
                <w:sz w:val="20"/>
                <w:szCs w:val="20"/>
                <w:lang w:val="en-US"/>
              </w:rPr>
              <w:t>0.004</w:t>
            </w:r>
          </w:p>
        </w:tc>
        <w:tc>
          <w:tcPr>
            <w:tcW w:w="992" w:type="dxa"/>
            <w:tcBorders>
              <w:left w:val="nil"/>
              <w:right w:val="nil"/>
            </w:tcBorders>
            <w:shd w:val="clear" w:color="auto" w:fill="auto"/>
            <w:noWrap/>
            <w:vAlign w:val="center"/>
          </w:tcPr>
          <w:p w14:paraId="5A3219A2" w14:textId="77777777"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b/>
                <w:color w:val="000000"/>
                <w:sz w:val="20"/>
                <w:szCs w:val="20"/>
                <w:lang w:val="en-US"/>
              </w:rPr>
              <w:t>0.030</w:t>
            </w:r>
          </w:p>
        </w:tc>
        <w:tc>
          <w:tcPr>
            <w:tcW w:w="992" w:type="dxa"/>
            <w:tcBorders>
              <w:left w:val="nil"/>
              <w:right w:val="nil"/>
            </w:tcBorders>
          </w:tcPr>
          <w:p w14:paraId="4F0E3730" w14:textId="77777777"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b/>
                <w:color w:val="000000"/>
                <w:sz w:val="20"/>
                <w:szCs w:val="20"/>
                <w:lang w:val="en-US"/>
              </w:rPr>
              <w:t>–</w:t>
            </w:r>
          </w:p>
        </w:tc>
        <w:tc>
          <w:tcPr>
            <w:tcW w:w="1276" w:type="dxa"/>
            <w:tcBorders>
              <w:left w:val="nil"/>
              <w:right w:val="nil"/>
            </w:tcBorders>
            <w:vAlign w:val="center"/>
          </w:tcPr>
          <w:p w14:paraId="6F681662" w14:textId="5C27EA57"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color w:val="000000"/>
                <w:sz w:val="20"/>
                <w:szCs w:val="20"/>
                <w:lang w:val="en-US"/>
              </w:rPr>
              <w:t>Increase risk</w:t>
            </w:r>
          </w:p>
        </w:tc>
        <w:tc>
          <w:tcPr>
            <w:tcW w:w="1020" w:type="dxa"/>
            <w:tcBorders>
              <w:left w:val="nil"/>
              <w:right w:val="nil"/>
            </w:tcBorders>
            <w:vAlign w:val="center"/>
          </w:tcPr>
          <w:p w14:paraId="072FA7AA" w14:textId="77777777" w:rsidR="00F45145" w:rsidRPr="00F45145" w:rsidRDefault="00F45145" w:rsidP="00F45145">
            <w:pPr>
              <w:spacing w:after="0" w:line="276" w:lineRule="auto"/>
              <w:jc w:val="center"/>
              <w:rPr>
                <w:rFonts w:ascii="Calibri" w:hAnsi="Calibri"/>
                <w:color w:val="000000"/>
                <w:sz w:val="20"/>
                <w:szCs w:val="20"/>
                <w:lang w:val="en-US"/>
              </w:rPr>
            </w:pPr>
          </w:p>
        </w:tc>
      </w:tr>
      <w:tr w:rsidR="00F45145" w:rsidRPr="00F45145" w14:paraId="7257F70B" w14:textId="77777777" w:rsidTr="00F45145">
        <w:trPr>
          <w:trHeight w:val="340"/>
        </w:trPr>
        <w:tc>
          <w:tcPr>
            <w:tcW w:w="2551" w:type="dxa"/>
            <w:tcBorders>
              <w:left w:val="nil"/>
              <w:bottom w:val="single" w:sz="4" w:space="0" w:color="auto"/>
              <w:right w:val="nil"/>
            </w:tcBorders>
            <w:vAlign w:val="bottom"/>
          </w:tcPr>
          <w:p w14:paraId="0DBC0E75" w14:textId="77777777" w:rsidR="00F45145" w:rsidRPr="00F45145" w:rsidRDefault="00F45145" w:rsidP="00F45145">
            <w:pPr>
              <w:spacing w:after="0" w:line="276" w:lineRule="auto"/>
              <w:rPr>
                <w:rFonts w:ascii="Calibri" w:hAnsi="Calibri"/>
                <w:b/>
                <w:i/>
                <w:color w:val="000000"/>
                <w:sz w:val="20"/>
                <w:szCs w:val="20"/>
                <w:lang w:val="en-US"/>
              </w:rPr>
            </w:pPr>
            <w:r w:rsidRPr="00F45145">
              <w:rPr>
                <w:rFonts w:ascii="Calibri" w:hAnsi="Calibri"/>
                <w:b/>
                <w:color w:val="000000"/>
                <w:sz w:val="20"/>
                <w:szCs w:val="20"/>
                <w:lang w:val="en-US"/>
              </w:rPr>
              <w:t xml:space="preserve">    </w:t>
            </w:r>
            <w:r w:rsidRPr="00F45145">
              <w:rPr>
                <w:rFonts w:ascii="Calibri" w:hAnsi="Calibri"/>
                <w:color w:val="000000"/>
                <w:sz w:val="20"/>
                <w:szCs w:val="20"/>
                <w:lang w:val="en-US"/>
              </w:rPr>
              <w:t xml:space="preserve">Smoking </w:t>
            </w:r>
          </w:p>
        </w:tc>
        <w:tc>
          <w:tcPr>
            <w:tcW w:w="1229" w:type="dxa"/>
            <w:tcBorders>
              <w:left w:val="nil"/>
              <w:bottom w:val="single" w:sz="4" w:space="0" w:color="auto"/>
              <w:right w:val="nil"/>
            </w:tcBorders>
            <w:shd w:val="clear" w:color="auto" w:fill="auto"/>
            <w:noWrap/>
            <w:vAlign w:val="bottom"/>
          </w:tcPr>
          <w:p w14:paraId="028349E4" w14:textId="77777777" w:rsidR="00F45145" w:rsidRPr="00F45145" w:rsidRDefault="00F45145" w:rsidP="00F45145">
            <w:pPr>
              <w:spacing w:after="0" w:line="276" w:lineRule="auto"/>
              <w:rPr>
                <w:rFonts w:ascii="Calibri" w:hAnsi="Calibri"/>
                <w:b/>
                <w:color w:val="000000"/>
                <w:sz w:val="20"/>
                <w:szCs w:val="20"/>
                <w:lang w:val="en-US"/>
              </w:rPr>
            </w:pPr>
            <w:r w:rsidRPr="00F45145">
              <w:rPr>
                <w:rFonts w:ascii="Calibri" w:hAnsi="Calibri"/>
                <w:color w:val="000000"/>
                <w:sz w:val="20"/>
                <w:szCs w:val="20"/>
                <w:lang w:val="en-US"/>
              </w:rPr>
              <w:t>cg04679114</w:t>
            </w:r>
          </w:p>
        </w:tc>
        <w:tc>
          <w:tcPr>
            <w:tcW w:w="874" w:type="dxa"/>
            <w:tcBorders>
              <w:left w:val="nil"/>
              <w:bottom w:val="single" w:sz="4" w:space="0" w:color="auto"/>
              <w:right w:val="nil"/>
            </w:tcBorders>
            <w:shd w:val="clear" w:color="auto" w:fill="auto"/>
            <w:noWrap/>
            <w:vAlign w:val="bottom"/>
          </w:tcPr>
          <w:p w14:paraId="01B669D4" w14:textId="77777777" w:rsidR="00F45145" w:rsidRPr="00F45145" w:rsidRDefault="00F45145" w:rsidP="00F45145">
            <w:pPr>
              <w:spacing w:after="0" w:line="276" w:lineRule="auto"/>
              <w:rPr>
                <w:rFonts w:ascii="Calibri" w:hAnsi="Calibri"/>
                <w:b/>
                <w:color w:val="000000"/>
                <w:sz w:val="20"/>
                <w:szCs w:val="20"/>
                <w:lang w:val="en-US"/>
              </w:rPr>
            </w:pPr>
            <w:r w:rsidRPr="00F45145">
              <w:rPr>
                <w:rFonts w:ascii="Calibri" w:hAnsi="Calibri"/>
                <w:color w:val="000000"/>
                <w:sz w:val="20"/>
                <w:szCs w:val="20"/>
                <w:lang w:val="en-US"/>
              </w:rPr>
              <w:t>WR</w:t>
            </w:r>
          </w:p>
        </w:tc>
        <w:tc>
          <w:tcPr>
            <w:tcW w:w="594" w:type="dxa"/>
            <w:tcBorders>
              <w:left w:val="nil"/>
              <w:bottom w:val="single" w:sz="4" w:space="0" w:color="auto"/>
              <w:right w:val="nil"/>
            </w:tcBorders>
            <w:shd w:val="clear" w:color="auto" w:fill="auto"/>
            <w:noWrap/>
            <w:vAlign w:val="bottom"/>
          </w:tcPr>
          <w:p w14:paraId="4E068DC2" w14:textId="77777777" w:rsidR="00F45145" w:rsidRPr="00F45145" w:rsidRDefault="00F45145" w:rsidP="00F45145">
            <w:pPr>
              <w:spacing w:after="0" w:line="276" w:lineRule="auto"/>
              <w:rPr>
                <w:rFonts w:ascii="Calibri" w:hAnsi="Calibri"/>
                <w:b/>
                <w:color w:val="000000"/>
                <w:sz w:val="20"/>
                <w:szCs w:val="20"/>
                <w:lang w:val="en-US"/>
              </w:rPr>
            </w:pPr>
            <w:r w:rsidRPr="00F45145">
              <w:rPr>
                <w:rFonts w:ascii="Calibri" w:hAnsi="Calibri"/>
                <w:color w:val="000000"/>
                <w:sz w:val="20"/>
                <w:szCs w:val="20"/>
                <w:lang w:val="en-US"/>
              </w:rPr>
              <w:t>1</w:t>
            </w:r>
          </w:p>
        </w:tc>
        <w:tc>
          <w:tcPr>
            <w:tcW w:w="1871" w:type="dxa"/>
            <w:tcBorders>
              <w:left w:val="nil"/>
              <w:bottom w:val="single" w:sz="4" w:space="0" w:color="auto"/>
              <w:right w:val="nil"/>
            </w:tcBorders>
          </w:tcPr>
          <w:p w14:paraId="6C792E9A" w14:textId="77777777" w:rsidR="00F45145" w:rsidRPr="00F45145" w:rsidRDefault="00F45145" w:rsidP="00F45145">
            <w:pPr>
              <w:spacing w:after="0" w:line="276" w:lineRule="auto"/>
              <w:jc w:val="center"/>
              <w:rPr>
                <w:rFonts w:ascii="Calibri" w:hAnsi="Calibri"/>
                <w:b/>
                <w:color w:val="000000"/>
                <w:sz w:val="20"/>
                <w:szCs w:val="20"/>
                <w:lang w:val="en-US"/>
              </w:rPr>
            </w:pPr>
            <w:r w:rsidRPr="00F45145">
              <w:rPr>
                <w:rFonts w:ascii="Calibri" w:hAnsi="Calibri"/>
                <w:b/>
                <w:color w:val="000000"/>
                <w:sz w:val="20"/>
                <w:szCs w:val="20"/>
                <w:lang w:val="en-US"/>
              </w:rPr>
              <w:t>-0.01 [-0.01, -0.00]</w:t>
            </w:r>
          </w:p>
        </w:tc>
        <w:tc>
          <w:tcPr>
            <w:tcW w:w="1871" w:type="dxa"/>
            <w:tcBorders>
              <w:left w:val="nil"/>
              <w:bottom w:val="single" w:sz="4" w:space="0" w:color="auto"/>
              <w:right w:val="nil"/>
            </w:tcBorders>
          </w:tcPr>
          <w:p w14:paraId="7FFDA80D" w14:textId="77777777" w:rsidR="00F45145" w:rsidRPr="00F45145" w:rsidRDefault="00F45145" w:rsidP="00F45145">
            <w:pPr>
              <w:spacing w:after="0" w:line="240" w:lineRule="auto"/>
              <w:jc w:val="center"/>
              <w:rPr>
                <w:rFonts w:ascii="Calibri" w:hAnsi="Calibri"/>
                <w:color w:val="000000"/>
                <w:kern w:val="2"/>
                <w:sz w:val="20"/>
                <w:szCs w:val="20"/>
                <w:lang w:val="en-US"/>
                <w14:ligatures w14:val="standardContextual"/>
              </w:rPr>
            </w:pPr>
            <w:r w:rsidRPr="00F45145">
              <w:rPr>
                <w:rFonts w:ascii="Calibri" w:hAnsi="Calibri"/>
                <w:color w:val="000000"/>
                <w:sz w:val="20"/>
                <w:szCs w:val="20"/>
                <w:lang w:val="en-US"/>
              </w:rPr>
              <w:t>0.99 [0.99, 1.00]</w:t>
            </w:r>
          </w:p>
        </w:tc>
        <w:tc>
          <w:tcPr>
            <w:tcW w:w="1075" w:type="dxa"/>
            <w:tcBorders>
              <w:left w:val="nil"/>
              <w:bottom w:val="single" w:sz="4" w:space="0" w:color="auto"/>
              <w:right w:val="nil"/>
            </w:tcBorders>
          </w:tcPr>
          <w:p w14:paraId="41250052" w14:textId="77777777" w:rsidR="00F45145" w:rsidRPr="00F45145" w:rsidRDefault="00F45145" w:rsidP="00F45145">
            <w:pPr>
              <w:spacing w:after="0" w:line="276" w:lineRule="auto"/>
              <w:jc w:val="center"/>
              <w:rPr>
                <w:rFonts w:ascii="Calibri" w:hAnsi="Calibri"/>
                <w:b/>
                <w:color w:val="000000"/>
                <w:sz w:val="20"/>
                <w:szCs w:val="20"/>
                <w:lang w:val="en-US"/>
              </w:rPr>
            </w:pPr>
            <w:r w:rsidRPr="00F45145">
              <w:rPr>
                <w:rFonts w:ascii="Calibri" w:hAnsi="Calibri"/>
                <w:b/>
                <w:color w:val="000000"/>
                <w:sz w:val="20"/>
                <w:szCs w:val="20"/>
                <w:lang w:val="en-US"/>
              </w:rPr>
              <w:t>0.003</w:t>
            </w:r>
          </w:p>
        </w:tc>
        <w:tc>
          <w:tcPr>
            <w:tcW w:w="992" w:type="dxa"/>
            <w:tcBorders>
              <w:left w:val="nil"/>
              <w:bottom w:val="single" w:sz="4" w:space="0" w:color="auto"/>
              <w:right w:val="nil"/>
            </w:tcBorders>
            <w:shd w:val="clear" w:color="auto" w:fill="auto"/>
            <w:noWrap/>
            <w:vAlign w:val="center"/>
          </w:tcPr>
          <w:p w14:paraId="438A1E88" w14:textId="77777777" w:rsidR="00F45145" w:rsidRPr="00F45145" w:rsidRDefault="00F45145" w:rsidP="00F45145">
            <w:pPr>
              <w:spacing w:after="0" w:line="276" w:lineRule="auto"/>
              <w:jc w:val="center"/>
              <w:rPr>
                <w:rFonts w:ascii="Calibri" w:hAnsi="Calibri"/>
                <w:b/>
                <w:color w:val="000000"/>
                <w:sz w:val="20"/>
                <w:szCs w:val="20"/>
                <w:lang w:val="en-US"/>
              </w:rPr>
            </w:pPr>
            <w:r w:rsidRPr="00F45145">
              <w:rPr>
                <w:rFonts w:ascii="Calibri" w:hAnsi="Calibri"/>
                <w:b/>
                <w:color w:val="000000"/>
                <w:sz w:val="20"/>
                <w:szCs w:val="20"/>
                <w:lang w:val="en-US"/>
              </w:rPr>
              <w:t>0.027</w:t>
            </w:r>
          </w:p>
        </w:tc>
        <w:tc>
          <w:tcPr>
            <w:tcW w:w="992" w:type="dxa"/>
            <w:tcBorders>
              <w:left w:val="nil"/>
              <w:bottom w:val="single" w:sz="4" w:space="0" w:color="auto"/>
              <w:right w:val="nil"/>
            </w:tcBorders>
          </w:tcPr>
          <w:p w14:paraId="24C231F5" w14:textId="77777777"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b/>
                <w:color w:val="000000"/>
                <w:sz w:val="20"/>
                <w:szCs w:val="20"/>
                <w:lang w:val="en-US"/>
              </w:rPr>
              <w:t>+</w:t>
            </w:r>
          </w:p>
        </w:tc>
        <w:tc>
          <w:tcPr>
            <w:tcW w:w="1276" w:type="dxa"/>
            <w:tcBorders>
              <w:left w:val="nil"/>
              <w:bottom w:val="single" w:sz="4" w:space="0" w:color="auto"/>
              <w:right w:val="nil"/>
            </w:tcBorders>
            <w:vAlign w:val="center"/>
          </w:tcPr>
          <w:p w14:paraId="490342B8" w14:textId="2E0052EB"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color w:val="000000"/>
                <w:sz w:val="20"/>
                <w:szCs w:val="20"/>
                <w:lang w:val="en-US"/>
              </w:rPr>
              <w:t>Supresss risk</w:t>
            </w:r>
          </w:p>
        </w:tc>
        <w:tc>
          <w:tcPr>
            <w:tcW w:w="1020" w:type="dxa"/>
            <w:tcBorders>
              <w:left w:val="nil"/>
              <w:bottom w:val="single" w:sz="4" w:space="0" w:color="auto"/>
              <w:right w:val="nil"/>
            </w:tcBorders>
            <w:vAlign w:val="center"/>
          </w:tcPr>
          <w:p w14:paraId="1D2367F6" w14:textId="77777777" w:rsidR="00F45145" w:rsidRPr="00F45145" w:rsidRDefault="00F45145" w:rsidP="00F45145">
            <w:pPr>
              <w:spacing w:after="0" w:line="276" w:lineRule="auto"/>
              <w:jc w:val="center"/>
              <w:rPr>
                <w:rFonts w:ascii="Calibri" w:hAnsi="Calibri"/>
                <w:color w:val="000000"/>
                <w:sz w:val="20"/>
                <w:szCs w:val="20"/>
                <w:lang w:val="en-US"/>
              </w:rPr>
            </w:pPr>
          </w:p>
        </w:tc>
      </w:tr>
      <w:tr w:rsidR="00F45145" w:rsidRPr="00F45145" w14:paraId="1E65489E" w14:textId="77777777" w:rsidTr="00B748F6">
        <w:trPr>
          <w:trHeight w:val="340"/>
        </w:trPr>
        <w:tc>
          <w:tcPr>
            <w:tcW w:w="14345" w:type="dxa"/>
            <w:gridSpan w:val="11"/>
            <w:tcBorders>
              <w:top w:val="single" w:sz="4" w:space="0" w:color="auto"/>
              <w:left w:val="nil"/>
              <w:right w:val="nil"/>
            </w:tcBorders>
          </w:tcPr>
          <w:p w14:paraId="33AD676B" w14:textId="77777777" w:rsidR="00F45145" w:rsidRPr="00F45145" w:rsidRDefault="00F45145" w:rsidP="00F45145">
            <w:pPr>
              <w:spacing w:after="0" w:line="240" w:lineRule="auto"/>
              <w:jc w:val="center"/>
              <w:rPr>
                <w:kern w:val="2"/>
                <w:sz w:val="20"/>
                <w:szCs w:val="20"/>
                <w:lang w:val="en-US"/>
                <w14:ligatures w14:val="standardContextual"/>
              </w:rPr>
            </w:pPr>
            <w:r w:rsidRPr="00F45145">
              <w:rPr>
                <w:rFonts w:ascii="Calibri" w:hAnsi="Calibri"/>
                <w:b/>
                <w:color w:val="000000"/>
                <w:sz w:val="20"/>
                <w:szCs w:val="20"/>
                <w:lang w:val="en-US"/>
              </w:rPr>
              <w:t>Adolescent DNAm (</w:t>
            </w:r>
            <w:r w:rsidRPr="00F45145">
              <w:rPr>
                <w:rFonts w:ascii="Calibri" w:eastAsia="Times New Roman" w:hAnsi="Calibri" w:cs="Calibri"/>
                <w:b/>
                <w:bCs/>
                <w:color w:val="000000"/>
                <w:sz w:val="20"/>
                <w:szCs w:val="20"/>
              </w:rPr>
              <w:fldChar w:fldCharType="begin"/>
            </w:r>
            <w:r w:rsidRPr="00F45145">
              <w:rPr>
                <w:rFonts w:ascii="Calibri" w:hAnsi="Calibri"/>
                <w:b/>
                <w:color w:val="000000"/>
                <w:sz w:val="20"/>
                <w:szCs w:val="20"/>
                <w:lang w:val="en-US"/>
              </w:rPr>
              <w:instrText xml:space="preserve"> ADDIN EN.CITE &lt;EndNote&gt;&lt;Cite AuthorYear="1"&gt;&lt;Author&gt;Marzi&lt;/Author&gt;&lt;Year&gt;2018&lt;/Year&gt;&lt;RecNum&gt;42&lt;/RecNum&gt;&lt;DisplayText&gt;Marzi, Sugden (25)&lt;/DisplayText&gt;&lt;record&gt;&lt;rec-number&gt;42&lt;/rec-number&gt;&lt;foreign-keys&gt;&lt;key app="EN" db-id="9wtsv9z57spv2qex0tjvdss6td5efs2tzvds" timestamp="1682473145"&gt;42&lt;/key&gt;&lt;/foreign-keys&gt;&lt;ref-type name="Journal Article"&gt;17&lt;/ref-type&gt;&lt;contributors&gt;&lt;authors&gt;&lt;author&gt;Marzi, Sarah J&lt;/author&gt;&lt;author&gt;Sugden, Karen&lt;/author&gt;&lt;author&gt;Arseneault, Louise&lt;/author&gt;&lt;author&gt;Belsky, Daniel W&lt;/author&gt;&lt;author&gt;Burrage, Joe&lt;/author&gt;&lt;author&gt;Corcoran, David L&lt;/author&gt;&lt;author&gt;Danese, Andrea&lt;/author&gt;&lt;author&gt;Fisher, Helen L&lt;/author&gt;&lt;author&gt;Hannon, Eilis&lt;/author&gt;&lt;author&gt;Moffitt, Terrie E&lt;/author&gt;&lt;/authors&gt;&lt;/contributors&gt;&lt;titles&gt;&lt;title&gt;Analysis of DNA methylation in young people: limited evidence for an association between victimization stress and epigenetic variation in blood&lt;/title&gt;&lt;secondary-title&gt;American Journal of Psychiatry&lt;/secondary-title&gt;&lt;/titles&gt;&lt;periodical&gt;&lt;full-title&gt;American Journal of Psychiatry&lt;/full-title&gt;&lt;/periodical&gt;&lt;pages&gt;517-529&lt;/pages&gt;&lt;volume&gt;175&lt;/volume&gt;&lt;number&gt;6&lt;/number&gt;&lt;dates&gt;&lt;year&gt;2018&lt;/year&gt;&lt;/dates&gt;&lt;isbn&gt;0002-953X&lt;/isbn&gt;&lt;urls&gt;&lt;/urls&gt;&lt;/record&gt;&lt;/Cite&gt;&lt;/EndNote&gt;</w:instrText>
            </w:r>
            <w:r w:rsidRPr="00F45145">
              <w:rPr>
                <w:rFonts w:ascii="Calibri" w:eastAsia="Times New Roman" w:hAnsi="Calibri" w:cs="Calibri"/>
                <w:b/>
                <w:bCs/>
                <w:color w:val="000000"/>
                <w:sz w:val="20"/>
                <w:szCs w:val="20"/>
              </w:rPr>
              <w:fldChar w:fldCharType="separate"/>
            </w:r>
            <w:r w:rsidRPr="00F45145">
              <w:rPr>
                <w:rFonts w:ascii="Calibri" w:hAnsi="Calibri"/>
                <w:b/>
                <w:color w:val="000000"/>
                <w:sz w:val="20"/>
                <w:szCs w:val="20"/>
                <w:lang w:val="en-US"/>
              </w:rPr>
              <w:t>Marzi, Sugden (25)</w:t>
            </w:r>
            <w:r w:rsidRPr="00F45145">
              <w:rPr>
                <w:rFonts w:ascii="Calibri" w:eastAsia="Times New Roman" w:hAnsi="Calibri" w:cs="Calibri"/>
                <w:b/>
                <w:bCs/>
                <w:color w:val="000000"/>
                <w:sz w:val="20"/>
                <w:szCs w:val="20"/>
              </w:rPr>
              <w:fldChar w:fldCharType="end"/>
            </w:r>
            <w:r w:rsidRPr="00F45145">
              <w:rPr>
                <w:rFonts w:ascii="Calibri" w:hAnsi="Calibri"/>
                <w:b/>
                <w:color w:val="000000"/>
                <w:sz w:val="20"/>
                <w:szCs w:val="20"/>
                <w:lang w:val="en-US"/>
              </w:rPr>
              <w:t>)</w:t>
            </w:r>
          </w:p>
        </w:tc>
      </w:tr>
      <w:tr w:rsidR="00F45145" w:rsidRPr="00F45145" w14:paraId="6BE5D179" w14:textId="77777777" w:rsidTr="00F45145">
        <w:trPr>
          <w:trHeight w:val="340"/>
        </w:trPr>
        <w:tc>
          <w:tcPr>
            <w:tcW w:w="2551" w:type="dxa"/>
            <w:tcBorders>
              <w:top w:val="single" w:sz="4" w:space="0" w:color="auto"/>
              <w:left w:val="nil"/>
              <w:right w:val="nil"/>
            </w:tcBorders>
            <w:vAlign w:val="bottom"/>
          </w:tcPr>
          <w:p w14:paraId="2E9F9996" w14:textId="77777777" w:rsidR="00F45145" w:rsidRPr="00F45145" w:rsidRDefault="00F45145" w:rsidP="00F45145">
            <w:pPr>
              <w:spacing w:after="120" w:line="276" w:lineRule="auto"/>
              <w:rPr>
                <w:rFonts w:ascii="Calibri" w:hAnsi="Calibri"/>
                <w:b/>
                <w:i/>
                <w:color w:val="000000"/>
                <w:sz w:val="20"/>
                <w:szCs w:val="20"/>
                <w:lang w:val="en-US"/>
              </w:rPr>
            </w:pPr>
            <w:bookmarkStart w:id="36" w:name="_Hlk134876474"/>
            <w:r w:rsidRPr="00F45145">
              <w:rPr>
                <w:rFonts w:ascii="Calibri" w:hAnsi="Calibri"/>
                <w:b/>
                <w:i/>
                <w:color w:val="000000"/>
                <w:sz w:val="20"/>
                <w:szCs w:val="20"/>
                <w:lang w:val="en-US"/>
              </w:rPr>
              <w:t>Mental health</w:t>
            </w:r>
          </w:p>
        </w:tc>
        <w:tc>
          <w:tcPr>
            <w:tcW w:w="1229" w:type="dxa"/>
            <w:tcBorders>
              <w:top w:val="single" w:sz="4" w:space="0" w:color="auto"/>
              <w:left w:val="nil"/>
              <w:right w:val="nil"/>
            </w:tcBorders>
            <w:shd w:val="clear" w:color="auto" w:fill="auto"/>
            <w:noWrap/>
            <w:vAlign w:val="bottom"/>
            <w:hideMark/>
          </w:tcPr>
          <w:p w14:paraId="3BD3CE35" w14:textId="77777777" w:rsidR="00F45145" w:rsidRPr="00F45145" w:rsidRDefault="00F45145" w:rsidP="00F45145">
            <w:pPr>
              <w:spacing w:after="0" w:line="276" w:lineRule="auto"/>
              <w:rPr>
                <w:rFonts w:ascii="Calibri" w:hAnsi="Calibri"/>
                <w:b/>
                <w:color w:val="000000"/>
                <w:sz w:val="20"/>
                <w:szCs w:val="20"/>
                <w:lang w:val="en-US"/>
              </w:rPr>
            </w:pPr>
          </w:p>
        </w:tc>
        <w:tc>
          <w:tcPr>
            <w:tcW w:w="874" w:type="dxa"/>
            <w:tcBorders>
              <w:top w:val="single" w:sz="4" w:space="0" w:color="auto"/>
              <w:left w:val="nil"/>
              <w:right w:val="nil"/>
            </w:tcBorders>
            <w:shd w:val="clear" w:color="auto" w:fill="auto"/>
            <w:noWrap/>
            <w:vAlign w:val="bottom"/>
            <w:hideMark/>
          </w:tcPr>
          <w:p w14:paraId="479AA25E" w14:textId="77777777" w:rsidR="00F45145" w:rsidRPr="00F45145" w:rsidRDefault="00F45145" w:rsidP="00F45145">
            <w:pPr>
              <w:spacing w:after="0" w:line="276" w:lineRule="auto"/>
              <w:rPr>
                <w:rFonts w:ascii="Calibri" w:hAnsi="Calibri"/>
                <w:b/>
                <w:color w:val="000000"/>
                <w:sz w:val="20"/>
                <w:szCs w:val="20"/>
                <w:lang w:val="en-US"/>
              </w:rPr>
            </w:pPr>
          </w:p>
        </w:tc>
        <w:tc>
          <w:tcPr>
            <w:tcW w:w="594" w:type="dxa"/>
            <w:tcBorders>
              <w:top w:val="single" w:sz="4" w:space="0" w:color="auto"/>
              <w:left w:val="nil"/>
              <w:right w:val="nil"/>
            </w:tcBorders>
            <w:shd w:val="clear" w:color="auto" w:fill="auto"/>
            <w:noWrap/>
            <w:vAlign w:val="bottom"/>
            <w:hideMark/>
          </w:tcPr>
          <w:p w14:paraId="1253C532" w14:textId="77777777" w:rsidR="00F45145" w:rsidRPr="00F45145" w:rsidRDefault="00F45145" w:rsidP="00F45145">
            <w:pPr>
              <w:spacing w:after="0" w:line="276" w:lineRule="auto"/>
              <w:rPr>
                <w:rFonts w:ascii="Calibri" w:hAnsi="Calibri"/>
                <w:b/>
                <w:color w:val="000000"/>
                <w:sz w:val="20"/>
                <w:szCs w:val="20"/>
                <w:lang w:val="en-US"/>
              </w:rPr>
            </w:pPr>
          </w:p>
        </w:tc>
        <w:tc>
          <w:tcPr>
            <w:tcW w:w="1871" w:type="dxa"/>
            <w:tcBorders>
              <w:top w:val="single" w:sz="4" w:space="0" w:color="auto"/>
              <w:left w:val="nil"/>
              <w:right w:val="nil"/>
            </w:tcBorders>
            <w:vAlign w:val="bottom"/>
          </w:tcPr>
          <w:p w14:paraId="32C0C8DC" w14:textId="77777777" w:rsidR="00F45145" w:rsidRPr="00F45145" w:rsidRDefault="00F45145" w:rsidP="00F45145">
            <w:pPr>
              <w:spacing w:after="0" w:line="276" w:lineRule="auto"/>
              <w:jc w:val="center"/>
              <w:rPr>
                <w:rFonts w:ascii="Calibri" w:hAnsi="Calibri"/>
                <w:b/>
                <w:color w:val="000000"/>
                <w:sz w:val="20"/>
                <w:szCs w:val="20"/>
                <w:lang w:val="en-US"/>
              </w:rPr>
            </w:pPr>
          </w:p>
        </w:tc>
        <w:tc>
          <w:tcPr>
            <w:tcW w:w="1871" w:type="dxa"/>
            <w:tcBorders>
              <w:top w:val="single" w:sz="4" w:space="0" w:color="auto"/>
              <w:left w:val="nil"/>
              <w:right w:val="nil"/>
            </w:tcBorders>
            <w:vAlign w:val="bottom"/>
          </w:tcPr>
          <w:p w14:paraId="28E67485" w14:textId="77777777" w:rsidR="00F45145" w:rsidRPr="00F45145" w:rsidRDefault="00F45145" w:rsidP="00F45145">
            <w:pPr>
              <w:spacing w:after="0" w:line="276" w:lineRule="auto"/>
              <w:jc w:val="center"/>
              <w:rPr>
                <w:rFonts w:ascii="Calibri" w:hAnsi="Calibri"/>
                <w:b/>
                <w:color w:val="000000"/>
                <w:sz w:val="20"/>
                <w:szCs w:val="20"/>
                <w:lang w:val="en-US"/>
              </w:rPr>
            </w:pPr>
          </w:p>
        </w:tc>
        <w:tc>
          <w:tcPr>
            <w:tcW w:w="1075" w:type="dxa"/>
            <w:tcBorders>
              <w:top w:val="single" w:sz="4" w:space="0" w:color="auto"/>
              <w:left w:val="nil"/>
              <w:right w:val="nil"/>
            </w:tcBorders>
            <w:vAlign w:val="center"/>
          </w:tcPr>
          <w:p w14:paraId="2C10C891" w14:textId="77777777" w:rsidR="00F45145" w:rsidRPr="00F45145" w:rsidRDefault="00F45145" w:rsidP="00F45145">
            <w:pPr>
              <w:spacing w:after="0" w:line="276" w:lineRule="auto"/>
              <w:jc w:val="center"/>
              <w:rPr>
                <w:rFonts w:ascii="Calibri" w:hAnsi="Calibri"/>
                <w:b/>
                <w:color w:val="000000"/>
                <w:sz w:val="20"/>
                <w:szCs w:val="20"/>
                <w:lang w:val="en-US"/>
              </w:rPr>
            </w:pPr>
          </w:p>
        </w:tc>
        <w:tc>
          <w:tcPr>
            <w:tcW w:w="992" w:type="dxa"/>
            <w:tcBorders>
              <w:top w:val="single" w:sz="4" w:space="0" w:color="auto"/>
              <w:left w:val="nil"/>
              <w:right w:val="nil"/>
            </w:tcBorders>
            <w:shd w:val="clear" w:color="auto" w:fill="auto"/>
            <w:noWrap/>
            <w:vAlign w:val="center"/>
            <w:hideMark/>
          </w:tcPr>
          <w:p w14:paraId="1AEB29A3" w14:textId="77777777" w:rsidR="00F45145" w:rsidRPr="00F45145" w:rsidRDefault="00F45145" w:rsidP="00F45145">
            <w:pPr>
              <w:spacing w:after="0" w:line="276" w:lineRule="auto"/>
              <w:jc w:val="center"/>
              <w:rPr>
                <w:rFonts w:ascii="Calibri" w:hAnsi="Calibri"/>
                <w:b/>
                <w:color w:val="000000"/>
                <w:sz w:val="20"/>
                <w:szCs w:val="20"/>
                <w:lang w:val="en-US"/>
              </w:rPr>
            </w:pPr>
          </w:p>
        </w:tc>
        <w:tc>
          <w:tcPr>
            <w:tcW w:w="992" w:type="dxa"/>
            <w:tcBorders>
              <w:top w:val="single" w:sz="4" w:space="0" w:color="auto"/>
              <w:left w:val="nil"/>
              <w:right w:val="nil"/>
            </w:tcBorders>
          </w:tcPr>
          <w:p w14:paraId="4AA90637" w14:textId="77777777" w:rsidR="00F45145" w:rsidRPr="00F45145" w:rsidRDefault="00F45145" w:rsidP="00F45145">
            <w:pPr>
              <w:spacing w:after="0" w:line="276" w:lineRule="auto"/>
              <w:jc w:val="center"/>
              <w:rPr>
                <w:rFonts w:ascii="Calibri" w:hAnsi="Calibri"/>
                <w:color w:val="000000"/>
                <w:sz w:val="20"/>
                <w:szCs w:val="20"/>
                <w:lang w:val="en-US"/>
              </w:rPr>
            </w:pPr>
          </w:p>
        </w:tc>
        <w:tc>
          <w:tcPr>
            <w:tcW w:w="1276" w:type="dxa"/>
            <w:tcBorders>
              <w:top w:val="single" w:sz="4" w:space="0" w:color="auto"/>
              <w:left w:val="nil"/>
              <w:right w:val="nil"/>
            </w:tcBorders>
            <w:vAlign w:val="center"/>
          </w:tcPr>
          <w:p w14:paraId="51604811" w14:textId="77777777" w:rsidR="00F45145" w:rsidRPr="00F45145" w:rsidRDefault="00F45145" w:rsidP="00F45145">
            <w:pPr>
              <w:spacing w:after="0" w:line="276" w:lineRule="auto"/>
              <w:jc w:val="center"/>
              <w:rPr>
                <w:rFonts w:ascii="Calibri" w:hAnsi="Calibri"/>
                <w:color w:val="000000"/>
                <w:sz w:val="20"/>
                <w:szCs w:val="20"/>
                <w:lang w:val="en-US"/>
              </w:rPr>
            </w:pPr>
          </w:p>
        </w:tc>
        <w:tc>
          <w:tcPr>
            <w:tcW w:w="1020" w:type="dxa"/>
            <w:tcBorders>
              <w:top w:val="single" w:sz="4" w:space="0" w:color="auto"/>
              <w:left w:val="nil"/>
              <w:right w:val="nil"/>
            </w:tcBorders>
            <w:vAlign w:val="center"/>
          </w:tcPr>
          <w:p w14:paraId="75B99714" w14:textId="77777777" w:rsidR="00F45145" w:rsidRPr="00F45145" w:rsidRDefault="00F45145" w:rsidP="00F45145">
            <w:pPr>
              <w:spacing w:after="0" w:line="276" w:lineRule="auto"/>
              <w:jc w:val="center"/>
              <w:rPr>
                <w:rFonts w:ascii="Calibri" w:hAnsi="Calibri"/>
                <w:color w:val="000000"/>
                <w:sz w:val="20"/>
                <w:szCs w:val="20"/>
                <w:lang w:val="en-US"/>
              </w:rPr>
            </w:pPr>
          </w:p>
        </w:tc>
      </w:tr>
      <w:tr w:rsidR="00F45145" w:rsidRPr="00F45145" w14:paraId="63539303" w14:textId="77777777" w:rsidTr="00F45145">
        <w:trPr>
          <w:trHeight w:val="340"/>
        </w:trPr>
        <w:tc>
          <w:tcPr>
            <w:tcW w:w="2551" w:type="dxa"/>
            <w:tcBorders>
              <w:left w:val="nil"/>
              <w:bottom w:val="nil"/>
              <w:right w:val="nil"/>
            </w:tcBorders>
            <w:vAlign w:val="bottom"/>
          </w:tcPr>
          <w:p w14:paraId="6AA20EDB" w14:textId="77777777" w:rsidR="00F45145" w:rsidRPr="00F45145" w:rsidRDefault="00F45145" w:rsidP="00F45145">
            <w:pPr>
              <w:spacing w:after="0" w:line="276" w:lineRule="auto"/>
              <w:rPr>
                <w:rFonts w:ascii="Calibri" w:hAnsi="Calibri"/>
                <w:color w:val="000000"/>
                <w:sz w:val="20"/>
                <w:szCs w:val="20"/>
                <w:lang w:val="en-US"/>
              </w:rPr>
            </w:pPr>
            <w:r w:rsidRPr="00F45145">
              <w:rPr>
                <w:rFonts w:ascii="Calibri" w:hAnsi="Calibri"/>
                <w:b/>
                <w:color w:val="000000"/>
                <w:sz w:val="20"/>
                <w:szCs w:val="20"/>
                <w:lang w:val="en-US"/>
              </w:rPr>
              <w:t xml:space="preserve">    </w:t>
            </w:r>
            <w:r w:rsidRPr="00F45145">
              <w:rPr>
                <w:rFonts w:ascii="Calibri" w:hAnsi="Calibri"/>
                <w:color w:val="000000"/>
                <w:sz w:val="20"/>
                <w:szCs w:val="20"/>
                <w:lang w:val="en-US"/>
              </w:rPr>
              <w:t>Anxiety disorders</w:t>
            </w:r>
          </w:p>
        </w:tc>
        <w:tc>
          <w:tcPr>
            <w:tcW w:w="1229" w:type="dxa"/>
            <w:tcBorders>
              <w:left w:val="nil"/>
              <w:bottom w:val="nil"/>
              <w:right w:val="nil"/>
            </w:tcBorders>
            <w:shd w:val="clear" w:color="auto" w:fill="auto"/>
            <w:noWrap/>
            <w:vAlign w:val="bottom"/>
          </w:tcPr>
          <w:p w14:paraId="6620EA28" w14:textId="77777777" w:rsidR="00F45145" w:rsidRPr="00F45145" w:rsidRDefault="00F45145" w:rsidP="00F45145">
            <w:pPr>
              <w:spacing w:after="0" w:line="276" w:lineRule="auto"/>
              <w:rPr>
                <w:rFonts w:ascii="Calibri" w:hAnsi="Calibri"/>
                <w:color w:val="000000"/>
                <w:sz w:val="20"/>
                <w:szCs w:val="20"/>
                <w:lang w:val="en-US"/>
              </w:rPr>
            </w:pPr>
            <w:r w:rsidRPr="00F45145">
              <w:rPr>
                <w:rFonts w:ascii="Calibri" w:hAnsi="Calibri"/>
                <w:color w:val="000000"/>
                <w:sz w:val="20"/>
                <w:szCs w:val="20"/>
                <w:lang w:val="en-US"/>
              </w:rPr>
              <w:t>cg18673377</w:t>
            </w:r>
          </w:p>
        </w:tc>
        <w:tc>
          <w:tcPr>
            <w:tcW w:w="874" w:type="dxa"/>
            <w:tcBorders>
              <w:left w:val="nil"/>
              <w:bottom w:val="nil"/>
              <w:right w:val="nil"/>
            </w:tcBorders>
            <w:shd w:val="clear" w:color="auto" w:fill="auto"/>
            <w:noWrap/>
            <w:vAlign w:val="bottom"/>
          </w:tcPr>
          <w:p w14:paraId="17C3F160" w14:textId="77777777" w:rsidR="00F45145" w:rsidRPr="00F45145" w:rsidRDefault="00F45145" w:rsidP="00F45145">
            <w:pPr>
              <w:spacing w:after="0" w:line="276" w:lineRule="auto"/>
              <w:rPr>
                <w:rFonts w:ascii="Calibri" w:hAnsi="Calibri"/>
                <w:color w:val="000000"/>
                <w:sz w:val="20"/>
                <w:szCs w:val="20"/>
                <w:lang w:val="en-US"/>
              </w:rPr>
            </w:pPr>
            <w:r w:rsidRPr="00F45145">
              <w:rPr>
                <w:rFonts w:ascii="Calibri" w:hAnsi="Calibri"/>
                <w:color w:val="000000"/>
                <w:sz w:val="20"/>
                <w:szCs w:val="20"/>
                <w:lang w:val="en-US"/>
              </w:rPr>
              <w:t>IVW</w:t>
            </w:r>
          </w:p>
        </w:tc>
        <w:tc>
          <w:tcPr>
            <w:tcW w:w="594" w:type="dxa"/>
            <w:tcBorders>
              <w:left w:val="nil"/>
              <w:bottom w:val="nil"/>
              <w:right w:val="nil"/>
            </w:tcBorders>
            <w:shd w:val="clear" w:color="auto" w:fill="auto"/>
            <w:noWrap/>
            <w:vAlign w:val="bottom"/>
          </w:tcPr>
          <w:p w14:paraId="530FB87B" w14:textId="77777777" w:rsidR="00F45145" w:rsidRPr="00F45145" w:rsidRDefault="00F45145" w:rsidP="00F45145">
            <w:pPr>
              <w:spacing w:after="0" w:line="276" w:lineRule="auto"/>
              <w:rPr>
                <w:rFonts w:ascii="Calibri" w:hAnsi="Calibri"/>
                <w:color w:val="000000"/>
                <w:sz w:val="20"/>
                <w:szCs w:val="20"/>
                <w:lang w:val="en-US"/>
              </w:rPr>
            </w:pPr>
            <w:r w:rsidRPr="00F45145">
              <w:rPr>
                <w:rFonts w:ascii="Calibri" w:hAnsi="Calibri"/>
                <w:color w:val="000000"/>
                <w:sz w:val="20"/>
                <w:szCs w:val="20"/>
                <w:lang w:val="en-US"/>
              </w:rPr>
              <w:t>5</w:t>
            </w:r>
          </w:p>
        </w:tc>
        <w:tc>
          <w:tcPr>
            <w:tcW w:w="1871" w:type="dxa"/>
            <w:tcBorders>
              <w:left w:val="nil"/>
              <w:bottom w:val="nil"/>
              <w:right w:val="nil"/>
            </w:tcBorders>
            <w:vAlign w:val="bottom"/>
          </w:tcPr>
          <w:p w14:paraId="1D2520E6" w14:textId="77777777"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color w:val="000000"/>
                <w:sz w:val="20"/>
                <w:szCs w:val="20"/>
                <w:lang w:val="en-US"/>
              </w:rPr>
              <w:t>-0.19 [-0.32, -0.06]</w:t>
            </w:r>
          </w:p>
        </w:tc>
        <w:tc>
          <w:tcPr>
            <w:tcW w:w="1871" w:type="dxa"/>
            <w:tcBorders>
              <w:left w:val="nil"/>
              <w:bottom w:val="nil"/>
              <w:right w:val="nil"/>
            </w:tcBorders>
            <w:vAlign w:val="bottom"/>
          </w:tcPr>
          <w:p w14:paraId="346BE5B5" w14:textId="77777777"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color w:val="000000"/>
                <w:sz w:val="20"/>
                <w:szCs w:val="20"/>
                <w:lang w:val="en-US"/>
              </w:rPr>
              <w:t>0.83 [0.73, 0.94]</w:t>
            </w:r>
          </w:p>
        </w:tc>
        <w:tc>
          <w:tcPr>
            <w:tcW w:w="1075" w:type="dxa"/>
            <w:tcBorders>
              <w:left w:val="nil"/>
              <w:bottom w:val="nil"/>
              <w:right w:val="nil"/>
            </w:tcBorders>
            <w:vAlign w:val="center"/>
          </w:tcPr>
          <w:p w14:paraId="2A58158A" w14:textId="77777777"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color w:val="000000"/>
                <w:sz w:val="20"/>
                <w:szCs w:val="20"/>
                <w:lang w:val="en-US"/>
              </w:rPr>
              <w:t>0.003</w:t>
            </w:r>
          </w:p>
        </w:tc>
        <w:tc>
          <w:tcPr>
            <w:tcW w:w="992" w:type="dxa"/>
            <w:tcBorders>
              <w:left w:val="nil"/>
              <w:bottom w:val="nil"/>
              <w:right w:val="nil"/>
            </w:tcBorders>
            <w:shd w:val="clear" w:color="auto" w:fill="auto"/>
            <w:noWrap/>
            <w:vAlign w:val="center"/>
          </w:tcPr>
          <w:p w14:paraId="103F1F3C" w14:textId="77777777"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color w:val="000000"/>
                <w:sz w:val="20"/>
                <w:szCs w:val="20"/>
                <w:lang w:val="en-US"/>
              </w:rPr>
              <w:t>0.057</w:t>
            </w:r>
          </w:p>
        </w:tc>
        <w:tc>
          <w:tcPr>
            <w:tcW w:w="992" w:type="dxa"/>
            <w:tcBorders>
              <w:left w:val="nil"/>
              <w:right w:val="nil"/>
            </w:tcBorders>
          </w:tcPr>
          <w:p w14:paraId="609DFAF1" w14:textId="77777777"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b/>
                <w:color w:val="000000"/>
                <w:sz w:val="20"/>
                <w:szCs w:val="20"/>
                <w:lang w:val="en-US"/>
              </w:rPr>
              <w:t>–</w:t>
            </w:r>
          </w:p>
        </w:tc>
        <w:tc>
          <w:tcPr>
            <w:tcW w:w="1276" w:type="dxa"/>
            <w:tcBorders>
              <w:left w:val="nil"/>
              <w:right w:val="nil"/>
            </w:tcBorders>
            <w:vAlign w:val="center"/>
          </w:tcPr>
          <w:p w14:paraId="27B0C798" w14:textId="14D563B3"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color w:val="000000"/>
                <w:sz w:val="20"/>
                <w:szCs w:val="20"/>
                <w:lang w:val="en-US"/>
              </w:rPr>
              <w:t>Increase risk</w:t>
            </w:r>
          </w:p>
        </w:tc>
        <w:tc>
          <w:tcPr>
            <w:tcW w:w="1020" w:type="dxa"/>
            <w:tcBorders>
              <w:left w:val="nil"/>
              <w:right w:val="nil"/>
            </w:tcBorders>
            <w:vAlign w:val="center"/>
          </w:tcPr>
          <w:p w14:paraId="43E5D61B" w14:textId="77777777" w:rsidR="00F45145" w:rsidRPr="00F45145" w:rsidRDefault="00F45145" w:rsidP="00F45145">
            <w:pPr>
              <w:spacing w:after="0" w:line="276" w:lineRule="auto"/>
              <w:jc w:val="center"/>
              <w:rPr>
                <w:rFonts w:ascii="Calibri" w:hAnsi="Calibri"/>
                <w:color w:val="000000"/>
                <w:sz w:val="20"/>
                <w:szCs w:val="20"/>
                <w:lang w:val="en-US"/>
              </w:rPr>
            </w:pPr>
          </w:p>
        </w:tc>
      </w:tr>
      <w:tr w:rsidR="00F45145" w:rsidRPr="00F45145" w14:paraId="61F7AB05" w14:textId="77777777" w:rsidTr="00F45145">
        <w:trPr>
          <w:trHeight w:val="340"/>
        </w:trPr>
        <w:tc>
          <w:tcPr>
            <w:tcW w:w="2551" w:type="dxa"/>
            <w:tcBorders>
              <w:top w:val="nil"/>
              <w:left w:val="nil"/>
              <w:bottom w:val="nil"/>
              <w:right w:val="nil"/>
            </w:tcBorders>
            <w:vAlign w:val="bottom"/>
          </w:tcPr>
          <w:p w14:paraId="183BC5B1" w14:textId="77777777" w:rsidR="00F45145" w:rsidRPr="00F45145" w:rsidRDefault="00F45145" w:rsidP="00F45145">
            <w:pPr>
              <w:spacing w:after="0" w:line="276" w:lineRule="auto"/>
              <w:rPr>
                <w:rFonts w:ascii="Calibri" w:hAnsi="Calibri"/>
                <w:color w:val="000000"/>
                <w:sz w:val="20"/>
                <w:szCs w:val="20"/>
                <w:lang w:val="en-US"/>
              </w:rPr>
            </w:pPr>
            <w:r w:rsidRPr="00F45145">
              <w:rPr>
                <w:rFonts w:ascii="Calibri" w:hAnsi="Calibri"/>
                <w:b/>
                <w:color w:val="000000"/>
                <w:sz w:val="20"/>
                <w:szCs w:val="20"/>
                <w:lang w:val="en-US"/>
              </w:rPr>
              <w:t xml:space="preserve">    </w:t>
            </w:r>
            <w:r w:rsidRPr="00F45145">
              <w:rPr>
                <w:rFonts w:ascii="Calibri" w:hAnsi="Calibri"/>
                <w:color w:val="000000"/>
                <w:sz w:val="20"/>
                <w:szCs w:val="20"/>
                <w:lang w:val="en-US"/>
              </w:rPr>
              <w:t>Bipolar disorder</w:t>
            </w:r>
          </w:p>
        </w:tc>
        <w:tc>
          <w:tcPr>
            <w:tcW w:w="1229" w:type="dxa"/>
            <w:tcBorders>
              <w:top w:val="nil"/>
              <w:left w:val="nil"/>
              <w:bottom w:val="nil"/>
              <w:right w:val="nil"/>
            </w:tcBorders>
            <w:shd w:val="clear" w:color="auto" w:fill="auto"/>
            <w:noWrap/>
            <w:vAlign w:val="bottom"/>
            <w:hideMark/>
          </w:tcPr>
          <w:p w14:paraId="481BC47B" w14:textId="77777777" w:rsidR="00F45145" w:rsidRPr="00F45145" w:rsidRDefault="00F45145" w:rsidP="00F45145">
            <w:pPr>
              <w:spacing w:after="0" w:line="276" w:lineRule="auto"/>
              <w:rPr>
                <w:rFonts w:ascii="Calibri" w:hAnsi="Calibri"/>
                <w:color w:val="000000"/>
                <w:sz w:val="20"/>
                <w:szCs w:val="20"/>
                <w:lang w:val="en-US"/>
              </w:rPr>
            </w:pPr>
            <w:r w:rsidRPr="00F45145">
              <w:rPr>
                <w:rFonts w:ascii="Calibri" w:hAnsi="Calibri"/>
                <w:color w:val="000000"/>
                <w:sz w:val="20"/>
                <w:szCs w:val="20"/>
                <w:lang w:val="en-US"/>
              </w:rPr>
              <w:t>cg13417559</w:t>
            </w:r>
          </w:p>
        </w:tc>
        <w:tc>
          <w:tcPr>
            <w:tcW w:w="874" w:type="dxa"/>
            <w:tcBorders>
              <w:top w:val="nil"/>
              <w:left w:val="nil"/>
              <w:bottom w:val="nil"/>
              <w:right w:val="nil"/>
            </w:tcBorders>
            <w:shd w:val="clear" w:color="auto" w:fill="auto"/>
            <w:noWrap/>
            <w:vAlign w:val="bottom"/>
            <w:hideMark/>
          </w:tcPr>
          <w:p w14:paraId="6C4D90D3" w14:textId="77777777" w:rsidR="00F45145" w:rsidRPr="00F45145" w:rsidRDefault="00F45145" w:rsidP="00F45145">
            <w:pPr>
              <w:spacing w:after="0" w:line="276" w:lineRule="auto"/>
              <w:rPr>
                <w:rFonts w:ascii="Calibri" w:hAnsi="Calibri"/>
                <w:color w:val="000000"/>
                <w:sz w:val="20"/>
                <w:szCs w:val="20"/>
                <w:lang w:val="en-US"/>
              </w:rPr>
            </w:pPr>
            <w:r w:rsidRPr="00F45145">
              <w:rPr>
                <w:rFonts w:ascii="Calibri" w:hAnsi="Calibri"/>
                <w:color w:val="000000"/>
                <w:sz w:val="20"/>
                <w:szCs w:val="20"/>
                <w:lang w:val="en-US"/>
              </w:rPr>
              <w:t>IVW</w:t>
            </w:r>
          </w:p>
        </w:tc>
        <w:tc>
          <w:tcPr>
            <w:tcW w:w="594" w:type="dxa"/>
            <w:tcBorders>
              <w:top w:val="nil"/>
              <w:left w:val="nil"/>
              <w:bottom w:val="nil"/>
              <w:right w:val="nil"/>
            </w:tcBorders>
            <w:shd w:val="clear" w:color="auto" w:fill="auto"/>
            <w:noWrap/>
            <w:vAlign w:val="bottom"/>
            <w:hideMark/>
          </w:tcPr>
          <w:p w14:paraId="76B9EF4D" w14:textId="77777777" w:rsidR="00F45145" w:rsidRPr="00F45145" w:rsidRDefault="00F45145" w:rsidP="00F45145">
            <w:pPr>
              <w:spacing w:after="0" w:line="276" w:lineRule="auto"/>
              <w:rPr>
                <w:rFonts w:ascii="Calibri" w:hAnsi="Calibri"/>
                <w:color w:val="000000"/>
                <w:sz w:val="20"/>
                <w:szCs w:val="20"/>
                <w:lang w:val="en-US"/>
              </w:rPr>
            </w:pPr>
            <w:r w:rsidRPr="00F45145">
              <w:rPr>
                <w:rFonts w:ascii="Calibri" w:hAnsi="Calibri"/>
                <w:color w:val="000000"/>
                <w:sz w:val="20"/>
                <w:szCs w:val="20"/>
                <w:lang w:val="en-US"/>
              </w:rPr>
              <w:t>2</w:t>
            </w:r>
          </w:p>
        </w:tc>
        <w:tc>
          <w:tcPr>
            <w:tcW w:w="1871" w:type="dxa"/>
            <w:tcBorders>
              <w:top w:val="nil"/>
              <w:left w:val="nil"/>
              <w:bottom w:val="nil"/>
              <w:right w:val="nil"/>
            </w:tcBorders>
            <w:vAlign w:val="bottom"/>
          </w:tcPr>
          <w:p w14:paraId="561E5887" w14:textId="77777777"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b/>
                <w:color w:val="000000"/>
                <w:sz w:val="20"/>
                <w:szCs w:val="20"/>
                <w:lang w:val="en-US"/>
              </w:rPr>
              <w:t>-0.11 [-0.19, -0.04]</w:t>
            </w:r>
          </w:p>
        </w:tc>
        <w:tc>
          <w:tcPr>
            <w:tcW w:w="1871" w:type="dxa"/>
            <w:tcBorders>
              <w:top w:val="nil"/>
              <w:left w:val="nil"/>
              <w:bottom w:val="nil"/>
              <w:right w:val="nil"/>
            </w:tcBorders>
            <w:vAlign w:val="bottom"/>
          </w:tcPr>
          <w:p w14:paraId="6537211C" w14:textId="77777777"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b/>
                <w:color w:val="000000"/>
                <w:sz w:val="20"/>
                <w:szCs w:val="20"/>
                <w:lang w:val="en-US"/>
              </w:rPr>
              <w:t>0.89 [0.83, 0.96]</w:t>
            </w:r>
          </w:p>
        </w:tc>
        <w:tc>
          <w:tcPr>
            <w:tcW w:w="1075" w:type="dxa"/>
            <w:tcBorders>
              <w:top w:val="nil"/>
              <w:left w:val="nil"/>
              <w:bottom w:val="nil"/>
              <w:right w:val="nil"/>
            </w:tcBorders>
            <w:vAlign w:val="center"/>
          </w:tcPr>
          <w:p w14:paraId="0EFE28DC" w14:textId="77777777"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b/>
                <w:color w:val="000000"/>
                <w:sz w:val="20"/>
                <w:szCs w:val="20"/>
                <w:lang w:val="en-US"/>
              </w:rPr>
              <w:t>0.002</w:t>
            </w:r>
          </w:p>
        </w:tc>
        <w:tc>
          <w:tcPr>
            <w:tcW w:w="992" w:type="dxa"/>
            <w:tcBorders>
              <w:top w:val="nil"/>
              <w:left w:val="nil"/>
              <w:bottom w:val="nil"/>
              <w:right w:val="nil"/>
            </w:tcBorders>
            <w:shd w:val="clear" w:color="auto" w:fill="auto"/>
            <w:noWrap/>
            <w:vAlign w:val="center"/>
            <w:hideMark/>
          </w:tcPr>
          <w:p w14:paraId="477232CC" w14:textId="77777777" w:rsidR="00F45145" w:rsidRPr="00F45145" w:rsidRDefault="00F45145" w:rsidP="00F45145">
            <w:pPr>
              <w:spacing w:after="0" w:line="276" w:lineRule="auto"/>
              <w:jc w:val="center"/>
              <w:rPr>
                <w:rFonts w:ascii="Calibri" w:hAnsi="Calibri"/>
                <w:b/>
                <w:color w:val="000000"/>
                <w:sz w:val="20"/>
                <w:szCs w:val="20"/>
                <w:lang w:val="en-US"/>
              </w:rPr>
            </w:pPr>
            <w:r w:rsidRPr="00F45145">
              <w:rPr>
                <w:rFonts w:ascii="Calibri" w:hAnsi="Calibri"/>
                <w:b/>
                <w:color w:val="000000"/>
                <w:sz w:val="20"/>
                <w:szCs w:val="20"/>
                <w:lang w:val="en-US"/>
              </w:rPr>
              <w:t>0.033</w:t>
            </w:r>
          </w:p>
        </w:tc>
        <w:tc>
          <w:tcPr>
            <w:tcW w:w="992" w:type="dxa"/>
            <w:tcBorders>
              <w:left w:val="nil"/>
              <w:right w:val="nil"/>
            </w:tcBorders>
          </w:tcPr>
          <w:p w14:paraId="0313A2C4" w14:textId="77777777"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b/>
                <w:color w:val="000000"/>
                <w:sz w:val="20"/>
                <w:szCs w:val="20"/>
                <w:lang w:val="en-US"/>
              </w:rPr>
              <w:t>+</w:t>
            </w:r>
          </w:p>
        </w:tc>
        <w:tc>
          <w:tcPr>
            <w:tcW w:w="1276" w:type="dxa"/>
            <w:tcBorders>
              <w:left w:val="nil"/>
              <w:right w:val="nil"/>
            </w:tcBorders>
            <w:vAlign w:val="center"/>
          </w:tcPr>
          <w:p w14:paraId="2357E6D6" w14:textId="6E09FEEE"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color w:val="000000"/>
                <w:sz w:val="20"/>
                <w:szCs w:val="20"/>
                <w:lang w:val="en-US"/>
              </w:rPr>
              <w:t>Supresss risk</w:t>
            </w:r>
          </w:p>
        </w:tc>
        <w:tc>
          <w:tcPr>
            <w:tcW w:w="1020" w:type="dxa"/>
            <w:tcBorders>
              <w:left w:val="nil"/>
              <w:right w:val="nil"/>
            </w:tcBorders>
            <w:vAlign w:val="center"/>
          </w:tcPr>
          <w:p w14:paraId="7E3F6AF8" w14:textId="77777777" w:rsidR="00F45145" w:rsidRPr="00F45145" w:rsidRDefault="00F45145" w:rsidP="00F45145">
            <w:pPr>
              <w:spacing w:after="0" w:line="276" w:lineRule="auto"/>
              <w:jc w:val="center"/>
              <w:rPr>
                <w:rFonts w:ascii="Calibri" w:hAnsi="Calibri"/>
                <w:color w:val="000000"/>
                <w:sz w:val="20"/>
                <w:szCs w:val="20"/>
                <w:lang w:val="en-US"/>
              </w:rPr>
            </w:pPr>
          </w:p>
        </w:tc>
      </w:tr>
      <w:tr w:rsidR="00F45145" w:rsidRPr="00F45145" w14:paraId="137025D5" w14:textId="77777777" w:rsidTr="00F45145">
        <w:trPr>
          <w:trHeight w:val="340"/>
        </w:trPr>
        <w:tc>
          <w:tcPr>
            <w:tcW w:w="2551" w:type="dxa"/>
            <w:tcBorders>
              <w:top w:val="nil"/>
              <w:left w:val="nil"/>
              <w:bottom w:val="nil"/>
              <w:right w:val="nil"/>
            </w:tcBorders>
            <w:vAlign w:val="bottom"/>
          </w:tcPr>
          <w:p w14:paraId="7568D3A0" w14:textId="77777777" w:rsidR="00F45145" w:rsidRPr="00F45145" w:rsidRDefault="00F45145" w:rsidP="00F45145">
            <w:pPr>
              <w:spacing w:after="0" w:line="276" w:lineRule="auto"/>
              <w:rPr>
                <w:rFonts w:ascii="Calibri" w:hAnsi="Calibri"/>
                <w:color w:val="000000"/>
                <w:sz w:val="20"/>
                <w:szCs w:val="20"/>
                <w:lang w:val="en-US"/>
              </w:rPr>
            </w:pPr>
            <w:r w:rsidRPr="00F45145">
              <w:rPr>
                <w:rFonts w:ascii="Calibri" w:hAnsi="Calibri"/>
                <w:b/>
                <w:color w:val="000000"/>
                <w:sz w:val="20"/>
                <w:szCs w:val="20"/>
                <w:lang w:val="en-US"/>
              </w:rPr>
              <w:t xml:space="preserve">    </w:t>
            </w:r>
            <w:r w:rsidRPr="00F45145">
              <w:rPr>
                <w:rFonts w:ascii="Calibri" w:hAnsi="Calibri"/>
                <w:color w:val="000000"/>
                <w:sz w:val="20"/>
                <w:szCs w:val="20"/>
                <w:lang w:val="en-US"/>
              </w:rPr>
              <w:t>OCD</w:t>
            </w:r>
          </w:p>
        </w:tc>
        <w:tc>
          <w:tcPr>
            <w:tcW w:w="1229" w:type="dxa"/>
            <w:tcBorders>
              <w:top w:val="nil"/>
              <w:left w:val="nil"/>
              <w:bottom w:val="nil"/>
              <w:right w:val="nil"/>
            </w:tcBorders>
            <w:shd w:val="clear" w:color="auto" w:fill="auto"/>
            <w:noWrap/>
            <w:vAlign w:val="bottom"/>
            <w:hideMark/>
          </w:tcPr>
          <w:p w14:paraId="518BA825" w14:textId="77777777" w:rsidR="00F45145" w:rsidRPr="00F45145" w:rsidRDefault="00F45145" w:rsidP="00F45145">
            <w:pPr>
              <w:spacing w:after="0" w:line="276" w:lineRule="auto"/>
              <w:rPr>
                <w:rFonts w:ascii="Calibri" w:hAnsi="Calibri"/>
                <w:color w:val="000000"/>
                <w:sz w:val="20"/>
                <w:szCs w:val="20"/>
                <w:lang w:val="en-US"/>
              </w:rPr>
            </w:pPr>
            <w:r w:rsidRPr="00F45145">
              <w:rPr>
                <w:rFonts w:ascii="Calibri" w:hAnsi="Calibri"/>
                <w:color w:val="000000"/>
                <w:sz w:val="20"/>
                <w:szCs w:val="20"/>
                <w:lang w:val="en-US"/>
              </w:rPr>
              <w:t>cg07415373</w:t>
            </w:r>
          </w:p>
        </w:tc>
        <w:tc>
          <w:tcPr>
            <w:tcW w:w="874" w:type="dxa"/>
            <w:tcBorders>
              <w:top w:val="nil"/>
              <w:left w:val="nil"/>
              <w:bottom w:val="nil"/>
              <w:right w:val="nil"/>
            </w:tcBorders>
            <w:shd w:val="clear" w:color="auto" w:fill="auto"/>
            <w:noWrap/>
            <w:vAlign w:val="bottom"/>
            <w:hideMark/>
          </w:tcPr>
          <w:p w14:paraId="75BE7991" w14:textId="77777777" w:rsidR="00F45145" w:rsidRPr="00F45145" w:rsidRDefault="00F45145" w:rsidP="00F45145">
            <w:pPr>
              <w:spacing w:after="0" w:line="276" w:lineRule="auto"/>
              <w:rPr>
                <w:rFonts w:ascii="Calibri" w:hAnsi="Calibri"/>
                <w:color w:val="000000"/>
                <w:sz w:val="20"/>
                <w:szCs w:val="20"/>
                <w:lang w:val="en-US"/>
              </w:rPr>
            </w:pPr>
            <w:r w:rsidRPr="00F45145">
              <w:rPr>
                <w:rFonts w:ascii="Calibri" w:hAnsi="Calibri"/>
                <w:color w:val="000000"/>
                <w:sz w:val="20"/>
                <w:szCs w:val="20"/>
                <w:lang w:val="en-US"/>
              </w:rPr>
              <w:t>IVW</w:t>
            </w:r>
          </w:p>
        </w:tc>
        <w:tc>
          <w:tcPr>
            <w:tcW w:w="594" w:type="dxa"/>
            <w:tcBorders>
              <w:top w:val="nil"/>
              <w:left w:val="nil"/>
              <w:bottom w:val="nil"/>
              <w:right w:val="nil"/>
            </w:tcBorders>
            <w:shd w:val="clear" w:color="auto" w:fill="auto"/>
            <w:noWrap/>
            <w:vAlign w:val="bottom"/>
            <w:hideMark/>
          </w:tcPr>
          <w:p w14:paraId="274A9F9F" w14:textId="77777777" w:rsidR="00F45145" w:rsidRPr="00F45145" w:rsidRDefault="00F45145" w:rsidP="00F45145">
            <w:pPr>
              <w:spacing w:after="0" w:line="276" w:lineRule="auto"/>
              <w:rPr>
                <w:rFonts w:ascii="Calibri" w:hAnsi="Calibri"/>
                <w:color w:val="000000"/>
                <w:sz w:val="20"/>
                <w:szCs w:val="20"/>
                <w:lang w:val="en-US"/>
              </w:rPr>
            </w:pPr>
            <w:r w:rsidRPr="00F45145">
              <w:rPr>
                <w:rFonts w:ascii="Calibri" w:hAnsi="Calibri"/>
                <w:color w:val="000000"/>
                <w:sz w:val="20"/>
                <w:szCs w:val="20"/>
                <w:lang w:val="en-US"/>
              </w:rPr>
              <w:t>6</w:t>
            </w:r>
          </w:p>
        </w:tc>
        <w:tc>
          <w:tcPr>
            <w:tcW w:w="1871" w:type="dxa"/>
            <w:tcBorders>
              <w:top w:val="nil"/>
              <w:left w:val="nil"/>
              <w:bottom w:val="nil"/>
              <w:right w:val="nil"/>
            </w:tcBorders>
            <w:vAlign w:val="bottom"/>
          </w:tcPr>
          <w:p w14:paraId="74DA589F" w14:textId="77777777" w:rsidR="00F45145" w:rsidRPr="00F45145" w:rsidRDefault="00F45145" w:rsidP="00F45145">
            <w:pPr>
              <w:spacing w:after="0" w:line="276" w:lineRule="auto"/>
              <w:jc w:val="center"/>
              <w:rPr>
                <w:rFonts w:ascii="Calibri" w:hAnsi="Calibri"/>
                <w:b/>
                <w:color w:val="000000"/>
                <w:sz w:val="20"/>
                <w:szCs w:val="20"/>
                <w:lang w:val="en-US"/>
              </w:rPr>
            </w:pPr>
            <w:r w:rsidRPr="00F45145">
              <w:rPr>
                <w:rFonts w:ascii="Calibri" w:hAnsi="Calibri"/>
                <w:b/>
                <w:color w:val="000000"/>
                <w:sz w:val="20"/>
                <w:szCs w:val="20"/>
                <w:lang w:val="en-US"/>
              </w:rPr>
              <w:t>0.21 [0.08, 0.34]</w:t>
            </w:r>
          </w:p>
        </w:tc>
        <w:tc>
          <w:tcPr>
            <w:tcW w:w="1871" w:type="dxa"/>
            <w:tcBorders>
              <w:top w:val="nil"/>
              <w:left w:val="nil"/>
              <w:bottom w:val="nil"/>
              <w:right w:val="nil"/>
            </w:tcBorders>
            <w:vAlign w:val="bottom"/>
          </w:tcPr>
          <w:p w14:paraId="7786BF00" w14:textId="77777777" w:rsidR="00F45145" w:rsidRPr="00F45145" w:rsidRDefault="00F45145" w:rsidP="00F45145">
            <w:pPr>
              <w:spacing w:after="0" w:line="276" w:lineRule="auto"/>
              <w:jc w:val="center"/>
              <w:rPr>
                <w:rFonts w:ascii="Calibri" w:hAnsi="Calibri"/>
                <w:b/>
                <w:color w:val="000000"/>
                <w:sz w:val="20"/>
                <w:szCs w:val="20"/>
                <w:lang w:val="en-US"/>
              </w:rPr>
            </w:pPr>
            <w:r w:rsidRPr="00F45145">
              <w:rPr>
                <w:rFonts w:ascii="Calibri" w:hAnsi="Calibri"/>
                <w:b/>
                <w:color w:val="000000"/>
                <w:sz w:val="20"/>
                <w:szCs w:val="20"/>
                <w:lang w:val="en-US"/>
              </w:rPr>
              <w:t>1.24 [1.09, 1.41]</w:t>
            </w:r>
          </w:p>
        </w:tc>
        <w:tc>
          <w:tcPr>
            <w:tcW w:w="1075" w:type="dxa"/>
            <w:tcBorders>
              <w:top w:val="nil"/>
              <w:left w:val="nil"/>
              <w:bottom w:val="nil"/>
              <w:right w:val="nil"/>
            </w:tcBorders>
            <w:vAlign w:val="center"/>
          </w:tcPr>
          <w:p w14:paraId="075A4AEE" w14:textId="77777777" w:rsidR="00F45145" w:rsidRPr="00F45145" w:rsidRDefault="00F45145" w:rsidP="00F45145">
            <w:pPr>
              <w:spacing w:after="0" w:line="276" w:lineRule="auto"/>
              <w:jc w:val="center"/>
              <w:rPr>
                <w:rFonts w:ascii="Calibri" w:hAnsi="Calibri"/>
                <w:b/>
                <w:color w:val="000000"/>
                <w:sz w:val="20"/>
                <w:szCs w:val="20"/>
                <w:lang w:val="en-US"/>
              </w:rPr>
            </w:pPr>
            <w:r w:rsidRPr="00F45145">
              <w:rPr>
                <w:rFonts w:ascii="Calibri" w:hAnsi="Calibri"/>
                <w:b/>
                <w:color w:val="000000"/>
                <w:sz w:val="20"/>
                <w:szCs w:val="20"/>
                <w:lang w:val="en-US"/>
              </w:rPr>
              <w:t>0.001</w:t>
            </w:r>
          </w:p>
        </w:tc>
        <w:tc>
          <w:tcPr>
            <w:tcW w:w="992" w:type="dxa"/>
            <w:tcBorders>
              <w:top w:val="nil"/>
              <w:left w:val="nil"/>
              <w:bottom w:val="nil"/>
              <w:right w:val="nil"/>
            </w:tcBorders>
            <w:shd w:val="clear" w:color="auto" w:fill="auto"/>
            <w:noWrap/>
            <w:vAlign w:val="center"/>
            <w:hideMark/>
          </w:tcPr>
          <w:p w14:paraId="2DF93D8A" w14:textId="77777777" w:rsidR="00F45145" w:rsidRPr="00F45145" w:rsidRDefault="00F45145" w:rsidP="00F45145">
            <w:pPr>
              <w:spacing w:after="0" w:line="276" w:lineRule="auto"/>
              <w:jc w:val="center"/>
              <w:rPr>
                <w:rFonts w:ascii="Calibri" w:hAnsi="Calibri"/>
                <w:b/>
                <w:color w:val="000000"/>
                <w:sz w:val="20"/>
                <w:szCs w:val="20"/>
                <w:lang w:val="en-US"/>
              </w:rPr>
            </w:pPr>
            <w:r w:rsidRPr="00F45145">
              <w:rPr>
                <w:rFonts w:ascii="Calibri" w:hAnsi="Calibri"/>
                <w:b/>
                <w:color w:val="000000"/>
                <w:sz w:val="20"/>
                <w:szCs w:val="20"/>
                <w:lang w:val="en-US"/>
              </w:rPr>
              <w:t>0.027</w:t>
            </w:r>
          </w:p>
        </w:tc>
        <w:tc>
          <w:tcPr>
            <w:tcW w:w="992" w:type="dxa"/>
            <w:tcBorders>
              <w:left w:val="nil"/>
              <w:right w:val="nil"/>
            </w:tcBorders>
          </w:tcPr>
          <w:p w14:paraId="4DBAAFFF" w14:textId="77777777"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b/>
                <w:color w:val="000000"/>
                <w:sz w:val="20"/>
                <w:szCs w:val="20"/>
                <w:lang w:val="en-US"/>
              </w:rPr>
              <w:t>–</w:t>
            </w:r>
          </w:p>
        </w:tc>
        <w:tc>
          <w:tcPr>
            <w:tcW w:w="1276" w:type="dxa"/>
            <w:tcBorders>
              <w:left w:val="nil"/>
              <w:right w:val="nil"/>
            </w:tcBorders>
            <w:vAlign w:val="center"/>
          </w:tcPr>
          <w:p w14:paraId="0DFEB3D0" w14:textId="0458ABBB" w:rsidR="00F45145" w:rsidRPr="00F45145" w:rsidRDefault="00F45145" w:rsidP="00F45145">
            <w:pPr>
              <w:spacing w:after="0" w:line="276" w:lineRule="auto"/>
              <w:jc w:val="center"/>
              <w:rPr>
                <w:rFonts w:ascii="Calibri" w:hAnsi="Calibri"/>
                <w:b/>
                <w:color w:val="000000"/>
                <w:sz w:val="20"/>
                <w:szCs w:val="20"/>
                <w:lang w:val="en-US"/>
              </w:rPr>
            </w:pPr>
            <w:r w:rsidRPr="00F45145">
              <w:rPr>
                <w:rFonts w:ascii="Calibri" w:hAnsi="Calibri"/>
                <w:color w:val="000000"/>
                <w:sz w:val="20"/>
                <w:szCs w:val="20"/>
                <w:lang w:val="en-US"/>
              </w:rPr>
              <w:t>Supresss risk</w:t>
            </w:r>
          </w:p>
        </w:tc>
        <w:tc>
          <w:tcPr>
            <w:tcW w:w="1020" w:type="dxa"/>
            <w:tcBorders>
              <w:left w:val="nil"/>
              <w:right w:val="nil"/>
            </w:tcBorders>
            <w:vAlign w:val="center"/>
          </w:tcPr>
          <w:p w14:paraId="7F44F4CC" w14:textId="77777777" w:rsidR="00F45145" w:rsidRPr="00F45145" w:rsidRDefault="00F45145" w:rsidP="00F45145">
            <w:pPr>
              <w:spacing w:after="0" w:line="276" w:lineRule="auto"/>
              <w:jc w:val="center"/>
              <w:rPr>
                <w:rFonts w:ascii="Calibri" w:hAnsi="Calibri"/>
                <w:color w:val="000000"/>
                <w:sz w:val="20"/>
                <w:szCs w:val="20"/>
                <w:lang w:val="en-US"/>
              </w:rPr>
            </w:pPr>
          </w:p>
        </w:tc>
      </w:tr>
      <w:tr w:rsidR="00F45145" w:rsidRPr="00F45145" w14:paraId="32D67AD3" w14:textId="77777777" w:rsidTr="00F45145">
        <w:trPr>
          <w:trHeight w:val="340"/>
        </w:trPr>
        <w:tc>
          <w:tcPr>
            <w:tcW w:w="2551" w:type="dxa"/>
            <w:tcBorders>
              <w:top w:val="nil"/>
              <w:left w:val="nil"/>
              <w:bottom w:val="nil"/>
              <w:right w:val="nil"/>
            </w:tcBorders>
            <w:vAlign w:val="bottom"/>
          </w:tcPr>
          <w:p w14:paraId="50680943" w14:textId="77777777" w:rsidR="00F45145" w:rsidRPr="00F45145" w:rsidRDefault="00F45145" w:rsidP="00F45145">
            <w:pPr>
              <w:spacing w:after="0" w:line="276" w:lineRule="auto"/>
              <w:rPr>
                <w:rFonts w:ascii="Calibri" w:hAnsi="Calibri"/>
                <w:color w:val="000000"/>
                <w:sz w:val="20"/>
                <w:szCs w:val="20"/>
                <w:lang w:val="en-US"/>
              </w:rPr>
            </w:pPr>
            <w:r w:rsidRPr="00F45145">
              <w:rPr>
                <w:rFonts w:ascii="Calibri" w:hAnsi="Calibri"/>
                <w:b/>
                <w:color w:val="000000"/>
                <w:sz w:val="20"/>
                <w:szCs w:val="20"/>
                <w:lang w:val="en-US"/>
              </w:rPr>
              <w:t xml:space="preserve">    </w:t>
            </w:r>
            <w:r w:rsidRPr="00F45145">
              <w:rPr>
                <w:rFonts w:ascii="Calibri" w:hAnsi="Calibri"/>
                <w:color w:val="000000"/>
                <w:sz w:val="20"/>
                <w:szCs w:val="20"/>
                <w:lang w:val="en-US"/>
              </w:rPr>
              <w:t>PTSD</w:t>
            </w:r>
          </w:p>
        </w:tc>
        <w:tc>
          <w:tcPr>
            <w:tcW w:w="1229" w:type="dxa"/>
            <w:tcBorders>
              <w:top w:val="nil"/>
              <w:left w:val="nil"/>
              <w:bottom w:val="nil"/>
              <w:right w:val="nil"/>
            </w:tcBorders>
            <w:shd w:val="clear" w:color="auto" w:fill="auto"/>
            <w:noWrap/>
            <w:vAlign w:val="bottom"/>
            <w:hideMark/>
          </w:tcPr>
          <w:p w14:paraId="4238219C" w14:textId="77777777" w:rsidR="00F45145" w:rsidRPr="00F45145" w:rsidRDefault="00F45145" w:rsidP="00F45145">
            <w:pPr>
              <w:spacing w:after="0" w:line="276" w:lineRule="auto"/>
              <w:rPr>
                <w:rFonts w:ascii="Calibri" w:hAnsi="Calibri"/>
                <w:b/>
                <w:color w:val="000000"/>
                <w:sz w:val="20"/>
                <w:szCs w:val="20"/>
                <w:lang w:val="en-US"/>
              </w:rPr>
            </w:pPr>
            <w:r w:rsidRPr="00F45145">
              <w:rPr>
                <w:rFonts w:ascii="Calibri" w:hAnsi="Calibri"/>
                <w:color w:val="000000"/>
                <w:sz w:val="20"/>
                <w:szCs w:val="20"/>
                <w:lang w:val="en-US"/>
              </w:rPr>
              <w:t>cg03624528</w:t>
            </w:r>
          </w:p>
        </w:tc>
        <w:tc>
          <w:tcPr>
            <w:tcW w:w="874" w:type="dxa"/>
            <w:tcBorders>
              <w:top w:val="nil"/>
              <w:left w:val="nil"/>
              <w:bottom w:val="nil"/>
              <w:right w:val="nil"/>
            </w:tcBorders>
            <w:shd w:val="clear" w:color="auto" w:fill="auto"/>
            <w:noWrap/>
            <w:vAlign w:val="bottom"/>
            <w:hideMark/>
          </w:tcPr>
          <w:p w14:paraId="7E6E4871" w14:textId="77777777" w:rsidR="00F45145" w:rsidRPr="00F45145" w:rsidRDefault="00F45145" w:rsidP="00F45145">
            <w:pPr>
              <w:spacing w:after="0" w:line="276" w:lineRule="auto"/>
              <w:rPr>
                <w:rFonts w:ascii="Calibri" w:hAnsi="Calibri"/>
                <w:b/>
                <w:color w:val="000000"/>
                <w:sz w:val="20"/>
                <w:szCs w:val="20"/>
                <w:lang w:val="en-US"/>
              </w:rPr>
            </w:pPr>
            <w:r w:rsidRPr="00F45145">
              <w:rPr>
                <w:rFonts w:ascii="Calibri" w:hAnsi="Calibri"/>
                <w:color w:val="000000"/>
                <w:sz w:val="20"/>
                <w:szCs w:val="20"/>
                <w:lang w:val="en-US"/>
              </w:rPr>
              <w:t>IVW</w:t>
            </w:r>
          </w:p>
        </w:tc>
        <w:tc>
          <w:tcPr>
            <w:tcW w:w="594" w:type="dxa"/>
            <w:tcBorders>
              <w:top w:val="nil"/>
              <w:left w:val="nil"/>
              <w:bottom w:val="nil"/>
              <w:right w:val="nil"/>
            </w:tcBorders>
            <w:shd w:val="clear" w:color="auto" w:fill="auto"/>
            <w:noWrap/>
            <w:vAlign w:val="bottom"/>
            <w:hideMark/>
          </w:tcPr>
          <w:p w14:paraId="67DE1108" w14:textId="77777777" w:rsidR="00F45145" w:rsidRPr="00F45145" w:rsidRDefault="00F45145" w:rsidP="00F45145">
            <w:pPr>
              <w:spacing w:after="0" w:line="276" w:lineRule="auto"/>
              <w:rPr>
                <w:rFonts w:ascii="Calibri" w:hAnsi="Calibri"/>
                <w:b/>
                <w:color w:val="000000"/>
                <w:sz w:val="20"/>
                <w:szCs w:val="20"/>
                <w:lang w:val="en-US"/>
              </w:rPr>
            </w:pPr>
            <w:r w:rsidRPr="00F45145">
              <w:rPr>
                <w:rFonts w:ascii="Calibri" w:hAnsi="Calibri"/>
                <w:color w:val="000000"/>
                <w:sz w:val="20"/>
                <w:szCs w:val="20"/>
                <w:lang w:val="en-US"/>
              </w:rPr>
              <w:t>2</w:t>
            </w:r>
          </w:p>
        </w:tc>
        <w:tc>
          <w:tcPr>
            <w:tcW w:w="1871" w:type="dxa"/>
            <w:tcBorders>
              <w:top w:val="nil"/>
              <w:left w:val="nil"/>
              <w:bottom w:val="nil"/>
              <w:right w:val="nil"/>
            </w:tcBorders>
            <w:vAlign w:val="bottom"/>
          </w:tcPr>
          <w:p w14:paraId="4D405505" w14:textId="77777777"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color w:val="000000"/>
                <w:sz w:val="20"/>
                <w:szCs w:val="20"/>
                <w:lang w:val="en-US"/>
              </w:rPr>
              <w:t>-0.08 [-0.14, -0.03]</w:t>
            </w:r>
          </w:p>
        </w:tc>
        <w:tc>
          <w:tcPr>
            <w:tcW w:w="1871" w:type="dxa"/>
            <w:tcBorders>
              <w:top w:val="nil"/>
              <w:left w:val="nil"/>
              <w:bottom w:val="nil"/>
              <w:right w:val="nil"/>
            </w:tcBorders>
            <w:vAlign w:val="bottom"/>
          </w:tcPr>
          <w:p w14:paraId="380A76FC" w14:textId="77777777"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color w:val="000000"/>
                <w:sz w:val="20"/>
                <w:szCs w:val="20"/>
                <w:lang w:val="en-US"/>
              </w:rPr>
              <w:t>0.92 [0.87, 0.97]</w:t>
            </w:r>
          </w:p>
        </w:tc>
        <w:tc>
          <w:tcPr>
            <w:tcW w:w="1075" w:type="dxa"/>
            <w:tcBorders>
              <w:top w:val="nil"/>
              <w:left w:val="nil"/>
              <w:bottom w:val="nil"/>
              <w:right w:val="nil"/>
            </w:tcBorders>
            <w:vAlign w:val="center"/>
          </w:tcPr>
          <w:p w14:paraId="0483770B" w14:textId="77777777"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color w:val="000000"/>
                <w:sz w:val="20"/>
                <w:szCs w:val="20"/>
                <w:lang w:val="en-US"/>
              </w:rPr>
              <w:t>0.005</w:t>
            </w:r>
          </w:p>
        </w:tc>
        <w:tc>
          <w:tcPr>
            <w:tcW w:w="992" w:type="dxa"/>
            <w:tcBorders>
              <w:top w:val="nil"/>
              <w:left w:val="nil"/>
              <w:bottom w:val="nil"/>
              <w:right w:val="nil"/>
            </w:tcBorders>
            <w:shd w:val="clear" w:color="auto" w:fill="auto"/>
            <w:noWrap/>
            <w:vAlign w:val="center"/>
            <w:hideMark/>
          </w:tcPr>
          <w:p w14:paraId="427A9E23" w14:textId="77777777" w:rsidR="00F45145" w:rsidRPr="00F45145" w:rsidRDefault="00F45145" w:rsidP="00F45145">
            <w:pPr>
              <w:spacing w:after="0" w:line="276" w:lineRule="auto"/>
              <w:jc w:val="center"/>
              <w:rPr>
                <w:rFonts w:ascii="Calibri" w:hAnsi="Calibri"/>
                <w:b/>
                <w:color w:val="000000"/>
                <w:sz w:val="20"/>
                <w:szCs w:val="20"/>
                <w:lang w:val="en-US"/>
              </w:rPr>
            </w:pPr>
            <w:r w:rsidRPr="00F45145">
              <w:rPr>
                <w:rFonts w:ascii="Calibri" w:hAnsi="Calibri"/>
                <w:color w:val="000000"/>
                <w:sz w:val="20"/>
                <w:szCs w:val="20"/>
                <w:lang w:val="en-US"/>
              </w:rPr>
              <w:t>0.083</w:t>
            </w:r>
          </w:p>
        </w:tc>
        <w:tc>
          <w:tcPr>
            <w:tcW w:w="992" w:type="dxa"/>
            <w:tcBorders>
              <w:left w:val="nil"/>
              <w:right w:val="nil"/>
            </w:tcBorders>
          </w:tcPr>
          <w:p w14:paraId="751186F1" w14:textId="77777777"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b/>
                <w:color w:val="000000"/>
                <w:sz w:val="20"/>
                <w:szCs w:val="20"/>
                <w:lang w:val="en-US"/>
              </w:rPr>
              <w:t>–</w:t>
            </w:r>
          </w:p>
        </w:tc>
        <w:tc>
          <w:tcPr>
            <w:tcW w:w="1276" w:type="dxa"/>
            <w:tcBorders>
              <w:left w:val="nil"/>
              <w:right w:val="nil"/>
            </w:tcBorders>
            <w:vAlign w:val="center"/>
          </w:tcPr>
          <w:p w14:paraId="3C72D0C6" w14:textId="342B4413"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color w:val="000000"/>
                <w:sz w:val="20"/>
                <w:szCs w:val="20"/>
                <w:lang w:val="en-US"/>
              </w:rPr>
              <w:t>Increase risk</w:t>
            </w:r>
          </w:p>
        </w:tc>
        <w:tc>
          <w:tcPr>
            <w:tcW w:w="1020" w:type="dxa"/>
            <w:tcBorders>
              <w:left w:val="nil"/>
              <w:right w:val="nil"/>
            </w:tcBorders>
            <w:vAlign w:val="center"/>
          </w:tcPr>
          <w:p w14:paraId="1BC01446" w14:textId="77777777" w:rsidR="00F45145" w:rsidRPr="00F45145" w:rsidRDefault="00F45145" w:rsidP="00F45145">
            <w:pPr>
              <w:spacing w:after="0" w:line="276" w:lineRule="auto"/>
              <w:jc w:val="center"/>
              <w:rPr>
                <w:rFonts w:ascii="Calibri" w:hAnsi="Calibri"/>
                <w:color w:val="000000"/>
                <w:sz w:val="20"/>
                <w:szCs w:val="20"/>
                <w:lang w:val="en-US"/>
              </w:rPr>
            </w:pPr>
          </w:p>
        </w:tc>
      </w:tr>
      <w:tr w:rsidR="00F45145" w:rsidRPr="00F45145" w14:paraId="3A507558" w14:textId="77777777" w:rsidTr="00F45145">
        <w:trPr>
          <w:trHeight w:val="340"/>
        </w:trPr>
        <w:tc>
          <w:tcPr>
            <w:tcW w:w="2551" w:type="dxa"/>
            <w:tcBorders>
              <w:top w:val="nil"/>
              <w:left w:val="nil"/>
              <w:bottom w:val="nil"/>
              <w:right w:val="nil"/>
            </w:tcBorders>
            <w:vAlign w:val="bottom"/>
          </w:tcPr>
          <w:p w14:paraId="6932CFBC" w14:textId="77777777" w:rsidR="00F45145" w:rsidRPr="00F45145" w:rsidRDefault="00F45145" w:rsidP="00F45145">
            <w:pPr>
              <w:spacing w:after="0" w:line="276" w:lineRule="auto"/>
              <w:rPr>
                <w:rFonts w:ascii="Calibri" w:hAnsi="Calibri"/>
                <w:b/>
                <w:color w:val="000000"/>
                <w:sz w:val="20"/>
                <w:szCs w:val="20"/>
                <w:lang w:val="en-US"/>
              </w:rPr>
            </w:pPr>
            <w:r w:rsidRPr="00F45145">
              <w:rPr>
                <w:rFonts w:ascii="Calibri" w:hAnsi="Calibri"/>
                <w:b/>
                <w:color w:val="000000"/>
                <w:sz w:val="20"/>
                <w:szCs w:val="20"/>
                <w:lang w:val="en-US"/>
              </w:rPr>
              <w:t xml:space="preserve">    </w:t>
            </w:r>
            <w:r w:rsidRPr="00F45145">
              <w:rPr>
                <w:rFonts w:ascii="Calibri" w:hAnsi="Calibri"/>
                <w:color w:val="000000"/>
                <w:sz w:val="20"/>
                <w:szCs w:val="20"/>
                <w:lang w:val="en-US"/>
              </w:rPr>
              <w:t>Suicide attempt</w:t>
            </w:r>
          </w:p>
        </w:tc>
        <w:tc>
          <w:tcPr>
            <w:tcW w:w="1229" w:type="dxa"/>
            <w:tcBorders>
              <w:top w:val="nil"/>
              <w:left w:val="nil"/>
              <w:bottom w:val="nil"/>
              <w:right w:val="nil"/>
            </w:tcBorders>
            <w:shd w:val="clear" w:color="auto" w:fill="auto"/>
            <w:noWrap/>
            <w:vAlign w:val="bottom"/>
            <w:hideMark/>
          </w:tcPr>
          <w:p w14:paraId="5D584C64" w14:textId="77777777" w:rsidR="00F45145" w:rsidRPr="00F45145" w:rsidRDefault="00F45145" w:rsidP="00F45145">
            <w:pPr>
              <w:spacing w:after="0" w:line="276" w:lineRule="auto"/>
              <w:rPr>
                <w:rFonts w:ascii="Calibri" w:hAnsi="Calibri"/>
                <w:b/>
                <w:color w:val="000000"/>
                <w:sz w:val="20"/>
                <w:szCs w:val="20"/>
                <w:lang w:val="en-US"/>
              </w:rPr>
            </w:pPr>
            <w:r w:rsidRPr="00F45145">
              <w:rPr>
                <w:rFonts w:ascii="Calibri" w:hAnsi="Calibri"/>
                <w:color w:val="000000"/>
                <w:sz w:val="20"/>
                <w:szCs w:val="20"/>
                <w:lang w:val="en-US"/>
              </w:rPr>
              <w:t>cg10491628</w:t>
            </w:r>
          </w:p>
        </w:tc>
        <w:tc>
          <w:tcPr>
            <w:tcW w:w="874" w:type="dxa"/>
            <w:tcBorders>
              <w:top w:val="nil"/>
              <w:left w:val="nil"/>
              <w:bottom w:val="nil"/>
              <w:right w:val="nil"/>
            </w:tcBorders>
            <w:shd w:val="clear" w:color="auto" w:fill="auto"/>
            <w:noWrap/>
            <w:vAlign w:val="bottom"/>
            <w:hideMark/>
          </w:tcPr>
          <w:p w14:paraId="1F778427" w14:textId="77777777" w:rsidR="00F45145" w:rsidRPr="00F45145" w:rsidRDefault="00F45145" w:rsidP="00F45145">
            <w:pPr>
              <w:spacing w:after="0" w:line="276" w:lineRule="auto"/>
              <w:rPr>
                <w:rFonts w:ascii="Calibri" w:hAnsi="Calibri"/>
                <w:b/>
                <w:color w:val="000000"/>
                <w:sz w:val="20"/>
                <w:szCs w:val="20"/>
                <w:lang w:val="en-US"/>
              </w:rPr>
            </w:pPr>
            <w:r w:rsidRPr="00F45145">
              <w:rPr>
                <w:rFonts w:ascii="Calibri" w:hAnsi="Calibri"/>
                <w:color w:val="000000"/>
                <w:sz w:val="20"/>
                <w:szCs w:val="20"/>
                <w:lang w:val="en-US"/>
              </w:rPr>
              <w:t>IVW</w:t>
            </w:r>
          </w:p>
        </w:tc>
        <w:tc>
          <w:tcPr>
            <w:tcW w:w="594" w:type="dxa"/>
            <w:tcBorders>
              <w:top w:val="nil"/>
              <w:left w:val="nil"/>
              <w:bottom w:val="nil"/>
              <w:right w:val="nil"/>
            </w:tcBorders>
            <w:shd w:val="clear" w:color="auto" w:fill="auto"/>
            <w:noWrap/>
            <w:vAlign w:val="bottom"/>
            <w:hideMark/>
          </w:tcPr>
          <w:p w14:paraId="47158E41" w14:textId="77777777" w:rsidR="00F45145" w:rsidRPr="00F45145" w:rsidRDefault="00F45145" w:rsidP="00F45145">
            <w:pPr>
              <w:spacing w:after="0" w:line="276" w:lineRule="auto"/>
              <w:rPr>
                <w:rFonts w:ascii="Calibri" w:hAnsi="Calibri"/>
                <w:b/>
                <w:color w:val="000000"/>
                <w:sz w:val="20"/>
                <w:szCs w:val="20"/>
                <w:lang w:val="en-US"/>
              </w:rPr>
            </w:pPr>
            <w:r w:rsidRPr="00F45145">
              <w:rPr>
                <w:rFonts w:ascii="Calibri" w:hAnsi="Calibri"/>
                <w:color w:val="000000"/>
                <w:sz w:val="20"/>
                <w:szCs w:val="20"/>
                <w:lang w:val="en-US"/>
              </w:rPr>
              <w:t>2</w:t>
            </w:r>
          </w:p>
        </w:tc>
        <w:tc>
          <w:tcPr>
            <w:tcW w:w="1871" w:type="dxa"/>
            <w:tcBorders>
              <w:top w:val="nil"/>
              <w:left w:val="nil"/>
              <w:bottom w:val="nil"/>
              <w:right w:val="nil"/>
            </w:tcBorders>
            <w:vAlign w:val="bottom"/>
          </w:tcPr>
          <w:p w14:paraId="20FF3566" w14:textId="77777777" w:rsidR="00F45145" w:rsidRPr="00F45145" w:rsidRDefault="00F45145" w:rsidP="00F45145">
            <w:pPr>
              <w:spacing w:after="0" w:line="276" w:lineRule="auto"/>
              <w:jc w:val="center"/>
              <w:rPr>
                <w:rFonts w:ascii="Calibri" w:hAnsi="Calibri"/>
                <w:b/>
                <w:color w:val="000000"/>
                <w:sz w:val="20"/>
                <w:szCs w:val="20"/>
                <w:lang w:val="en-US"/>
              </w:rPr>
            </w:pPr>
            <w:r w:rsidRPr="00F45145">
              <w:rPr>
                <w:rFonts w:ascii="Calibri" w:hAnsi="Calibri"/>
                <w:b/>
                <w:color w:val="000000"/>
                <w:sz w:val="20"/>
                <w:szCs w:val="20"/>
                <w:lang w:val="en-US"/>
              </w:rPr>
              <w:t>-0.41 [-0.57, -0.25]</w:t>
            </w:r>
          </w:p>
        </w:tc>
        <w:tc>
          <w:tcPr>
            <w:tcW w:w="1871" w:type="dxa"/>
            <w:tcBorders>
              <w:top w:val="nil"/>
              <w:left w:val="nil"/>
              <w:bottom w:val="nil"/>
              <w:right w:val="nil"/>
            </w:tcBorders>
            <w:vAlign w:val="bottom"/>
          </w:tcPr>
          <w:p w14:paraId="79B03F1A" w14:textId="77777777" w:rsidR="00F45145" w:rsidRPr="00F45145" w:rsidRDefault="00F45145" w:rsidP="00F45145">
            <w:pPr>
              <w:spacing w:after="0" w:line="276" w:lineRule="auto"/>
              <w:jc w:val="center"/>
              <w:rPr>
                <w:rFonts w:ascii="Calibri" w:hAnsi="Calibri"/>
                <w:b/>
                <w:color w:val="000000"/>
                <w:sz w:val="20"/>
                <w:szCs w:val="20"/>
                <w:lang w:val="en-US"/>
              </w:rPr>
            </w:pPr>
            <w:r w:rsidRPr="00F45145">
              <w:rPr>
                <w:rFonts w:ascii="Calibri" w:hAnsi="Calibri"/>
                <w:b/>
                <w:color w:val="000000"/>
                <w:sz w:val="20"/>
                <w:szCs w:val="20"/>
                <w:lang w:val="en-US"/>
              </w:rPr>
              <w:t>0.66 [0.57, 0.78]</w:t>
            </w:r>
          </w:p>
        </w:tc>
        <w:tc>
          <w:tcPr>
            <w:tcW w:w="1075" w:type="dxa"/>
            <w:tcBorders>
              <w:top w:val="nil"/>
              <w:left w:val="nil"/>
              <w:bottom w:val="nil"/>
              <w:right w:val="nil"/>
            </w:tcBorders>
            <w:vAlign w:val="center"/>
          </w:tcPr>
          <w:p w14:paraId="7971B95C" w14:textId="77777777" w:rsidR="00F45145" w:rsidRPr="00F45145" w:rsidRDefault="00F45145" w:rsidP="00F45145">
            <w:pPr>
              <w:spacing w:after="0" w:line="276" w:lineRule="auto"/>
              <w:jc w:val="center"/>
              <w:rPr>
                <w:rFonts w:ascii="Calibri" w:hAnsi="Calibri"/>
                <w:b/>
                <w:color w:val="000000"/>
                <w:sz w:val="20"/>
                <w:szCs w:val="20"/>
                <w:lang w:val="en-US"/>
              </w:rPr>
            </w:pPr>
            <w:r w:rsidRPr="00F45145">
              <w:rPr>
                <w:rFonts w:ascii="Calibri" w:hAnsi="Calibri"/>
                <w:b/>
                <w:color w:val="000000"/>
                <w:sz w:val="20"/>
                <w:szCs w:val="20"/>
                <w:lang w:val="en-US"/>
              </w:rPr>
              <w:t>5.4x10</w:t>
            </w:r>
            <w:r w:rsidRPr="00F45145">
              <w:rPr>
                <w:rFonts w:ascii="Calibri" w:hAnsi="Calibri"/>
                <w:b/>
                <w:color w:val="000000"/>
                <w:sz w:val="20"/>
                <w:szCs w:val="20"/>
                <w:vertAlign w:val="superscript"/>
                <w:lang w:val="en-US"/>
              </w:rPr>
              <w:t>-7</w:t>
            </w:r>
          </w:p>
        </w:tc>
        <w:tc>
          <w:tcPr>
            <w:tcW w:w="992" w:type="dxa"/>
            <w:tcBorders>
              <w:top w:val="nil"/>
              <w:left w:val="nil"/>
              <w:bottom w:val="nil"/>
              <w:right w:val="nil"/>
            </w:tcBorders>
            <w:shd w:val="clear" w:color="auto" w:fill="auto"/>
            <w:noWrap/>
            <w:vAlign w:val="center"/>
            <w:hideMark/>
          </w:tcPr>
          <w:p w14:paraId="1AE0F470" w14:textId="77777777" w:rsidR="00F45145" w:rsidRPr="00F45145" w:rsidRDefault="00F45145" w:rsidP="00F45145">
            <w:pPr>
              <w:spacing w:after="0" w:line="276" w:lineRule="auto"/>
              <w:jc w:val="center"/>
              <w:rPr>
                <w:rFonts w:ascii="Calibri" w:hAnsi="Calibri"/>
                <w:b/>
                <w:color w:val="000000"/>
                <w:sz w:val="20"/>
                <w:szCs w:val="20"/>
                <w:lang w:val="en-US"/>
              </w:rPr>
            </w:pPr>
            <w:r w:rsidRPr="00F45145">
              <w:rPr>
                <w:rFonts w:ascii="Calibri" w:hAnsi="Calibri"/>
                <w:b/>
                <w:color w:val="000000"/>
                <w:sz w:val="20"/>
                <w:szCs w:val="20"/>
                <w:lang w:val="en-US"/>
              </w:rPr>
              <w:t>9.7x10</w:t>
            </w:r>
            <w:r w:rsidRPr="00F45145">
              <w:rPr>
                <w:rFonts w:ascii="Calibri" w:hAnsi="Calibri"/>
                <w:b/>
                <w:color w:val="000000"/>
                <w:sz w:val="20"/>
                <w:szCs w:val="20"/>
                <w:vertAlign w:val="superscript"/>
                <w:lang w:val="en-US"/>
              </w:rPr>
              <w:t>-6</w:t>
            </w:r>
          </w:p>
        </w:tc>
        <w:tc>
          <w:tcPr>
            <w:tcW w:w="992" w:type="dxa"/>
            <w:tcBorders>
              <w:left w:val="nil"/>
              <w:right w:val="nil"/>
            </w:tcBorders>
          </w:tcPr>
          <w:p w14:paraId="430E2376" w14:textId="77777777"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b/>
                <w:color w:val="000000"/>
                <w:sz w:val="20"/>
                <w:szCs w:val="20"/>
                <w:lang w:val="en-US"/>
              </w:rPr>
              <w:t>+</w:t>
            </w:r>
          </w:p>
        </w:tc>
        <w:tc>
          <w:tcPr>
            <w:tcW w:w="1276" w:type="dxa"/>
            <w:tcBorders>
              <w:left w:val="nil"/>
              <w:right w:val="nil"/>
            </w:tcBorders>
            <w:vAlign w:val="center"/>
          </w:tcPr>
          <w:p w14:paraId="1073373E" w14:textId="6D057B35" w:rsidR="00F45145" w:rsidRPr="00F45145" w:rsidRDefault="00F45145" w:rsidP="00F45145">
            <w:pPr>
              <w:spacing w:after="0" w:line="276" w:lineRule="auto"/>
              <w:jc w:val="center"/>
              <w:rPr>
                <w:rFonts w:ascii="Calibri" w:hAnsi="Calibri"/>
                <w:b/>
                <w:color w:val="000000"/>
                <w:sz w:val="20"/>
                <w:szCs w:val="20"/>
                <w:lang w:val="en-US"/>
              </w:rPr>
            </w:pPr>
            <w:r w:rsidRPr="00F45145">
              <w:rPr>
                <w:rFonts w:ascii="Calibri" w:hAnsi="Calibri"/>
                <w:color w:val="000000"/>
                <w:sz w:val="20"/>
                <w:szCs w:val="20"/>
                <w:lang w:val="en-US"/>
              </w:rPr>
              <w:t>Supresss risk</w:t>
            </w:r>
          </w:p>
        </w:tc>
        <w:tc>
          <w:tcPr>
            <w:tcW w:w="1020" w:type="dxa"/>
            <w:tcBorders>
              <w:left w:val="nil"/>
              <w:right w:val="nil"/>
            </w:tcBorders>
            <w:vAlign w:val="center"/>
          </w:tcPr>
          <w:p w14:paraId="2F1B030A" w14:textId="77777777" w:rsidR="00F45145" w:rsidRPr="00F45145" w:rsidRDefault="00F45145" w:rsidP="00F45145">
            <w:pPr>
              <w:spacing w:after="0" w:line="276" w:lineRule="auto"/>
              <w:jc w:val="center"/>
              <w:rPr>
                <w:rFonts w:ascii="Calibri" w:hAnsi="Calibri"/>
                <w:color w:val="000000"/>
                <w:sz w:val="20"/>
                <w:szCs w:val="20"/>
                <w:lang w:val="en-US"/>
              </w:rPr>
            </w:pPr>
          </w:p>
        </w:tc>
      </w:tr>
      <w:tr w:rsidR="00F45145" w:rsidRPr="00F45145" w14:paraId="054C4157" w14:textId="77777777" w:rsidTr="00F45145">
        <w:trPr>
          <w:trHeight w:val="340"/>
        </w:trPr>
        <w:tc>
          <w:tcPr>
            <w:tcW w:w="2551" w:type="dxa"/>
            <w:tcBorders>
              <w:top w:val="nil"/>
              <w:left w:val="nil"/>
              <w:bottom w:val="nil"/>
              <w:right w:val="nil"/>
            </w:tcBorders>
            <w:vAlign w:val="bottom"/>
          </w:tcPr>
          <w:p w14:paraId="3BB27B39" w14:textId="77777777" w:rsidR="00F45145" w:rsidRPr="00F45145" w:rsidRDefault="00F45145" w:rsidP="00F45145">
            <w:pPr>
              <w:spacing w:after="120" w:line="276" w:lineRule="auto"/>
              <w:rPr>
                <w:rFonts w:ascii="Calibri" w:hAnsi="Calibri"/>
                <w:i/>
                <w:color w:val="000000"/>
                <w:sz w:val="20"/>
                <w:szCs w:val="20"/>
                <w:lang w:val="en-US"/>
              </w:rPr>
            </w:pPr>
            <w:r w:rsidRPr="00F45145">
              <w:rPr>
                <w:rFonts w:ascii="Calibri" w:hAnsi="Calibri"/>
                <w:b/>
                <w:i/>
                <w:color w:val="000000"/>
                <w:sz w:val="20"/>
                <w:szCs w:val="20"/>
                <w:lang w:val="en-US"/>
              </w:rPr>
              <w:t>Physical health</w:t>
            </w:r>
          </w:p>
        </w:tc>
        <w:tc>
          <w:tcPr>
            <w:tcW w:w="1229" w:type="dxa"/>
            <w:tcBorders>
              <w:top w:val="nil"/>
              <w:left w:val="nil"/>
              <w:bottom w:val="nil"/>
              <w:right w:val="nil"/>
            </w:tcBorders>
            <w:shd w:val="clear" w:color="auto" w:fill="auto"/>
            <w:noWrap/>
            <w:vAlign w:val="bottom"/>
          </w:tcPr>
          <w:p w14:paraId="492E13C5" w14:textId="77777777" w:rsidR="00F45145" w:rsidRPr="00F45145" w:rsidRDefault="00F45145" w:rsidP="00F45145">
            <w:pPr>
              <w:spacing w:after="0" w:line="276" w:lineRule="auto"/>
              <w:rPr>
                <w:rFonts w:ascii="Calibri" w:hAnsi="Calibri"/>
                <w:b/>
                <w:color w:val="000000"/>
                <w:sz w:val="20"/>
                <w:szCs w:val="20"/>
                <w:lang w:val="en-US"/>
              </w:rPr>
            </w:pPr>
          </w:p>
        </w:tc>
        <w:tc>
          <w:tcPr>
            <w:tcW w:w="874" w:type="dxa"/>
            <w:tcBorders>
              <w:top w:val="nil"/>
              <w:left w:val="nil"/>
              <w:bottom w:val="nil"/>
              <w:right w:val="nil"/>
            </w:tcBorders>
            <w:shd w:val="clear" w:color="auto" w:fill="auto"/>
            <w:noWrap/>
            <w:vAlign w:val="bottom"/>
          </w:tcPr>
          <w:p w14:paraId="07B95326" w14:textId="77777777" w:rsidR="00F45145" w:rsidRPr="00F45145" w:rsidRDefault="00F45145" w:rsidP="00F45145">
            <w:pPr>
              <w:spacing w:after="0" w:line="276" w:lineRule="auto"/>
              <w:rPr>
                <w:rFonts w:ascii="Calibri" w:hAnsi="Calibri"/>
                <w:b/>
                <w:color w:val="000000"/>
                <w:sz w:val="20"/>
                <w:szCs w:val="20"/>
                <w:lang w:val="en-US"/>
              </w:rPr>
            </w:pPr>
          </w:p>
        </w:tc>
        <w:tc>
          <w:tcPr>
            <w:tcW w:w="594" w:type="dxa"/>
            <w:tcBorders>
              <w:top w:val="nil"/>
              <w:left w:val="nil"/>
              <w:bottom w:val="nil"/>
              <w:right w:val="nil"/>
            </w:tcBorders>
            <w:shd w:val="clear" w:color="auto" w:fill="auto"/>
            <w:noWrap/>
            <w:vAlign w:val="bottom"/>
          </w:tcPr>
          <w:p w14:paraId="6BB77F77" w14:textId="77777777" w:rsidR="00F45145" w:rsidRPr="00F45145" w:rsidRDefault="00F45145" w:rsidP="00F45145">
            <w:pPr>
              <w:spacing w:after="0" w:line="276" w:lineRule="auto"/>
              <w:rPr>
                <w:rFonts w:ascii="Calibri" w:hAnsi="Calibri"/>
                <w:b/>
                <w:color w:val="000000"/>
                <w:sz w:val="20"/>
                <w:szCs w:val="20"/>
                <w:lang w:val="en-US"/>
              </w:rPr>
            </w:pPr>
          </w:p>
        </w:tc>
        <w:tc>
          <w:tcPr>
            <w:tcW w:w="1871" w:type="dxa"/>
            <w:tcBorders>
              <w:top w:val="nil"/>
              <w:left w:val="nil"/>
              <w:bottom w:val="nil"/>
              <w:right w:val="nil"/>
            </w:tcBorders>
            <w:vAlign w:val="bottom"/>
          </w:tcPr>
          <w:p w14:paraId="79A1EDF1" w14:textId="77777777" w:rsidR="00F45145" w:rsidRPr="00F45145" w:rsidRDefault="00F45145" w:rsidP="00F45145">
            <w:pPr>
              <w:spacing w:after="0" w:line="276" w:lineRule="auto"/>
              <w:jc w:val="center"/>
              <w:rPr>
                <w:rFonts w:ascii="Calibri" w:hAnsi="Calibri"/>
                <w:b/>
                <w:color w:val="000000"/>
                <w:sz w:val="20"/>
                <w:szCs w:val="20"/>
                <w:lang w:val="en-US"/>
              </w:rPr>
            </w:pPr>
          </w:p>
        </w:tc>
        <w:tc>
          <w:tcPr>
            <w:tcW w:w="1871" w:type="dxa"/>
            <w:tcBorders>
              <w:top w:val="nil"/>
              <w:left w:val="nil"/>
              <w:bottom w:val="nil"/>
              <w:right w:val="nil"/>
            </w:tcBorders>
            <w:vAlign w:val="bottom"/>
          </w:tcPr>
          <w:p w14:paraId="54321E2D" w14:textId="77777777" w:rsidR="00F45145" w:rsidRPr="00F45145" w:rsidRDefault="00F45145" w:rsidP="00F45145">
            <w:pPr>
              <w:spacing w:after="0" w:line="276" w:lineRule="auto"/>
              <w:jc w:val="center"/>
              <w:rPr>
                <w:rFonts w:ascii="Calibri" w:hAnsi="Calibri"/>
                <w:b/>
                <w:color w:val="000000"/>
                <w:sz w:val="20"/>
                <w:szCs w:val="20"/>
                <w:lang w:val="en-US"/>
              </w:rPr>
            </w:pPr>
          </w:p>
        </w:tc>
        <w:tc>
          <w:tcPr>
            <w:tcW w:w="1075" w:type="dxa"/>
            <w:tcBorders>
              <w:top w:val="nil"/>
              <w:left w:val="nil"/>
              <w:bottom w:val="nil"/>
              <w:right w:val="nil"/>
            </w:tcBorders>
            <w:vAlign w:val="center"/>
          </w:tcPr>
          <w:p w14:paraId="21BC8648" w14:textId="77777777" w:rsidR="00F45145" w:rsidRPr="00F45145" w:rsidRDefault="00F45145" w:rsidP="00F45145">
            <w:pPr>
              <w:spacing w:after="0" w:line="276" w:lineRule="auto"/>
              <w:jc w:val="center"/>
              <w:rPr>
                <w:rFonts w:ascii="Calibri" w:hAnsi="Calibri"/>
                <w:b/>
                <w:color w:val="000000"/>
                <w:sz w:val="20"/>
                <w:szCs w:val="20"/>
                <w:lang w:val="en-US"/>
              </w:rPr>
            </w:pPr>
          </w:p>
        </w:tc>
        <w:tc>
          <w:tcPr>
            <w:tcW w:w="992" w:type="dxa"/>
            <w:tcBorders>
              <w:top w:val="nil"/>
              <w:left w:val="nil"/>
              <w:bottom w:val="nil"/>
              <w:right w:val="nil"/>
            </w:tcBorders>
            <w:shd w:val="clear" w:color="auto" w:fill="auto"/>
            <w:noWrap/>
            <w:vAlign w:val="center"/>
          </w:tcPr>
          <w:p w14:paraId="58783B24" w14:textId="77777777" w:rsidR="00F45145" w:rsidRPr="00F45145" w:rsidRDefault="00F45145" w:rsidP="00F45145">
            <w:pPr>
              <w:spacing w:after="0" w:line="276" w:lineRule="auto"/>
              <w:jc w:val="center"/>
              <w:rPr>
                <w:rFonts w:ascii="Calibri" w:hAnsi="Calibri"/>
                <w:b/>
                <w:color w:val="000000"/>
                <w:sz w:val="20"/>
                <w:szCs w:val="20"/>
                <w:lang w:val="en-US"/>
              </w:rPr>
            </w:pPr>
          </w:p>
        </w:tc>
        <w:tc>
          <w:tcPr>
            <w:tcW w:w="992" w:type="dxa"/>
            <w:tcBorders>
              <w:left w:val="nil"/>
              <w:right w:val="nil"/>
            </w:tcBorders>
          </w:tcPr>
          <w:p w14:paraId="1781BCC1" w14:textId="77777777" w:rsidR="00F45145" w:rsidRPr="00F45145" w:rsidRDefault="00F45145" w:rsidP="00F45145">
            <w:pPr>
              <w:spacing w:after="0" w:line="276" w:lineRule="auto"/>
              <w:jc w:val="center"/>
              <w:rPr>
                <w:rFonts w:ascii="Calibri" w:hAnsi="Calibri"/>
                <w:b/>
                <w:color w:val="000000"/>
                <w:sz w:val="20"/>
                <w:szCs w:val="20"/>
                <w:lang w:val="en-US"/>
              </w:rPr>
            </w:pPr>
          </w:p>
        </w:tc>
        <w:tc>
          <w:tcPr>
            <w:tcW w:w="1276" w:type="dxa"/>
            <w:tcBorders>
              <w:left w:val="nil"/>
              <w:right w:val="nil"/>
            </w:tcBorders>
            <w:vAlign w:val="center"/>
          </w:tcPr>
          <w:p w14:paraId="6733086F" w14:textId="77777777" w:rsidR="00F45145" w:rsidRPr="00F45145" w:rsidRDefault="00F45145" w:rsidP="00F45145">
            <w:pPr>
              <w:spacing w:after="0" w:line="276" w:lineRule="auto"/>
              <w:jc w:val="center"/>
              <w:rPr>
                <w:rFonts w:ascii="Calibri" w:hAnsi="Calibri"/>
                <w:b/>
                <w:color w:val="000000"/>
                <w:sz w:val="20"/>
                <w:szCs w:val="20"/>
                <w:lang w:val="en-US"/>
              </w:rPr>
            </w:pPr>
          </w:p>
        </w:tc>
        <w:tc>
          <w:tcPr>
            <w:tcW w:w="1020" w:type="dxa"/>
            <w:tcBorders>
              <w:left w:val="nil"/>
              <w:right w:val="nil"/>
            </w:tcBorders>
            <w:vAlign w:val="center"/>
          </w:tcPr>
          <w:p w14:paraId="2BD77FBD" w14:textId="77777777" w:rsidR="00F45145" w:rsidRPr="00F45145" w:rsidRDefault="00F45145" w:rsidP="00F45145">
            <w:pPr>
              <w:spacing w:after="0" w:line="276" w:lineRule="auto"/>
              <w:jc w:val="center"/>
              <w:rPr>
                <w:rFonts w:ascii="Calibri" w:hAnsi="Calibri"/>
                <w:b/>
                <w:color w:val="000000"/>
                <w:sz w:val="20"/>
                <w:szCs w:val="20"/>
                <w:lang w:val="en-US"/>
              </w:rPr>
            </w:pPr>
          </w:p>
        </w:tc>
      </w:tr>
      <w:tr w:rsidR="00F45145" w:rsidRPr="00F45145" w14:paraId="256AABC8" w14:textId="77777777" w:rsidTr="00F45145">
        <w:trPr>
          <w:trHeight w:val="340"/>
        </w:trPr>
        <w:tc>
          <w:tcPr>
            <w:tcW w:w="2551" w:type="dxa"/>
            <w:tcBorders>
              <w:top w:val="nil"/>
              <w:left w:val="nil"/>
              <w:bottom w:val="nil"/>
              <w:right w:val="nil"/>
            </w:tcBorders>
            <w:vAlign w:val="bottom"/>
          </w:tcPr>
          <w:p w14:paraId="59736B9D" w14:textId="77777777" w:rsidR="00F45145" w:rsidRPr="00F45145" w:rsidRDefault="00F45145" w:rsidP="00F45145">
            <w:pPr>
              <w:spacing w:after="0" w:line="276" w:lineRule="auto"/>
              <w:rPr>
                <w:rFonts w:ascii="Calibri" w:hAnsi="Calibri"/>
                <w:color w:val="000000"/>
                <w:sz w:val="20"/>
                <w:szCs w:val="20"/>
                <w:lang w:val="en-US"/>
              </w:rPr>
            </w:pPr>
            <w:r w:rsidRPr="00F45145">
              <w:rPr>
                <w:rFonts w:ascii="Calibri" w:hAnsi="Calibri"/>
                <w:b/>
                <w:color w:val="000000"/>
                <w:sz w:val="20"/>
                <w:szCs w:val="20"/>
                <w:lang w:val="en-US"/>
              </w:rPr>
              <w:t xml:space="preserve">    </w:t>
            </w:r>
            <w:r w:rsidRPr="00F45145">
              <w:rPr>
                <w:rFonts w:ascii="Calibri" w:hAnsi="Calibri"/>
                <w:color w:val="000000"/>
                <w:sz w:val="20"/>
                <w:szCs w:val="20"/>
                <w:lang w:val="en-US"/>
              </w:rPr>
              <w:t>Asthma</w:t>
            </w:r>
          </w:p>
        </w:tc>
        <w:tc>
          <w:tcPr>
            <w:tcW w:w="1229" w:type="dxa"/>
            <w:tcBorders>
              <w:top w:val="nil"/>
              <w:left w:val="nil"/>
              <w:bottom w:val="nil"/>
              <w:right w:val="nil"/>
            </w:tcBorders>
            <w:shd w:val="clear" w:color="auto" w:fill="auto"/>
            <w:noWrap/>
            <w:vAlign w:val="bottom"/>
          </w:tcPr>
          <w:p w14:paraId="3BF44B0A" w14:textId="77777777" w:rsidR="00F45145" w:rsidRPr="00F45145" w:rsidRDefault="00F45145" w:rsidP="00F45145">
            <w:pPr>
              <w:spacing w:after="0" w:line="276" w:lineRule="auto"/>
              <w:rPr>
                <w:rFonts w:ascii="Calibri" w:hAnsi="Calibri"/>
                <w:color w:val="000000"/>
                <w:sz w:val="20"/>
                <w:szCs w:val="20"/>
                <w:lang w:val="en-US"/>
              </w:rPr>
            </w:pPr>
            <w:r w:rsidRPr="00F45145">
              <w:rPr>
                <w:rFonts w:ascii="Calibri" w:hAnsi="Calibri"/>
                <w:color w:val="000000"/>
                <w:sz w:val="20"/>
                <w:szCs w:val="20"/>
                <w:lang w:val="en-US"/>
              </w:rPr>
              <w:t>cg13431226</w:t>
            </w:r>
          </w:p>
        </w:tc>
        <w:tc>
          <w:tcPr>
            <w:tcW w:w="874" w:type="dxa"/>
            <w:tcBorders>
              <w:top w:val="nil"/>
              <w:left w:val="nil"/>
              <w:bottom w:val="nil"/>
              <w:right w:val="nil"/>
            </w:tcBorders>
            <w:shd w:val="clear" w:color="auto" w:fill="auto"/>
            <w:noWrap/>
            <w:vAlign w:val="bottom"/>
          </w:tcPr>
          <w:p w14:paraId="25EF92C7" w14:textId="77777777" w:rsidR="00F45145" w:rsidRPr="00F45145" w:rsidRDefault="00F45145" w:rsidP="00F45145">
            <w:pPr>
              <w:spacing w:after="0" w:line="276" w:lineRule="auto"/>
              <w:rPr>
                <w:rFonts w:ascii="Calibri" w:hAnsi="Calibri"/>
                <w:color w:val="000000"/>
                <w:sz w:val="20"/>
                <w:szCs w:val="20"/>
                <w:lang w:val="en-US"/>
              </w:rPr>
            </w:pPr>
            <w:r w:rsidRPr="00F45145">
              <w:rPr>
                <w:rFonts w:ascii="Calibri" w:hAnsi="Calibri"/>
                <w:color w:val="000000"/>
                <w:sz w:val="20"/>
                <w:szCs w:val="20"/>
                <w:lang w:val="en-US"/>
              </w:rPr>
              <w:t>WR</w:t>
            </w:r>
          </w:p>
        </w:tc>
        <w:tc>
          <w:tcPr>
            <w:tcW w:w="594" w:type="dxa"/>
            <w:tcBorders>
              <w:top w:val="nil"/>
              <w:left w:val="nil"/>
              <w:bottom w:val="nil"/>
              <w:right w:val="nil"/>
            </w:tcBorders>
            <w:shd w:val="clear" w:color="auto" w:fill="auto"/>
            <w:noWrap/>
            <w:vAlign w:val="bottom"/>
          </w:tcPr>
          <w:p w14:paraId="72DEB574" w14:textId="77777777" w:rsidR="00F45145" w:rsidRPr="00F45145" w:rsidRDefault="00F45145" w:rsidP="00F45145">
            <w:pPr>
              <w:spacing w:after="0" w:line="276" w:lineRule="auto"/>
              <w:rPr>
                <w:rFonts w:ascii="Calibri" w:hAnsi="Calibri"/>
                <w:color w:val="000000"/>
                <w:sz w:val="20"/>
                <w:szCs w:val="20"/>
                <w:lang w:val="en-US"/>
              </w:rPr>
            </w:pPr>
            <w:r w:rsidRPr="00F45145">
              <w:rPr>
                <w:rFonts w:ascii="Calibri" w:hAnsi="Calibri"/>
                <w:color w:val="000000"/>
                <w:sz w:val="20"/>
                <w:szCs w:val="20"/>
                <w:lang w:val="en-US"/>
              </w:rPr>
              <w:t>1</w:t>
            </w:r>
          </w:p>
        </w:tc>
        <w:tc>
          <w:tcPr>
            <w:tcW w:w="1871" w:type="dxa"/>
            <w:tcBorders>
              <w:top w:val="nil"/>
              <w:left w:val="nil"/>
              <w:bottom w:val="nil"/>
              <w:right w:val="nil"/>
            </w:tcBorders>
            <w:vAlign w:val="bottom"/>
          </w:tcPr>
          <w:p w14:paraId="64E4292F" w14:textId="77777777" w:rsidR="00F45145" w:rsidRPr="00F45145" w:rsidRDefault="00F45145" w:rsidP="00F45145">
            <w:pPr>
              <w:spacing w:after="0" w:line="276" w:lineRule="auto"/>
              <w:jc w:val="center"/>
              <w:rPr>
                <w:rFonts w:ascii="Calibri" w:hAnsi="Calibri"/>
                <w:b/>
                <w:color w:val="000000"/>
                <w:sz w:val="20"/>
                <w:szCs w:val="20"/>
                <w:lang w:val="en-US"/>
              </w:rPr>
            </w:pPr>
            <w:r w:rsidRPr="00F45145">
              <w:rPr>
                <w:rFonts w:ascii="Calibri" w:hAnsi="Calibri"/>
                <w:color w:val="000000"/>
                <w:sz w:val="20"/>
                <w:szCs w:val="20"/>
                <w:lang w:val="en-US"/>
              </w:rPr>
              <w:t>-0.14 [-0.24, -0.04]</w:t>
            </w:r>
          </w:p>
        </w:tc>
        <w:tc>
          <w:tcPr>
            <w:tcW w:w="1871" w:type="dxa"/>
            <w:tcBorders>
              <w:top w:val="nil"/>
              <w:left w:val="nil"/>
              <w:bottom w:val="nil"/>
              <w:right w:val="nil"/>
            </w:tcBorders>
            <w:vAlign w:val="bottom"/>
          </w:tcPr>
          <w:p w14:paraId="200CEEA1" w14:textId="77777777" w:rsidR="00F45145" w:rsidRPr="00F45145" w:rsidRDefault="00F45145" w:rsidP="00F45145">
            <w:pPr>
              <w:spacing w:after="0" w:line="276" w:lineRule="auto"/>
              <w:jc w:val="center"/>
              <w:rPr>
                <w:rFonts w:ascii="Calibri" w:hAnsi="Calibri"/>
                <w:b/>
                <w:color w:val="000000"/>
                <w:sz w:val="20"/>
                <w:szCs w:val="20"/>
                <w:lang w:val="en-US"/>
              </w:rPr>
            </w:pPr>
            <w:r w:rsidRPr="00F45145">
              <w:rPr>
                <w:rFonts w:ascii="Calibri" w:hAnsi="Calibri"/>
                <w:color w:val="000000"/>
                <w:sz w:val="20"/>
                <w:szCs w:val="20"/>
                <w:lang w:val="en-US"/>
              </w:rPr>
              <w:t>0.87 [0.79, 0.96]</w:t>
            </w:r>
          </w:p>
        </w:tc>
        <w:tc>
          <w:tcPr>
            <w:tcW w:w="1075" w:type="dxa"/>
            <w:tcBorders>
              <w:top w:val="nil"/>
              <w:left w:val="nil"/>
              <w:bottom w:val="nil"/>
              <w:right w:val="nil"/>
            </w:tcBorders>
            <w:vAlign w:val="center"/>
          </w:tcPr>
          <w:p w14:paraId="2B2B6850" w14:textId="77777777" w:rsidR="00F45145" w:rsidRPr="00F45145" w:rsidRDefault="00F45145" w:rsidP="00F45145">
            <w:pPr>
              <w:spacing w:after="0" w:line="276" w:lineRule="auto"/>
              <w:jc w:val="center"/>
              <w:rPr>
                <w:rFonts w:ascii="Calibri" w:hAnsi="Calibri"/>
                <w:b/>
                <w:color w:val="000000"/>
                <w:sz w:val="20"/>
                <w:szCs w:val="20"/>
                <w:lang w:val="en-US"/>
              </w:rPr>
            </w:pPr>
            <w:r w:rsidRPr="00F45145">
              <w:rPr>
                <w:rFonts w:ascii="Calibri" w:hAnsi="Calibri"/>
                <w:color w:val="000000"/>
                <w:sz w:val="20"/>
                <w:szCs w:val="20"/>
                <w:lang w:val="en-US"/>
              </w:rPr>
              <w:t>0.005</w:t>
            </w:r>
          </w:p>
        </w:tc>
        <w:tc>
          <w:tcPr>
            <w:tcW w:w="992" w:type="dxa"/>
            <w:tcBorders>
              <w:top w:val="nil"/>
              <w:left w:val="nil"/>
              <w:bottom w:val="nil"/>
              <w:right w:val="nil"/>
            </w:tcBorders>
            <w:shd w:val="clear" w:color="auto" w:fill="auto"/>
            <w:noWrap/>
            <w:vAlign w:val="center"/>
          </w:tcPr>
          <w:p w14:paraId="3B4D8607" w14:textId="77777777" w:rsidR="00F45145" w:rsidRPr="00F45145" w:rsidRDefault="00F45145" w:rsidP="00F45145">
            <w:pPr>
              <w:spacing w:after="0" w:line="276" w:lineRule="auto"/>
              <w:jc w:val="center"/>
              <w:rPr>
                <w:rFonts w:ascii="Calibri" w:hAnsi="Calibri"/>
                <w:b/>
                <w:color w:val="000000"/>
                <w:sz w:val="20"/>
                <w:szCs w:val="20"/>
                <w:lang w:val="en-US"/>
              </w:rPr>
            </w:pPr>
            <w:r w:rsidRPr="00F45145">
              <w:rPr>
                <w:rFonts w:ascii="Calibri" w:hAnsi="Calibri"/>
                <w:color w:val="000000"/>
                <w:sz w:val="20"/>
                <w:szCs w:val="20"/>
                <w:lang w:val="en-US"/>
              </w:rPr>
              <w:t>0.098</w:t>
            </w:r>
          </w:p>
        </w:tc>
        <w:tc>
          <w:tcPr>
            <w:tcW w:w="992" w:type="dxa"/>
            <w:tcBorders>
              <w:left w:val="nil"/>
              <w:right w:val="nil"/>
            </w:tcBorders>
          </w:tcPr>
          <w:p w14:paraId="281B8087" w14:textId="77777777"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b/>
                <w:color w:val="000000"/>
                <w:sz w:val="20"/>
                <w:szCs w:val="20"/>
                <w:lang w:val="en-US"/>
              </w:rPr>
              <w:t>–</w:t>
            </w:r>
          </w:p>
        </w:tc>
        <w:tc>
          <w:tcPr>
            <w:tcW w:w="1276" w:type="dxa"/>
            <w:tcBorders>
              <w:left w:val="nil"/>
              <w:right w:val="nil"/>
            </w:tcBorders>
            <w:vAlign w:val="center"/>
          </w:tcPr>
          <w:p w14:paraId="421E878C" w14:textId="58568A7B" w:rsidR="00F45145" w:rsidRPr="00F45145" w:rsidRDefault="00F45145" w:rsidP="00F45145">
            <w:pPr>
              <w:spacing w:after="0" w:line="276" w:lineRule="auto"/>
              <w:jc w:val="center"/>
              <w:rPr>
                <w:rFonts w:ascii="Calibri" w:hAnsi="Calibri"/>
                <w:b/>
                <w:color w:val="000000"/>
                <w:sz w:val="20"/>
                <w:szCs w:val="20"/>
                <w:lang w:val="en-US"/>
              </w:rPr>
            </w:pPr>
            <w:r w:rsidRPr="00F45145">
              <w:rPr>
                <w:rFonts w:ascii="Calibri" w:hAnsi="Calibri"/>
                <w:color w:val="000000"/>
                <w:sz w:val="20"/>
                <w:szCs w:val="20"/>
                <w:lang w:val="en-US"/>
              </w:rPr>
              <w:t>Increase risk</w:t>
            </w:r>
          </w:p>
        </w:tc>
        <w:tc>
          <w:tcPr>
            <w:tcW w:w="1020" w:type="dxa"/>
            <w:tcBorders>
              <w:left w:val="nil"/>
              <w:right w:val="nil"/>
            </w:tcBorders>
            <w:vAlign w:val="center"/>
          </w:tcPr>
          <w:p w14:paraId="2842CACC" w14:textId="77777777" w:rsidR="00F45145" w:rsidRPr="00F45145" w:rsidRDefault="00F45145" w:rsidP="00F45145">
            <w:pPr>
              <w:spacing w:after="0" w:line="276" w:lineRule="auto"/>
              <w:jc w:val="center"/>
              <w:rPr>
                <w:rFonts w:ascii="Calibri" w:hAnsi="Calibri"/>
                <w:color w:val="000000"/>
                <w:sz w:val="20"/>
                <w:szCs w:val="20"/>
                <w:lang w:val="en-US"/>
              </w:rPr>
            </w:pPr>
          </w:p>
        </w:tc>
      </w:tr>
      <w:tr w:rsidR="00F45145" w:rsidRPr="00F45145" w14:paraId="39D2D31B" w14:textId="77777777" w:rsidTr="00F45145">
        <w:trPr>
          <w:trHeight w:val="340"/>
        </w:trPr>
        <w:tc>
          <w:tcPr>
            <w:tcW w:w="2551" w:type="dxa"/>
            <w:tcBorders>
              <w:top w:val="nil"/>
              <w:left w:val="nil"/>
              <w:bottom w:val="nil"/>
              <w:right w:val="nil"/>
            </w:tcBorders>
            <w:vAlign w:val="bottom"/>
          </w:tcPr>
          <w:p w14:paraId="084CEFED" w14:textId="77777777" w:rsidR="00F45145" w:rsidRPr="00F45145" w:rsidRDefault="00F45145" w:rsidP="00F45145">
            <w:pPr>
              <w:spacing w:after="0" w:line="276" w:lineRule="auto"/>
              <w:rPr>
                <w:rFonts w:ascii="Calibri" w:hAnsi="Calibri"/>
                <w:color w:val="000000"/>
                <w:sz w:val="20"/>
                <w:szCs w:val="20"/>
                <w:lang w:val="en-US"/>
              </w:rPr>
            </w:pPr>
            <w:r w:rsidRPr="00F45145">
              <w:rPr>
                <w:rFonts w:ascii="Calibri" w:hAnsi="Calibri"/>
                <w:b/>
                <w:color w:val="000000"/>
                <w:sz w:val="20"/>
                <w:szCs w:val="20"/>
                <w:lang w:val="en-US"/>
              </w:rPr>
              <w:t xml:space="preserve">    </w:t>
            </w:r>
            <w:r w:rsidRPr="00F45145">
              <w:rPr>
                <w:rFonts w:ascii="Calibri" w:hAnsi="Calibri"/>
                <w:color w:val="000000"/>
                <w:sz w:val="20"/>
                <w:szCs w:val="20"/>
                <w:lang w:val="en-US"/>
              </w:rPr>
              <w:t>CAD</w:t>
            </w:r>
          </w:p>
        </w:tc>
        <w:tc>
          <w:tcPr>
            <w:tcW w:w="1229" w:type="dxa"/>
            <w:tcBorders>
              <w:top w:val="nil"/>
              <w:left w:val="nil"/>
              <w:bottom w:val="nil"/>
              <w:right w:val="nil"/>
            </w:tcBorders>
            <w:shd w:val="clear" w:color="auto" w:fill="auto"/>
            <w:noWrap/>
            <w:vAlign w:val="bottom"/>
            <w:hideMark/>
          </w:tcPr>
          <w:p w14:paraId="0A9D0987" w14:textId="77777777" w:rsidR="00F45145" w:rsidRPr="00F45145" w:rsidRDefault="00F45145" w:rsidP="00F45145">
            <w:pPr>
              <w:spacing w:after="0" w:line="276" w:lineRule="auto"/>
              <w:rPr>
                <w:rFonts w:ascii="Calibri" w:hAnsi="Calibri"/>
                <w:color w:val="000000"/>
                <w:sz w:val="20"/>
                <w:szCs w:val="20"/>
                <w:lang w:val="en-US"/>
              </w:rPr>
            </w:pPr>
            <w:r w:rsidRPr="00F45145">
              <w:rPr>
                <w:rFonts w:ascii="Calibri" w:hAnsi="Calibri"/>
                <w:color w:val="000000"/>
                <w:sz w:val="20"/>
                <w:szCs w:val="20"/>
                <w:lang w:val="en-US"/>
              </w:rPr>
              <w:t>cg05406868</w:t>
            </w:r>
          </w:p>
        </w:tc>
        <w:tc>
          <w:tcPr>
            <w:tcW w:w="874" w:type="dxa"/>
            <w:tcBorders>
              <w:top w:val="nil"/>
              <w:left w:val="nil"/>
              <w:bottom w:val="nil"/>
              <w:right w:val="nil"/>
            </w:tcBorders>
            <w:shd w:val="clear" w:color="auto" w:fill="auto"/>
            <w:noWrap/>
            <w:vAlign w:val="bottom"/>
            <w:hideMark/>
          </w:tcPr>
          <w:p w14:paraId="45833CE2" w14:textId="77777777" w:rsidR="00F45145" w:rsidRPr="00F45145" w:rsidRDefault="00F45145" w:rsidP="00F45145">
            <w:pPr>
              <w:spacing w:after="0" w:line="276" w:lineRule="auto"/>
              <w:rPr>
                <w:rFonts w:ascii="Calibri" w:hAnsi="Calibri"/>
                <w:color w:val="000000"/>
                <w:sz w:val="20"/>
                <w:szCs w:val="20"/>
                <w:lang w:val="en-US"/>
              </w:rPr>
            </w:pPr>
            <w:r w:rsidRPr="00F45145">
              <w:rPr>
                <w:rFonts w:ascii="Calibri" w:hAnsi="Calibri"/>
                <w:color w:val="000000"/>
                <w:sz w:val="20"/>
                <w:szCs w:val="20"/>
                <w:lang w:val="en-US"/>
              </w:rPr>
              <w:t>WR</w:t>
            </w:r>
          </w:p>
        </w:tc>
        <w:tc>
          <w:tcPr>
            <w:tcW w:w="594" w:type="dxa"/>
            <w:tcBorders>
              <w:top w:val="nil"/>
              <w:left w:val="nil"/>
              <w:bottom w:val="nil"/>
              <w:right w:val="nil"/>
            </w:tcBorders>
            <w:shd w:val="clear" w:color="auto" w:fill="auto"/>
            <w:noWrap/>
            <w:vAlign w:val="bottom"/>
            <w:hideMark/>
          </w:tcPr>
          <w:p w14:paraId="56C396D2" w14:textId="77777777" w:rsidR="00F45145" w:rsidRPr="00F45145" w:rsidRDefault="00F45145" w:rsidP="00F45145">
            <w:pPr>
              <w:spacing w:after="0" w:line="276" w:lineRule="auto"/>
              <w:rPr>
                <w:rFonts w:ascii="Calibri" w:hAnsi="Calibri"/>
                <w:color w:val="000000"/>
                <w:sz w:val="20"/>
                <w:szCs w:val="20"/>
                <w:lang w:val="en-US"/>
              </w:rPr>
            </w:pPr>
            <w:r w:rsidRPr="00F45145">
              <w:rPr>
                <w:rFonts w:ascii="Calibri" w:hAnsi="Calibri"/>
                <w:color w:val="000000"/>
                <w:sz w:val="20"/>
                <w:szCs w:val="20"/>
                <w:lang w:val="en-US"/>
              </w:rPr>
              <w:t>1</w:t>
            </w:r>
          </w:p>
        </w:tc>
        <w:tc>
          <w:tcPr>
            <w:tcW w:w="1871" w:type="dxa"/>
            <w:tcBorders>
              <w:top w:val="nil"/>
              <w:left w:val="nil"/>
              <w:bottom w:val="nil"/>
              <w:right w:val="nil"/>
            </w:tcBorders>
            <w:vAlign w:val="bottom"/>
          </w:tcPr>
          <w:p w14:paraId="287DE5A2" w14:textId="77777777"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b/>
                <w:color w:val="000000"/>
                <w:sz w:val="20"/>
                <w:szCs w:val="20"/>
                <w:lang w:val="en-US"/>
              </w:rPr>
              <w:t>-0.45 [-0.55, -0.35]</w:t>
            </w:r>
          </w:p>
        </w:tc>
        <w:tc>
          <w:tcPr>
            <w:tcW w:w="1871" w:type="dxa"/>
            <w:tcBorders>
              <w:top w:val="nil"/>
              <w:left w:val="nil"/>
              <w:bottom w:val="nil"/>
              <w:right w:val="nil"/>
            </w:tcBorders>
            <w:vAlign w:val="bottom"/>
          </w:tcPr>
          <w:p w14:paraId="00DF4E8C" w14:textId="77777777"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b/>
                <w:color w:val="000000"/>
                <w:sz w:val="20"/>
                <w:szCs w:val="20"/>
                <w:lang w:val="en-US"/>
              </w:rPr>
              <w:t>0.64 [0.57, 0.70]</w:t>
            </w:r>
          </w:p>
        </w:tc>
        <w:tc>
          <w:tcPr>
            <w:tcW w:w="1075" w:type="dxa"/>
            <w:tcBorders>
              <w:top w:val="nil"/>
              <w:left w:val="nil"/>
              <w:bottom w:val="nil"/>
              <w:right w:val="nil"/>
            </w:tcBorders>
            <w:vAlign w:val="center"/>
          </w:tcPr>
          <w:p w14:paraId="11D50A68" w14:textId="77777777"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b/>
                <w:color w:val="000000"/>
                <w:sz w:val="20"/>
                <w:szCs w:val="20"/>
                <w:lang w:val="en-US"/>
              </w:rPr>
              <w:t>4.5x10</w:t>
            </w:r>
            <w:r w:rsidRPr="00F45145">
              <w:rPr>
                <w:rFonts w:ascii="Calibri" w:hAnsi="Calibri"/>
                <w:b/>
                <w:color w:val="000000"/>
                <w:sz w:val="20"/>
                <w:szCs w:val="20"/>
                <w:vertAlign w:val="superscript"/>
                <w:lang w:val="en-US"/>
              </w:rPr>
              <w:t>-19</w:t>
            </w:r>
          </w:p>
        </w:tc>
        <w:tc>
          <w:tcPr>
            <w:tcW w:w="992" w:type="dxa"/>
            <w:tcBorders>
              <w:top w:val="nil"/>
              <w:left w:val="nil"/>
              <w:bottom w:val="nil"/>
              <w:right w:val="nil"/>
            </w:tcBorders>
            <w:shd w:val="clear" w:color="auto" w:fill="auto"/>
            <w:noWrap/>
            <w:vAlign w:val="center"/>
            <w:hideMark/>
          </w:tcPr>
          <w:p w14:paraId="34FCFE71" w14:textId="77777777"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b/>
                <w:color w:val="000000"/>
                <w:sz w:val="20"/>
                <w:szCs w:val="20"/>
                <w:lang w:val="en-US"/>
              </w:rPr>
              <w:t>8.2x10</w:t>
            </w:r>
            <w:r w:rsidRPr="00F45145">
              <w:rPr>
                <w:rFonts w:ascii="Calibri" w:hAnsi="Calibri"/>
                <w:b/>
                <w:color w:val="000000"/>
                <w:sz w:val="20"/>
                <w:szCs w:val="20"/>
                <w:vertAlign w:val="superscript"/>
                <w:lang w:val="en-US"/>
              </w:rPr>
              <w:t>-18</w:t>
            </w:r>
          </w:p>
        </w:tc>
        <w:tc>
          <w:tcPr>
            <w:tcW w:w="992" w:type="dxa"/>
            <w:tcBorders>
              <w:left w:val="nil"/>
              <w:right w:val="nil"/>
            </w:tcBorders>
          </w:tcPr>
          <w:p w14:paraId="68B9FF0A" w14:textId="77777777"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b/>
                <w:color w:val="000000"/>
                <w:sz w:val="20"/>
                <w:szCs w:val="20"/>
                <w:lang w:val="en-US"/>
              </w:rPr>
              <w:t>–</w:t>
            </w:r>
          </w:p>
        </w:tc>
        <w:tc>
          <w:tcPr>
            <w:tcW w:w="1276" w:type="dxa"/>
            <w:tcBorders>
              <w:left w:val="nil"/>
              <w:right w:val="nil"/>
            </w:tcBorders>
            <w:vAlign w:val="center"/>
          </w:tcPr>
          <w:p w14:paraId="427A1DDA" w14:textId="154A7342"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color w:val="000000"/>
                <w:sz w:val="20"/>
                <w:szCs w:val="20"/>
                <w:lang w:val="en-US"/>
              </w:rPr>
              <w:t>Increase risk</w:t>
            </w:r>
          </w:p>
        </w:tc>
        <w:tc>
          <w:tcPr>
            <w:tcW w:w="1020" w:type="dxa"/>
            <w:tcBorders>
              <w:left w:val="nil"/>
              <w:right w:val="nil"/>
            </w:tcBorders>
            <w:vAlign w:val="center"/>
          </w:tcPr>
          <w:p w14:paraId="61D8160D" w14:textId="77777777" w:rsidR="00F45145" w:rsidRPr="00F45145" w:rsidRDefault="00F45145" w:rsidP="00F45145">
            <w:pPr>
              <w:spacing w:after="0" w:line="276" w:lineRule="auto"/>
              <w:jc w:val="center"/>
              <w:rPr>
                <w:rFonts w:ascii="Calibri" w:hAnsi="Calibri"/>
                <w:color w:val="000000"/>
                <w:sz w:val="20"/>
                <w:szCs w:val="20"/>
                <w:lang w:val="en-US"/>
              </w:rPr>
            </w:pPr>
          </w:p>
        </w:tc>
      </w:tr>
      <w:tr w:rsidR="00F45145" w:rsidRPr="00F45145" w14:paraId="6E74142B" w14:textId="77777777" w:rsidTr="00F45145">
        <w:trPr>
          <w:trHeight w:val="340"/>
        </w:trPr>
        <w:tc>
          <w:tcPr>
            <w:tcW w:w="2551" w:type="dxa"/>
            <w:tcBorders>
              <w:top w:val="nil"/>
              <w:left w:val="nil"/>
              <w:bottom w:val="nil"/>
              <w:right w:val="nil"/>
            </w:tcBorders>
            <w:vAlign w:val="bottom"/>
          </w:tcPr>
          <w:p w14:paraId="67F9793D" w14:textId="77777777" w:rsidR="00F45145" w:rsidRPr="00F45145" w:rsidRDefault="00F45145" w:rsidP="00F45145">
            <w:pPr>
              <w:spacing w:after="0" w:line="276" w:lineRule="auto"/>
              <w:rPr>
                <w:rFonts w:ascii="Calibri" w:hAnsi="Calibri"/>
                <w:b/>
                <w:i/>
                <w:color w:val="000000"/>
                <w:sz w:val="20"/>
                <w:szCs w:val="20"/>
                <w:lang w:val="en-US"/>
              </w:rPr>
            </w:pPr>
            <w:r w:rsidRPr="00F45145">
              <w:rPr>
                <w:rFonts w:ascii="Calibri" w:hAnsi="Calibri"/>
                <w:b/>
                <w:color w:val="000000"/>
                <w:sz w:val="20"/>
                <w:szCs w:val="20"/>
                <w:lang w:val="en-US"/>
              </w:rPr>
              <w:t xml:space="preserve">    </w:t>
            </w:r>
            <w:r w:rsidRPr="00F45145">
              <w:rPr>
                <w:rFonts w:ascii="Calibri" w:hAnsi="Calibri"/>
                <w:color w:val="000000"/>
                <w:sz w:val="20"/>
                <w:szCs w:val="20"/>
                <w:lang w:val="en-US"/>
              </w:rPr>
              <w:t>CKD</w:t>
            </w:r>
          </w:p>
        </w:tc>
        <w:tc>
          <w:tcPr>
            <w:tcW w:w="1229" w:type="dxa"/>
            <w:tcBorders>
              <w:top w:val="nil"/>
              <w:left w:val="nil"/>
              <w:bottom w:val="nil"/>
              <w:right w:val="nil"/>
            </w:tcBorders>
            <w:shd w:val="clear" w:color="auto" w:fill="auto"/>
            <w:noWrap/>
            <w:vAlign w:val="bottom"/>
            <w:hideMark/>
          </w:tcPr>
          <w:p w14:paraId="68AD0F78" w14:textId="77777777" w:rsidR="00F45145" w:rsidRPr="00F45145" w:rsidRDefault="00F45145" w:rsidP="00F45145">
            <w:pPr>
              <w:spacing w:after="0" w:line="276" w:lineRule="auto"/>
              <w:rPr>
                <w:rFonts w:ascii="Calibri" w:hAnsi="Calibri"/>
                <w:color w:val="000000"/>
                <w:sz w:val="20"/>
                <w:szCs w:val="20"/>
                <w:lang w:val="en-US"/>
              </w:rPr>
            </w:pPr>
            <w:r w:rsidRPr="00F45145">
              <w:rPr>
                <w:rFonts w:ascii="Calibri" w:hAnsi="Calibri"/>
                <w:color w:val="000000"/>
                <w:sz w:val="20"/>
                <w:szCs w:val="20"/>
                <w:lang w:val="en-US"/>
              </w:rPr>
              <w:t>cg05233289</w:t>
            </w:r>
          </w:p>
        </w:tc>
        <w:tc>
          <w:tcPr>
            <w:tcW w:w="874" w:type="dxa"/>
            <w:tcBorders>
              <w:top w:val="nil"/>
              <w:left w:val="nil"/>
              <w:bottom w:val="nil"/>
              <w:right w:val="nil"/>
            </w:tcBorders>
            <w:shd w:val="clear" w:color="auto" w:fill="auto"/>
            <w:noWrap/>
            <w:vAlign w:val="bottom"/>
            <w:hideMark/>
          </w:tcPr>
          <w:p w14:paraId="52376787" w14:textId="77777777" w:rsidR="00F45145" w:rsidRPr="00F45145" w:rsidRDefault="00F45145" w:rsidP="00F45145">
            <w:pPr>
              <w:spacing w:after="0" w:line="276" w:lineRule="auto"/>
              <w:rPr>
                <w:rFonts w:ascii="Calibri" w:hAnsi="Calibri"/>
                <w:color w:val="000000"/>
                <w:sz w:val="20"/>
                <w:szCs w:val="20"/>
                <w:lang w:val="en-US"/>
              </w:rPr>
            </w:pPr>
            <w:r w:rsidRPr="00F45145">
              <w:rPr>
                <w:rFonts w:ascii="Calibri" w:hAnsi="Calibri"/>
                <w:color w:val="000000"/>
                <w:sz w:val="20"/>
                <w:szCs w:val="20"/>
                <w:lang w:val="en-US"/>
              </w:rPr>
              <w:t>WR</w:t>
            </w:r>
          </w:p>
        </w:tc>
        <w:tc>
          <w:tcPr>
            <w:tcW w:w="594" w:type="dxa"/>
            <w:tcBorders>
              <w:top w:val="nil"/>
              <w:left w:val="nil"/>
              <w:bottom w:val="nil"/>
              <w:right w:val="nil"/>
            </w:tcBorders>
            <w:shd w:val="clear" w:color="auto" w:fill="auto"/>
            <w:noWrap/>
            <w:vAlign w:val="bottom"/>
            <w:hideMark/>
          </w:tcPr>
          <w:p w14:paraId="328B8654" w14:textId="77777777" w:rsidR="00F45145" w:rsidRPr="00F45145" w:rsidRDefault="00F45145" w:rsidP="00F45145">
            <w:pPr>
              <w:spacing w:after="0" w:line="276" w:lineRule="auto"/>
              <w:rPr>
                <w:rFonts w:ascii="Calibri" w:hAnsi="Calibri"/>
                <w:color w:val="000000"/>
                <w:sz w:val="20"/>
                <w:szCs w:val="20"/>
                <w:lang w:val="en-US"/>
              </w:rPr>
            </w:pPr>
            <w:r w:rsidRPr="00F45145">
              <w:rPr>
                <w:rFonts w:ascii="Calibri" w:hAnsi="Calibri"/>
                <w:color w:val="000000"/>
                <w:sz w:val="20"/>
                <w:szCs w:val="20"/>
                <w:lang w:val="en-US"/>
              </w:rPr>
              <w:t>1</w:t>
            </w:r>
          </w:p>
        </w:tc>
        <w:tc>
          <w:tcPr>
            <w:tcW w:w="1871" w:type="dxa"/>
            <w:tcBorders>
              <w:top w:val="nil"/>
              <w:left w:val="nil"/>
              <w:bottom w:val="nil"/>
              <w:right w:val="nil"/>
            </w:tcBorders>
            <w:vAlign w:val="bottom"/>
          </w:tcPr>
          <w:p w14:paraId="2DAD07A7" w14:textId="77777777"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b/>
                <w:color w:val="000000"/>
                <w:sz w:val="20"/>
                <w:szCs w:val="20"/>
                <w:lang w:val="en-US"/>
              </w:rPr>
              <w:t>-0.10 [-0.17, -0.04]</w:t>
            </w:r>
          </w:p>
        </w:tc>
        <w:tc>
          <w:tcPr>
            <w:tcW w:w="1871" w:type="dxa"/>
            <w:tcBorders>
              <w:top w:val="nil"/>
              <w:left w:val="nil"/>
              <w:bottom w:val="nil"/>
              <w:right w:val="nil"/>
            </w:tcBorders>
            <w:vAlign w:val="bottom"/>
          </w:tcPr>
          <w:p w14:paraId="620B61EA" w14:textId="77777777"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b/>
                <w:color w:val="000000"/>
                <w:sz w:val="20"/>
                <w:szCs w:val="20"/>
                <w:lang w:val="en-US"/>
              </w:rPr>
              <w:t>0.90 [0.84, 0.96]</w:t>
            </w:r>
          </w:p>
        </w:tc>
        <w:tc>
          <w:tcPr>
            <w:tcW w:w="1075" w:type="dxa"/>
            <w:tcBorders>
              <w:top w:val="nil"/>
              <w:left w:val="nil"/>
              <w:bottom w:val="nil"/>
              <w:right w:val="nil"/>
            </w:tcBorders>
            <w:vAlign w:val="center"/>
          </w:tcPr>
          <w:p w14:paraId="69B83C73" w14:textId="77777777"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b/>
                <w:color w:val="000000"/>
                <w:sz w:val="20"/>
                <w:szCs w:val="20"/>
                <w:lang w:val="en-US"/>
              </w:rPr>
              <w:t>0.003</w:t>
            </w:r>
          </w:p>
        </w:tc>
        <w:tc>
          <w:tcPr>
            <w:tcW w:w="992" w:type="dxa"/>
            <w:tcBorders>
              <w:top w:val="nil"/>
              <w:left w:val="nil"/>
              <w:bottom w:val="nil"/>
              <w:right w:val="nil"/>
            </w:tcBorders>
            <w:shd w:val="clear" w:color="auto" w:fill="auto"/>
            <w:noWrap/>
            <w:vAlign w:val="center"/>
            <w:hideMark/>
          </w:tcPr>
          <w:p w14:paraId="5BF3FDF0" w14:textId="77777777"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b/>
                <w:color w:val="000000"/>
                <w:sz w:val="20"/>
                <w:szCs w:val="20"/>
                <w:lang w:val="en-US"/>
              </w:rPr>
              <w:t>0.046</w:t>
            </w:r>
          </w:p>
        </w:tc>
        <w:tc>
          <w:tcPr>
            <w:tcW w:w="992" w:type="dxa"/>
            <w:tcBorders>
              <w:left w:val="nil"/>
              <w:right w:val="nil"/>
            </w:tcBorders>
          </w:tcPr>
          <w:p w14:paraId="3A61CB30" w14:textId="77777777"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b/>
                <w:color w:val="000000"/>
                <w:sz w:val="20"/>
                <w:szCs w:val="20"/>
                <w:lang w:val="en-US"/>
              </w:rPr>
              <w:t>–</w:t>
            </w:r>
          </w:p>
        </w:tc>
        <w:tc>
          <w:tcPr>
            <w:tcW w:w="1276" w:type="dxa"/>
            <w:tcBorders>
              <w:left w:val="nil"/>
              <w:right w:val="nil"/>
            </w:tcBorders>
            <w:vAlign w:val="center"/>
          </w:tcPr>
          <w:p w14:paraId="54BCB299" w14:textId="50310C52"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color w:val="000000"/>
                <w:sz w:val="20"/>
                <w:szCs w:val="20"/>
                <w:lang w:val="en-US"/>
              </w:rPr>
              <w:t>Increase risk</w:t>
            </w:r>
          </w:p>
        </w:tc>
        <w:tc>
          <w:tcPr>
            <w:tcW w:w="1020" w:type="dxa"/>
            <w:tcBorders>
              <w:left w:val="nil"/>
              <w:right w:val="nil"/>
            </w:tcBorders>
            <w:vAlign w:val="center"/>
          </w:tcPr>
          <w:p w14:paraId="661C8054" w14:textId="77777777" w:rsidR="00F45145" w:rsidRPr="00F45145" w:rsidRDefault="00F45145" w:rsidP="00F45145">
            <w:pPr>
              <w:spacing w:after="0" w:line="276" w:lineRule="auto"/>
              <w:jc w:val="center"/>
              <w:rPr>
                <w:rFonts w:ascii="Calibri" w:hAnsi="Calibri"/>
                <w:color w:val="000000"/>
                <w:sz w:val="20"/>
                <w:szCs w:val="20"/>
                <w:lang w:val="en-US"/>
              </w:rPr>
            </w:pPr>
          </w:p>
        </w:tc>
      </w:tr>
      <w:tr w:rsidR="00F45145" w:rsidRPr="00F45145" w14:paraId="2BDA6A43" w14:textId="77777777" w:rsidTr="00F45145">
        <w:trPr>
          <w:trHeight w:val="340"/>
        </w:trPr>
        <w:tc>
          <w:tcPr>
            <w:tcW w:w="2551" w:type="dxa"/>
            <w:tcBorders>
              <w:top w:val="nil"/>
              <w:left w:val="nil"/>
              <w:bottom w:val="nil"/>
              <w:right w:val="nil"/>
            </w:tcBorders>
            <w:vAlign w:val="bottom"/>
          </w:tcPr>
          <w:p w14:paraId="7636A6E9" w14:textId="77777777" w:rsidR="00F45145" w:rsidRPr="00F45145" w:rsidRDefault="00F45145" w:rsidP="00F45145">
            <w:pPr>
              <w:spacing w:after="120" w:line="276" w:lineRule="auto"/>
              <w:rPr>
                <w:rFonts w:ascii="Calibri" w:hAnsi="Calibri"/>
                <w:b/>
                <w:color w:val="000000"/>
                <w:sz w:val="20"/>
                <w:szCs w:val="20"/>
                <w:lang w:val="en-US"/>
              </w:rPr>
            </w:pPr>
            <w:r w:rsidRPr="00F45145">
              <w:rPr>
                <w:rFonts w:ascii="Calibri" w:hAnsi="Calibri"/>
                <w:b/>
                <w:i/>
                <w:color w:val="000000"/>
                <w:sz w:val="20"/>
                <w:szCs w:val="20"/>
                <w:lang w:val="en-US"/>
              </w:rPr>
              <w:t>Unhealthy behaviors</w:t>
            </w:r>
          </w:p>
        </w:tc>
        <w:tc>
          <w:tcPr>
            <w:tcW w:w="1229" w:type="dxa"/>
            <w:tcBorders>
              <w:top w:val="nil"/>
              <w:left w:val="nil"/>
              <w:bottom w:val="nil"/>
              <w:right w:val="nil"/>
            </w:tcBorders>
            <w:shd w:val="clear" w:color="auto" w:fill="auto"/>
            <w:noWrap/>
            <w:vAlign w:val="bottom"/>
            <w:hideMark/>
          </w:tcPr>
          <w:p w14:paraId="29AE2B10" w14:textId="77777777" w:rsidR="00F45145" w:rsidRPr="00F45145" w:rsidRDefault="00F45145" w:rsidP="00F45145">
            <w:pPr>
              <w:spacing w:after="0" w:line="276" w:lineRule="auto"/>
              <w:rPr>
                <w:rFonts w:ascii="Calibri" w:hAnsi="Calibri"/>
                <w:b/>
                <w:color w:val="000000"/>
                <w:sz w:val="20"/>
                <w:szCs w:val="20"/>
                <w:lang w:val="en-US"/>
              </w:rPr>
            </w:pPr>
          </w:p>
        </w:tc>
        <w:tc>
          <w:tcPr>
            <w:tcW w:w="874" w:type="dxa"/>
            <w:tcBorders>
              <w:top w:val="nil"/>
              <w:left w:val="nil"/>
              <w:bottom w:val="nil"/>
              <w:right w:val="nil"/>
            </w:tcBorders>
            <w:shd w:val="clear" w:color="auto" w:fill="auto"/>
            <w:noWrap/>
            <w:vAlign w:val="bottom"/>
            <w:hideMark/>
          </w:tcPr>
          <w:p w14:paraId="19B6C661" w14:textId="77777777" w:rsidR="00F45145" w:rsidRPr="00F45145" w:rsidRDefault="00F45145" w:rsidP="00F45145">
            <w:pPr>
              <w:spacing w:after="0" w:line="276" w:lineRule="auto"/>
              <w:rPr>
                <w:rFonts w:ascii="Calibri" w:hAnsi="Calibri"/>
                <w:b/>
                <w:color w:val="000000"/>
                <w:sz w:val="20"/>
                <w:szCs w:val="20"/>
                <w:lang w:val="en-US"/>
              </w:rPr>
            </w:pPr>
          </w:p>
        </w:tc>
        <w:tc>
          <w:tcPr>
            <w:tcW w:w="594" w:type="dxa"/>
            <w:tcBorders>
              <w:top w:val="nil"/>
              <w:left w:val="nil"/>
              <w:bottom w:val="nil"/>
              <w:right w:val="nil"/>
            </w:tcBorders>
            <w:shd w:val="clear" w:color="auto" w:fill="auto"/>
            <w:noWrap/>
            <w:vAlign w:val="bottom"/>
            <w:hideMark/>
          </w:tcPr>
          <w:p w14:paraId="13E5283F" w14:textId="77777777" w:rsidR="00F45145" w:rsidRPr="00F45145" w:rsidRDefault="00F45145" w:rsidP="00F45145">
            <w:pPr>
              <w:spacing w:after="0" w:line="276" w:lineRule="auto"/>
              <w:rPr>
                <w:rFonts w:ascii="Calibri" w:hAnsi="Calibri"/>
                <w:b/>
                <w:color w:val="000000"/>
                <w:sz w:val="20"/>
                <w:szCs w:val="20"/>
                <w:lang w:val="en-US"/>
              </w:rPr>
            </w:pPr>
          </w:p>
        </w:tc>
        <w:tc>
          <w:tcPr>
            <w:tcW w:w="1871" w:type="dxa"/>
            <w:tcBorders>
              <w:top w:val="nil"/>
              <w:left w:val="nil"/>
              <w:bottom w:val="nil"/>
              <w:right w:val="nil"/>
            </w:tcBorders>
            <w:vAlign w:val="bottom"/>
          </w:tcPr>
          <w:p w14:paraId="5945A46B" w14:textId="77777777" w:rsidR="00F45145" w:rsidRPr="00F45145" w:rsidRDefault="00F45145" w:rsidP="00F45145">
            <w:pPr>
              <w:spacing w:after="0" w:line="276" w:lineRule="auto"/>
              <w:jc w:val="center"/>
              <w:rPr>
                <w:rFonts w:ascii="Calibri" w:hAnsi="Calibri"/>
                <w:b/>
                <w:color w:val="000000"/>
                <w:sz w:val="20"/>
                <w:szCs w:val="20"/>
                <w:lang w:val="en-US"/>
              </w:rPr>
            </w:pPr>
          </w:p>
        </w:tc>
        <w:tc>
          <w:tcPr>
            <w:tcW w:w="1871" w:type="dxa"/>
            <w:tcBorders>
              <w:top w:val="nil"/>
              <w:left w:val="nil"/>
              <w:bottom w:val="nil"/>
              <w:right w:val="nil"/>
            </w:tcBorders>
            <w:vAlign w:val="bottom"/>
          </w:tcPr>
          <w:p w14:paraId="5FC18B2A" w14:textId="77777777" w:rsidR="00F45145" w:rsidRPr="00F45145" w:rsidRDefault="00F45145" w:rsidP="00F45145">
            <w:pPr>
              <w:spacing w:after="0" w:line="276" w:lineRule="auto"/>
              <w:jc w:val="center"/>
              <w:rPr>
                <w:rFonts w:ascii="Calibri" w:hAnsi="Calibri"/>
                <w:b/>
                <w:color w:val="000000"/>
                <w:sz w:val="20"/>
                <w:szCs w:val="20"/>
                <w:lang w:val="en-US"/>
              </w:rPr>
            </w:pPr>
          </w:p>
        </w:tc>
        <w:tc>
          <w:tcPr>
            <w:tcW w:w="1075" w:type="dxa"/>
            <w:tcBorders>
              <w:top w:val="nil"/>
              <w:left w:val="nil"/>
              <w:bottom w:val="nil"/>
              <w:right w:val="nil"/>
            </w:tcBorders>
            <w:vAlign w:val="center"/>
          </w:tcPr>
          <w:p w14:paraId="1F04B27C" w14:textId="77777777" w:rsidR="00F45145" w:rsidRPr="00F45145" w:rsidRDefault="00F45145" w:rsidP="00F45145">
            <w:pPr>
              <w:spacing w:after="0" w:line="276" w:lineRule="auto"/>
              <w:jc w:val="center"/>
              <w:rPr>
                <w:rFonts w:ascii="Calibri" w:hAnsi="Calibri"/>
                <w:b/>
                <w:color w:val="000000"/>
                <w:sz w:val="20"/>
                <w:szCs w:val="20"/>
                <w:lang w:val="en-US"/>
              </w:rPr>
            </w:pPr>
          </w:p>
        </w:tc>
        <w:tc>
          <w:tcPr>
            <w:tcW w:w="992" w:type="dxa"/>
            <w:tcBorders>
              <w:top w:val="nil"/>
              <w:left w:val="nil"/>
              <w:bottom w:val="nil"/>
              <w:right w:val="nil"/>
            </w:tcBorders>
            <w:shd w:val="clear" w:color="auto" w:fill="auto"/>
            <w:noWrap/>
            <w:vAlign w:val="center"/>
            <w:hideMark/>
          </w:tcPr>
          <w:p w14:paraId="12400BED" w14:textId="77777777" w:rsidR="00F45145" w:rsidRPr="00F45145" w:rsidRDefault="00F45145" w:rsidP="00F45145">
            <w:pPr>
              <w:spacing w:after="0" w:line="276" w:lineRule="auto"/>
              <w:jc w:val="center"/>
              <w:rPr>
                <w:rFonts w:ascii="Calibri" w:hAnsi="Calibri"/>
                <w:b/>
                <w:color w:val="000000"/>
                <w:sz w:val="20"/>
                <w:szCs w:val="20"/>
                <w:lang w:val="en-US"/>
              </w:rPr>
            </w:pPr>
          </w:p>
        </w:tc>
        <w:tc>
          <w:tcPr>
            <w:tcW w:w="992" w:type="dxa"/>
            <w:tcBorders>
              <w:left w:val="nil"/>
              <w:right w:val="nil"/>
            </w:tcBorders>
          </w:tcPr>
          <w:p w14:paraId="3E164483" w14:textId="77777777" w:rsidR="00F45145" w:rsidRPr="00F45145" w:rsidRDefault="00F45145" w:rsidP="00F45145">
            <w:pPr>
              <w:spacing w:after="0" w:line="276" w:lineRule="auto"/>
              <w:jc w:val="center"/>
              <w:rPr>
                <w:rFonts w:ascii="Calibri" w:hAnsi="Calibri"/>
                <w:b/>
                <w:color w:val="000000"/>
                <w:sz w:val="20"/>
                <w:szCs w:val="20"/>
                <w:lang w:val="en-US"/>
              </w:rPr>
            </w:pPr>
          </w:p>
        </w:tc>
        <w:tc>
          <w:tcPr>
            <w:tcW w:w="1276" w:type="dxa"/>
            <w:tcBorders>
              <w:left w:val="nil"/>
              <w:right w:val="nil"/>
            </w:tcBorders>
            <w:vAlign w:val="center"/>
          </w:tcPr>
          <w:p w14:paraId="774F1F04" w14:textId="77777777" w:rsidR="00F45145" w:rsidRPr="00F45145" w:rsidRDefault="00F45145" w:rsidP="00F45145">
            <w:pPr>
              <w:spacing w:after="0" w:line="276" w:lineRule="auto"/>
              <w:jc w:val="center"/>
              <w:rPr>
                <w:rFonts w:ascii="Calibri" w:hAnsi="Calibri"/>
                <w:b/>
                <w:color w:val="000000"/>
                <w:sz w:val="20"/>
                <w:szCs w:val="20"/>
                <w:lang w:val="en-US"/>
              </w:rPr>
            </w:pPr>
          </w:p>
        </w:tc>
        <w:tc>
          <w:tcPr>
            <w:tcW w:w="1020" w:type="dxa"/>
            <w:tcBorders>
              <w:left w:val="nil"/>
              <w:right w:val="nil"/>
            </w:tcBorders>
            <w:vAlign w:val="center"/>
          </w:tcPr>
          <w:p w14:paraId="3165DCF5" w14:textId="77777777" w:rsidR="00F45145" w:rsidRPr="00F45145" w:rsidRDefault="00F45145" w:rsidP="00F45145">
            <w:pPr>
              <w:spacing w:after="0" w:line="276" w:lineRule="auto"/>
              <w:jc w:val="center"/>
              <w:rPr>
                <w:rFonts w:ascii="Calibri" w:hAnsi="Calibri"/>
                <w:b/>
                <w:color w:val="000000"/>
                <w:sz w:val="20"/>
                <w:szCs w:val="20"/>
                <w:lang w:val="en-US"/>
              </w:rPr>
            </w:pPr>
          </w:p>
        </w:tc>
      </w:tr>
      <w:tr w:rsidR="00F45145" w:rsidRPr="00F45145" w14:paraId="35AE6F47" w14:textId="77777777" w:rsidTr="00F45145">
        <w:trPr>
          <w:trHeight w:val="340"/>
        </w:trPr>
        <w:tc>
          <w:tcPr>
            <w:tcW w:w="2551" w:type="dxa"/>
            <w:tcBorders>
              <w:top w:val="nil"/>
              <w:left w:val="nil"/>
              <w:right w:val="nil"/>
            </w:tcBorders>
            <w:vAlign w:val="bottom"/>
          </w:tcPr>
          <w:p w14:paraId="752B5C36" w14:textId="77777777" w:rsidR="00F45145" w:rsidRPr="00F45145" w:rsidRDefault="00F45145" w:rsidP="00F45145">
            <w:pPr>
              <w:spacing w:after="0" w:line="276" w:lineRule="auto"/>
              <w:rPr>
                <w:rFonts w:ascii="Calibri" w:hAnsi="Calibri"/>
                <w:color w:val="000000"/>
                <w:sz w:val="20"/>
                <w:szCs w:val="20"/>
                <w:lang w:val="en-US"/>
              </w:rPr>
            </w:pPr>
            <w:r w:rsidRPr="00F45145">
              <w:rPr>
                <w:rFonts w:ascii="Calibri" w:hAnsi="Calibri"/>
                <w:b/>
                <w:color w:val="000000"/>
                <w:sz w:val="20"/>
                <w:szCs w:val="20"/>
                <w:lang w:val="en-US"/>
              </w:rPr>
              <w:lastRenderedPageBreak/>
              <w:t xml:space="preserve">    </w:t>
            </w:r>
            <w:r w:rsidRPr="00F45145">
              <w:rPr>
                <w:rFonts w:ascii="Calibri" w:hAnsi="Calibri"/>
                <w:color w:val="000000"/>
                <w:sz w:val="20"/>
                <w:szCs w:val="20"/>
                <w:lang w:val="en-US"/>
              </w:rPr>
              <w:t>Alcohol consumption</w:t>
            </w:r>
          </w:p>
        </w:tc>
        <w:tc>
          <w:tcPr>
            <w:tcW w:w="1229" w:type="dxa"/>
            <w:tcBorders>
              <w:top w:val="nil"/>
              <w:left w:val="nil"/>
              <w:right w:val="nil"/>
            </w:tcBorders>
            <w:shd w:val="clear" w:color="auto" w:fill="auto"/>
            <w:noWrap/>
            <w:vAlign w:val="bottom"/>
            <w:hideMark/>
          </w:tcPr>
          <w:p w14:paraId="1B7D7596" w14:textId="77777777" w:rsidR="00F45145" w:rsidRPr="00F45145" w:rsidRDefault="00F45145" w:rsidP="00F45145">
            <w:pPr>
              <w:spacing w:after="0" w:line="276" w:lineRule="auto"/>
              <w:rPr>
                <w:rFonts w:ascii="Calibri" w:hAnsi="Calibri"/>
                <w:color w:val="000000"/>
                <w:sz w:val="20"/>
                <w:szCs w:val="20"/>
                <w:lang w:val="en-US"/>
              </w:rPr>
            </w:pPr>
            <w:r w:rsidRPr="00F45145">
              <w:rPr>
                <w:rFonts w:ascii="Calibri" w:hAnsi="Calibri"/>
                <w:color w:val="000000"/>
                <w:sz w:val="20"/>
                <w:szCs w:val="20"/>
                <w:lang w:val="en-US"/>
              </w:rPr>
              <w:t>cg06317056</w:t>
            </w:r>
          </w:p>
        </w:tc>
        <w:tc>
          <w:tcPr>
            <w:tcW w:w="874" w:type="dxa"/>
            <w:tcBorders>
              <w:top w:val="nil"/>
              <w:left w:val="nil"/>
              <w:right w:val="nil"/>
            </w:tcBorders>
            <w:shd w:val="clear" w:color="auto" w:fill="auto"/>
            <w:noWrap/>
            <w:vAlign w:val="bottom"/>
            <w:hideMark/>
          </w:tcPr>
          <w:p w14:paraId="3714B99C" w14:textId="77777777" w:rsidR="00F45145" w:rsidRPr="00F45145" w:rsidRDefault="00F45145" w:rsidP="00F45145">
            <w:pPr>
              <w:spacing w:after="0" w:line="276" w:lineRule="auto"/>
              <w:rPr>
                <w:rFonts w:ascii="Calibri" w:hAnsi="Calibri"/>
                <w:color w:val="000000"/>
                <w:sz w:val="20"/>
                <w:szCs w:val="20"/>
                <w:lang w:val="en-US"/>
              </w:rPr>
            </w:pPr>
            <w:r w:rsidRPr="00F45145">
              <w:rPr>
                <w:rFonts w:ascii="Calibri" w:hAnsi="Calibri"/>
                <w:color w:val="000000"/>
                <w:sz w:val="20"/>
                <w:szCs w:val="20"/>
                <w:lang w:val="en-US"/>
              </w:rPr>
              <w:t>WR</w:t>
            </w:r>
          </w:p>
        </w:tc>
        <w:tc>
          <w:tcPr>
            <w:tcW w:w="594" w:type="dxa"/>
            <w:tcBorders>
              <w:top w:val="nil"/>
              <w:left w:val="nil"/>
              <w:right w:val="nil"/>
            </w:tcBorders>
            <w:shd w:val="clear" w:color="auto" w:fill="auto"/>
            <w:noWrap/>
            <w:vAlign w:val="bottom"/>
            <w:hideMark/>
          </w:tcPr>
          <w:p w14:paraId="31215F67" w14:textId="77777777" w:rsidR="00F45145" w:rsidRPr="00F45145" w:rsidRDefault="00F45145" w:rsidP="00F45145">
            <w:pPr>
              <w:spacing w:after="0" w:line="276" w:lineRule="auto"/>
              <w:rPr>
                <w:rFonts w:ascii="Calibri" w:hAnsi="Calibri"/>
                <w:color w:val="000000"/>
                <w:sz w:val="20"/>
                <w:szCs w:val="20"/>
                <w:lang w:val="en-US"/>
              </w:rPr>
            </w:pPr>
            <w:r w:rsidRPr="00F45145">
              <w:rPr>
                <w:rFonts w:ascii="Calibri" w:hAnsi="Calibri"/>
                <w:color w:val="000000"/>
                <w:sz w:val="20"/>
                <w:szCs w:val="20"/>
                <w:lang w:val="en-US"/>
              </w:rPr>
              <w:t>1</w:t>
            </w:r>
          </w:p>
        </w:tc>
        <w:tc>
          <w:tcPr>
            <w:tcW w:w="1871" w:type="dxa"/>
            <w:tcBorders>
              <w:top w:val="nil"/>
              <w:left w:val="nil"/>
              <w:right w:val="nil"/>
            </w:tcBorders>
            <w:vAlign w:val="bottom"/>
          </w:tcPr>
          <w:p w14:paraId="6855C211" w14:textId="77777777"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color w:val="000000"/>
                <w:sz w:val="20"/>
                <w:szCs w:val="20"/>
                <w:lang w:val="en-US"/>
              </w:rPr>
              <w:t>0.01 [0.00, 0.02]</w:t>
            </w:r>
          </w:p>
        </w:tc>
        <w:tc>
          <w:tcPr>
            <w:tcW w:w="1871" w:type="dxa"/>
            <w:tcBorders>
              <w:top w:val="nil"/>
              <w:left w:val="nil"/>
              <w:right w:val="nil"/>
            </w:tcBorders>
            <w:vAlign w:val="bottom"/>
          </w:tcPr>
          <w:p w14:paraId="3D02E33D" w14:textId="77777777" w:rsidR="00F45145" w:rsidRPr="00F45145" w:rsidRDefault="00F45145" w:rsidP="00F45145">
            <w:pPr>
              <w:spacing w:after="0" w:line="276" w:lineRule="auto"/>
              <w:jc w:val="center"/>
              <w:rPr>
                <w:rFonts w:ascii="Calibri" w:hAnsi="Calibri"/>
                <w:color w:val="000000"/>
                <w:sz w:val="20"/>
                <w:szCs w:val="20"/>
                <w:lang w:val="en-US"/>
              </w:rPr>
            </w:pPr>
          </w:p>
        </w:tc>
        <w:tc>
          <w:tcPr>
            <w:tcW w:w="1075" w:type="dxa"/>
            <w:tcBorders>
              <w:top w:val="nil"/>
              <w:left w:val="nil"/>
              <w:right w:val="nil"/>
            </w:tcBorders>
            <w:vAlign w:val="center"/>
          </w:tcPr>
          <w:p w14:paraId="32D46591" w14:textId="77777777"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color w:val="000000"/>
                <w:sz w:val="20"/>
                <w:szCs w:val="20"/>
                <w:lang w:val="en-US"/>
              </w:rPr>
              <w:t>0.008</w:t>
            </w:r>
          </w:p>
        </w:tc>
        <w:tc>
          <w:tcPr>
            <w:tcW w:w="992" w:type="dxa"/>
            <w:tcBorders>
              <w:top w:val="nil"/>
              <w:left w:val="nil"/>
              <w:right w:val="nil"/>
            </w:tcBorders>
            <w:shd w:val="clear" w:color="auto" w:fill="auto"/>
            <w:noWrap/>
            <w:vAlign w:val="center"/>
            <w:hideMark/>
          </w:tcPr>
          <w:p w14:paraId="19492D51" w14:textId="77777777"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color w:val="000000"/>
                <w:sz w:val="20"/>
                <w:szCs w:val="20"/>
                <w:lang w:val="en-US"/>
              </w:rPr>
              <w:t>0.136</w:t>
            </w:r>
          </w:p>
        </w:tc>
        <w:tc>
          <w:tcPr>
            <w:tcW w:w="992" w:type="dxa"/>
            <w:tcBorders>
              <w:left w:val="nil"/>
              <w:right w:val="nil"/>
            </w:tcBorders>
          </w:tcPr>
          <w:p w14:paraId="275C3466" w14:textId="77777777"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b/>
                <w:color w:val="000000"/>
                <w:sz w:val="20"/>
                <w:szCs w:val="20"/>
                <w:lang w:val="en-US"/>
              </w:rPr>
              <w:t>+</w:t>
            </w:r>
          </w:p>
        </w:tc>
        <w:tc>
          <w:tcPr>
            <w:tcW w:w="1276" w:type="dxa"/>
            <w:tcBorders>
              <w:left w:val="nil"/>
              <w:right w:val="nil"/>
            </w:tcBorders>
            <w:vAlign w:val="center"/>
          </w:tcPr>
          <w:p w14:paraId="1752FAD5" w14:textId="1756F284"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color w:val="000000"/>
                <w:sz w:val="20"/>
                <w:szCs w:val="20"/>
                <w:lang w:val="en-US"/>
              </w:rPr>
              <w:t>Increase risk</w:t>
            </w:r>
          </w:p>
        </w:tc>
        <w:tc>
          <w:tcPr>
            <w:tcW w:w="1020" w:type="dxa"/>
            <w:tcBorders>
              <w:left w:val="nil"/>
              <w:right w:val="nil"/>
            </w:tcBorders>
            <w:vAlign w:val="center"/>
          </w:tcPr>
          <w:p w14:paraId="656D85AF" w14:textId="77777777" w:rsidR="00F45145" w:rsidRPr="00F45145" w:rsidRDefault="00F45145" w:rsidP="00F45145">
            <w:pPr>
              <w:spacing w:after="0" w:line="276" w:lineRule="auto"/>
              <w:jc w:val="center"/>
              <w:rPr>
                <w:rFonts w:ascii="Calibri" w:hAnsi="Calibri"/>
                <w:color w:val="000000"/>
                <w:sz w:val="20"/>
                <w:szCs w:val="20"/>
                <w:lang w:val="en-US"/>
              </w:rPr>
            </w:pPr>
          </w:p>
        </w:tc>
      </w:tr>
      <w:tr w:rsidR="00F45145" w:rsidRPr="00F45145" w14:paraId="4B86590B" w14:textId="77777777" w:rsidTr="00F45145">
        <w:trPr>
          <w:trHeight w:val="340"/>
        </w:trPr>
        <w:tc>
          <w:tcPr>
            <w:tcW w:w="2551" w:type="dxa"/>
            <w:tcBorders>
              <w:top w:val="nil"/>
              <w:left w:val="nil"/>
              <w:bottom w:val="single" w:sz="4" w:space="0" w:color="auto"/>
              <w:right w:val="nil"/>
            </w:tcBorders>
            <w:vAlign w:val="bottom"/>
          </w:tcPr>
          <w:p w14:paraId="7FEFD56C" w14:textId="77777777" w:rsidR="00F45145" w:rsidRPr="00F45145" w:rsidRDefault="00F45145" w:rsidP="00F45145">
            <w:pPr>
              <w:spacing w:after="0" w:line="276" w:lineRule="auto"/>
              <w:rPr>
                <w:rFonts w:ascii="Calibri" w:hAnsi="Calibri"/>
                <w:color w:val="000000"/>
                <w:sz w:val="20"/>
                <w:szCs w:val="20"/>
                <w:lang w:val="en-US"/>
              </w:rPr>
            </w:pPr>
            <w:r w:rsidRPr="00F45145">
              <w:rPr>
                <w:rFonts w:ascii="Calibri" w:hAnsi="Calibri"/>
                <w:b/>
                <w:color w:val="000000"/>
                <w:sz w:val="20"/>
                <w:szCs w:val="20"/>
                <w:lang w:val="en-US"/>
              </w:rPr>
              <w:t xml:space="preserve">    </w:t>
            </w:r>
            <w:r w:rsidRPr="00F45145">
              <w:rPr>
                <w:rFonts w:ascii="Calibri" w:hAnsi="Calibri"/>
                <w:color w:val="000000"/>
                <w:sz w:val="20"/>
                <w:szCs w:val="20"/>
                <w:lang w:val="en-US"/>
              </w:rPr>
              <w:t>Alcohol problems</w:t>
            </w:r>
          </w:p>
        </w:tc>
        <w:tc>
          <w:tcPr>
            <w:tcW w:w="1229" w:type="dxa"/>
            <w:tcBorders>
              <w:top w:val="nil"/>
              <w:left w:val="nil"/>
              <w:bottom w:val="single" w:sz="4" w:space="0" w:color="auto"/>
              <w:right w:val="nil"/>
            </w:tcBorders>
            <w:shd w:val="clear" w:color="auto" w:fill="auto"/>
            <w:noWrap/>
            <w:vAlign w:val="bottom"/>
            <w:hideMark/>
          </w:tcPr>
          <w:p w14:paraId="2EDBA03F" w14:textId="77777777" w:rsidR="00F45145" w:rsidRPr="00F45145" w:rsidRDefault="00F45145" w:rsidP="00F45145">
            <w:pPr>
              <w:spacing w:after="0" w:line="276" w:lineRule="auto"/>
              <w:rPr>
                <w:rFonts w:ascii="Calibri" w:hAnsi="Calibri"/>
                <w:b/>
                <w:color w:val="000000"/>
                <w:sz w:val="20"/>
                <w:szCs w:val="20"/>
                <w:lang w:val="en-US"/>
              </w:rPr>
            </w:pPr>
            <w:r w:rsidRPr="00F45145">
              <w:rPr>
                <w:rFonts w:ascii="Calibri" w:hAnsi="Calibri"/>
                <w:color w:val="000000"/>
                <w:sz w:val="20"/>
                <w:szCs w:val="20"/>
                <w:lang w:val="en-US"/>
              </w:rPr>
              <w:t>cg13417559</w:t>
            </w:r>
          </w:p>
        </w:tc>
        <w:tc>
          <w:tcPr>
            <w:tcW w:w="874" w:type="dxa"/>
            <w:tcBorders>
              <w:top w:val="nil"/>
              <w:left w:val="nil"/>
              <w:bottom w:val="single" w:sz="4" w:space="0" w:color="auto"/>
              <w:right w:val="nil"/>
            </w:tcBorders>
            <w:shd w:val="clear" w:color="auto" w:fill="auto"/>
            <w:noWrap/>
            <w:vAlign w:val="bottom"/>
            <w:hideMark/>
          </w:tcPr>
          <w:p w14:paraId="3A9F6F39" w14:textId="77777777" w:rsidR="00F45145" w:rsidRPr="00F45145" w:rsidRDefault="00F45145" w:rsidP="00F45145">
            <w:pPr>
              <w:spacing w:after="0" w:line="276" w:lineRule="auto"/>
              <w:rPr>
                <w:rFonts w:ascii="Calibri" w:hAnsi="Calibri"/>
                <w:b/>
                <w:color w:val="000000"/>
                <w:sz w:val="20"/>
                <w:szCs w:val="20"/>
                <w:lang w:val="en-US"/>
              </w:rPr>
            </w:pPr>
            <w:r w:rsidRPr="00F45145">
              <w:rPr>
                <w:rFonts w:ascii="Calibri" w:hAnsi="Calibri"/>
                <w:color w:val="000000"/>
                <w:sz w:val="20"/>
                <w:szCs w:val="20"/>
                <w:lang w:val="en-US"/>
              </w:rPr>
              <w:t>IVW</w:t>
            </w:r>
          </w:p>
        </w:tc>
        <w:tc>
          <w:tcPr>
            <w:tcW w:w="594" w:type="dxa"/>
            <w:tcBorders>
              <w:top w:val="nil"/>
              <w:left w:val="nil"/>
              <w:bottom w:val="single" w:sz="4" w:space="0" w:color="auto"/>
              <w:right w:val="nil"/>
            </w:tcBorders>
            <w:shd w:val="clear" w:color="auto" w:fill="auto"/>
            <w:noWrap/>
            <w:vAlign w:val="bottom"/>
            <w:hideMark/>
          </w:tcPr>
          <w:p w14:paraId="117AAB7C" w14:textId="77777777" w:rsidR="00F45145" w:rsidRPr="00F45145" w:rsidRDefault="00F45145" w:rsidP="00F45145">
            <w:pPr>
              <w:spacing w:after="0" w:line="276" w:lineRule="auto"/>
              <w:rPr>
                <w:rFonts w:ascii="Calibri" w:hAnsi="Calibri"/>
                <w:b/>
                <w:color w:val="000000"/>
                <w:sz w:val="20"/>
                <w:szCs w:val="20"/>
                <w:lang w:val="en-US"/>
              </w:rPr>
            </w:pPr>
            <w:r w:rsidRPr="00F45145">
              <w:rPr>
                <w:rFonts w:ascii="Calibri" w:hAnsi="Calibri"/>
                <w:color w:val="000000"/>
                <w:sz w:val="20"/>
                <w:szCs w:val="20"/>
                <w:lang w:val="en-US"/>
              </w:rPr>
              <w:t>2</w:t>
            </w:r>
          </w:p>
        </w:tc>
        <w:tc>
          <w:tcPr>
            <w:tcW w:w="1871" w:type="dxa"/>
            <w:tcBorders>
              <w:top w:val="nil"/>
              <w:left w:val="nil"/>
              <w:bottom w:val="single" w:sz="4" w:space="0" w:color="auto"/>
              <w:right w:val="nil"/>
            </w:tcBorders>
            <w:vAlign w:val="bottom"/>
          </w:tcPr>
          <w:p w14:paraId="2A117C5B" w14:textId="77777777"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color w:val="000000"/>
                <w:sz w:val="20"/>
                <w:szCs w:val="20"/>
                <w:lang w:val="en-US"/>
              </w:rPr>
              <w:t>-0.01 [-0.02, -0.00]</w:t>
            </w:r>
          </w:p>
        </w:tc>
        <w:tc>
          <w:tcPr>
            <w:tcW w:w="1871" w:type="dxa"/>
            <w:tcBorders>
              <w:top w:val="nil"/>
              <w:left w:val="nil"/>
              <w:bottom w:val="single" w:sz="4" w:space="0" w:color="auto"/>
              <w:right w:val="nil"/>
            </w:tcBorders>
            <w:vAlign w:val="bottom"/>
          </w:tcPr>
          <w:p w14:paraId="7BDC6D65" w14:textId="77777777" w:rsidR="00F45145" w:rsidRPr="00F45145" w:rsidRDefault="00F45145" w:rsidP="00F45145">
            <w:pPr>
              <w:spacing w:after="0" w:line="276" w:lineRule="auto"/>
              <w:jc w:val="center"/>
              <w:rPr>
                <w:rFonts w:ascii="Calibri" w:hAnsi="Calibri"/>
                <w:color w:val="000000"/>
                <w:sz w:val="20"/>
                <w:szCs w:val="20"/>
                <w:lang w:val="en-US"/>
              </w:rPr>
            </w:pPr>
          </w:p>
        </w:tc>
        <w:tc>
          <w:tcPr>
            <w:tcW w:w="1075" w:type="dxa"/>
            <w:tcBorders>
              <w:top w:val="nil"/>
              <w:left w:val="nil"/>
              <w:bottom w:val="single" w:sz="4" w:space="0" w:color="auto"/>
              <w:right w:val="nil"/>
            </w:tcBorders>
            <w:vAlign w:val="center"/>
          </w:tcPr>
          <w:p w14:paraId="525DC0B0" w14:textId="77777777"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color w:val="000000"/>
                <w:sz w:val="20"/>
                <w:szCs w:val="20"/>
                <w:lang w:val="en-US"/>
              </w:rPr>
              <w:t>0.003</w:t>
            </w:r>
          </w:p>
        </w:tc>
        <w:tc>
          <w:tcPr>
            <w:tcW w:w="992" w:type="dxa"/>
            <w:tcBorders>
              <w:top w:val="nil"/>
              <w:left w:val="nil"/>
              <w:bottom w:val="single" w:sz="4" w:space="0" w:color="auto"/>
              <w:right w:val="nil"/>
            </w:tcBorders>
            <w:shd w:val="clear" w:color="auto" w:fill="auto"/>
            <w:noWrap/>
            <w:vAlign w:val="center"/>
            <w:hideMark/>
          </w:tcPr>
          <w:p w14:paraId="71B609A9" w14:textId="77777777" w:rsidR="00F45145" w:rsidRPr="00F45145" w:rsidRDefault="00F45145" w:rsidP="00F45145">
            <w:pPr>
              <w:spacing w:after="0" w:line="276" w:lineRule="auto"/>
              <w:jc w:val="center"/>
              <w:rPr>
                <w:rFonts w:ascii="Calibri" w:hAnsi="Calibri"/>
                <w:b/>
                <w:color w:val="000000"/>
                <w:sz w:val="20"/>
                <w:szCs w:val="20"/>
                <w:lang w:val="en-US"/>
              </w:rPr>
            </w:pPr>
            <w:r w:rsidRPr="00F45145">
              <w:rPr>
                <w:rFonts w:ascii="Calibri" w:hAnsi="Calibri"/>
                <w:color w:val="000000"/>
                <w:sz w:val="20"/>
                <w:szCs w:val="20"/>
                <w:lang w:val="en-US"/>
              </w:rPr>
              <w:t>0.063</w:t>
            </w:r>
          </w:p>
        </w:tc>
        <w:tc>
          <w:tcPr>
            <w:tcW w:w="992" w:type="dxa"/>
            <w:tcBorders>
              <w:left w:val="nil"/>
              <w:bottom w:val="single" w:sz="4" w:space="0" w:color="auto"/>
              <w:right w:val="nil"/>
            </w:tcBorders>
          </w:tcPr>
          <w:p w14:paraId="6F9D7D8C" w14:textId="77777777"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b/>
                <w:color w:val="000000"/>
                <w:sz w:val="20"/>
                <w:szCs w:val="20"/>
                <w:lang w:val="en-US"/>
              </w:rPr>
              <w:t>+</w:t>
            </w:r>
          </w:p>
        </w:tc>
        <w:tc>
          <w:tcPr>
            <w:tcW w:w="1276" w:type="dxa"/>
            <w:tcBorders>
              <w:left w:val="nil"/>
              <w:bottom w:val="single" w:sz="4" w:space="0" w:color="auto"/>
              <w:right w:val="nil"/>
            </w:tcBorders>
            <w:vAlign w:val="center"/>
          </w:tcPr>
          <w:p w14:paraId="07E64618" w14:textId="2D98BA59" w:rsidR="00F45145" w:rsidRPr="00F45145" w:rsidRDefault="00F45145" w:rsidP="00F45145">
            <w:pPr>
              <w:spacing w:after="0" w:line="276" w:lineRule="auto"/>
              <w:jc w:val="center"/>
              <w:rPr>
                <w:rFonts w:ascii="Calibri" w:hAnsi="Calibri"/>
                <w:color w:val="000000"/>
                <w:sz w:val="20"/>
                <w:szCs w:val="20"/>
                <w:lang w:val="en-US"/>
              </w:rPr>
            </w:pPr>
            <w:r w:rsidRPr="00F45145">
              <w:rPr>
                <w:rFonts w:ascii="Calibri" w:hAnsi="Calibri"/>
                <w:color w:val="000000"/>
                <w:sz w:val="20"/>
                <w:szCs w:val="20"/>
                <w:lang w:val="en-US"/>
              </w:rPr>
              <w:t>Supresss risk</w:t>
            </w:r>
          </w:p>
        </w:tc>
        <w:tc>
          <w:tcPr>
            <w:tcW w:w="1020" w:type="dxa"/>
            <w:tcBorders>
              <w:left w:val="nil"/>
              <w:bottom w:val="single" w:sz="4" w:space="0" w:color="auto"/>
              <w:right w:val="nil"/>
            </w:tcBorders>
            <w:vAlign w:val="center"/>
          </w:tcPr>
          <w:p w14:paraId="281BBF4B" w14:textId="77777777" w:rsidR="00F45145" w:rsidRPr="00F45145" w:rsidRDefault="00F45145" w:rsidP="00F45145">
            <w:pPr>
              <w:spacing w:after="0" w:line="276" w:lineRule="auto"/>
              <w:jc w:val="center"/>
              <w:rPr>
                <w:rFonts w:ascii="Calibri" w:hAnsi="Calibri"/>
                <w:color w:val="000000"/>
                <w:sz w:val="20"/>
                <w:szCs w:val="20"/>
                <w:lang w:val="en-US"/>
              </w:rPr>
            </w:pPr>
          </w:p>
        </w:tc>
      </w:tr>
    </w:tbl>
    <w:bookmarkEnd w:id="36"/>
    <w:p w14:paraId="7C12C8B2" w14:textId="77777777" w:rsidR="004167CB" w:rsidRPr="000A5DD0" w:rsidRDefault="004167CB" w:rsidP="000A5DD0">
      <w:pPr>
        <w:spacing w:after="0"/>
        <w:rPr>
          <w:rFonts w:ascii="Calibri" w:eastAsia="Calibri" w:hAnsi="Calibri" w:cs="Times New Roman"/>
          <w:sz w:val="20"/>
          <w:lang w:val="en-US"/>
        </w:rPr>
      </w:pPr>
      <w:r w:rsidRPr="000A5DD0">
        <w:rPr>
          <w:rFonts w:ascii="Calibri" w:eastAsia="Times New Roman" w:hAnsi="Calibri" w:cs="Calibri"/>
          <w:i/>
          <w:iCs/>
          <w:color w:val="000000"/>
          <w:sz w:val="20"/>
          <w:szCs w:val="20"/>
          <w:lang w:val="en-US" w:eastAsia="nl-NL"/>
        </w:rPr>
        <w:t xml:space="preserve">Note. </w:t>
      </w:r>
      <w:r w:rsidRPr="000A5DD0">
        <w:rPr>
          <w:rFonts w:ascii="Calibri" w:eastAsia="Times New Roman" w:hAnsi="Calibri" w:cs="Calibri"/>
          <w:color w:val="000000"/>
          <w:sz w:val="20"/>
          <w:szCs w:val="20"/>
          <w:lang w:val="en-US" w:eastAsia="nl-NL"/>
        </w:rPr>
        <w:t xml:space="preserve">CI = confidence interval; IVW = inverse variance weighting; WR = Wald ratio; CAD = coronary artery disease; CKD = chronic kidney disease; </w:t>
      </w:r>
      <w:r w:rsidRPr="000A5DD0">
        <w:rPr>
          <w:rFonts w:ascii="Calibri" w:eastAsia="Calibri" w:hAnsi="Calibri" w:cs="Calibri"/>
          <w:sz w:val="20"/>
          <w:szCs w:val="20"/>
          <w:lang w:val="en-US"/>
        </w:rPr>
        <w:t xml:space="preserve">COPD = chronic obstructive pulmonary disease; OCD = obsessive-compulsive disorder; PTSD = Post-traumatic stress disorder. Odds ratios are not available for alcohol consumption and problematic alcohol use, as these were continuous outcomes. </w:t>
      </w:r>
    </w:p>
    <w:p w14:paraId="77AA3C5D" w14:textId="77777777" w:rsidR="004167CB" w:rsidRPr="000A5DD0" w:rsidRDefault="004167CB" w:rsidP="000A5DD0">
      <w:pPr>
        <w:spacing w:after="0"/>
        <w:rPr>
          <w:rFonts w:ascii="Calibri" w:eastAsia="Calibri" w:hAnsi="Calibri" w:cs="Calibri"/>
          <w:sz w:val="20"/>
          <w:szCs w:val="20"/>
          <w:lang w:val="en-US"/>
        </w:rPr>
      </w:pPr>
      <w:r w:rsidRPr="000A5DD0">
        <w:rPr>
          <w:rFonts w:ascii="Calibri" w:eastAsia="Calibri" w:hAnsi="Calibri" w:cs="Calibri"/>
          <w:sz w:val="20"/>
          <w:szCs w:val="20"/>
          <w:vertAlign w:val="superscript"/>
          <w:lang w:val="en-US"/>
        </w:rPr>
        <w:t>1</w:t>
      </w:r>
      <w:r w:rsidRPr="000A5DD0">
        <w:rPr>
          <w:rFonts w:ascii="Calibri" w:eastAsia="Calibri" w:hAnsi="Calibri" w:cs="Calibri"/>
          <w:sz w:val="20"/>
          <w:szCs w:val="20"/>
          <w:lang w:val="en-US"/>
        </w:rPr>
        <w:t xml:space="preserve"> Benjamini-Hochberg corrected p-value for the number of DNAm loci analyzed within the health outcome. </w:t>
      </w:r>
      <w:r w:rsidRPr="000A5DD0">
        <w:rPr>
          <w:rFonts w:ascii="Calibri" w:eastAsia="Calibri" w:hAnsi="Calibri" w:cs="Calibri"/>
          <w:b/>
          <w:bCs/>
          <w:sz w:val="20"/>
          <w:szCs w:val="20"/>
          <w:lang w:val="en-US"/>
        </w:rPr>
        <w:t xml:space="preserve">Boldfaced </w:t>
      </w:r>
      <w:r w:rsidRPr="000A5DD0">
        <w:rPr>
          <w:rFonts w:ascii="Calibri" w:eastAsia="Calibri" w:hAnsi="Calibri" w:cs="Calibri"/>
          <w:sz w:val="20"/>
          <w:szCs w:val="20"/>
          <w:lang w:val="en-US"/>
        </w:rPr>
        <w:t>estimates survived multiple test correction.</w:t>
      </w:r>
    </w:p>
    <w:p w14:paraId="58DAA49C" w14:textId="77777777" w:rsidR="00E42C08" w:rsidRPr="000A5DD0" w:rsidRDefault="00E42C08" w:rsidP="00E42C08">
      <w:pPr>
        <w:spacing w:after="0"/>
        <w:rPr>
          <w:rFonts w:ascii="Calibri" w:eastAsia="Calibri" w:hAnsi="Calibri" w:cs="Calibri"/>
          <w:sz w:val="20"/>
          <w:szCs w:val="20"/>
          <w:lang w:val="en-US"/>
        </w:rPr>
      </w:pPr>
      <w:r w:rsidRPr="000A5DD0">
        <w:rPr>
          <w:rFonts w:ascii="Calibri" w:eastAsia="Calibri" w:hAnsi="Calibri" w:cs="Calibri"/>
          <w:sz w:val="20"/>
          <w:szCs w:val="20"/>
          <w:vertAlign w:val="superscript"/>
          <w:lang w:val="en-US"/>
        </w:rPr>
        <w:t>2</w:t>
      </w:r>
      <w:r w:rsidRPr="000A5DD0">
        <w:rPr>
          <w:rFonts w:ascii="Calibri" w:eastAsia="Calibri" w:hAnsi="Calibri" w:cs="Calibri"/>
          <w:sz w:val="20"/>
          <w:szCs w:val="20"/>
          <w:lang w:val="en-US"/>
        </w:rPr>
        <w:t xml:space="preserve"> </w:t>
      </w:r>
      <w:r>
        <w:rPr>
          <w:rFonts w:ascii="Calibri" w:eastAsia="Calibri" w:hAnsi="Calibri" w:cs="Calibri"/>
          <w:sz w:val="20"/>
          <w:szCs w:val="20"/>
          <w:lang w:val="en-US"/>
        </w:rPr>
        <w:t>Direction of the a</w:t>
      </w:r>
      <w:r w:rsidRPr="000A5DD0">
        <w:rPr>
          <w:rFonts w:ascii="Calibri" w:eastAsia="Calibri" w:hAnsi="Calibri" w:cs="Calibri"/>
          <w:sz w:val="20"/>
          <w:szCs w:val="20"/>
          <w:lang w:val="en-US"/>
        </w:rPr>
        <w:t xml:space="preserve">ssociation between adversity and DNAm, which can be negative (–) or positive (+). </w:t>
      </w:r>
    </w:p>
    <w:p w14:paraId="56E9D301" w14:textId="0985114D" w:rsidR="00E42C08" w:rsidRPr="000A5DD0" w:rsidRDefault="00E42C08" w:rsidP="00E42C08">
      <w:pPr>
        <w:spacing w:after="0"/>
        <w:rPr>
          <w:rFonts w:ascii="Calibri" w:eastAsia="Calibri" w:hAnsi="Calibri" w:cs="Calibri"/>
          <w:bCs/>
          <w:color w:val="000000"/>
          <w:sz w:val="20"/>
          <w:szCs w:val="20"/>
          <w:lang w:val="en-US"/>
        </w:rPr>
      </w:pPr>
      <w:r w:rsidRPr="000A5DD0">
        <w:rPr>
          <w:rFonts w:ascii="Calibri" w:eastAsia="Calibri" w:hAnsi="Calibri" w:cs="Calibri"/>
          <w:bCs/>
          <w:color w:val="000000"/>
          <w:sz w:val="20"/>
          <w:szCs w:val="20"/>
          <w:vertAlign w:val="superscript"/>
          <w:lang w:val="en-US"/>
        </w:rPr>
        <w:t>3</w:t>
      </w:r>
      <w:r w:rsidRPr="000A5DD0">
        <w:rPr>
          <w:rFonts w:ascii="Calibri" w:eastAsia="Calibri" w:hAnsi="Calibri" w:cs="Calibri"/>
          <w:sz w:val="20"/>
          <w:szCs w:val="20"/>
          <w:lang w:val="en-US"/>
        </w:rPr>
        <w:t xml:space="preserve"> We assessed whether the role of DNAm (which possible results from adversity) was to increase or suppress adverse health outcome. Assuming that adversity always increases the odds for negative health outcomes, it would be expected that adversity-DNAm and DNAm-adverse health associations are in the same direction, which would indicate that the role of DNAm is to increase risk. If the direction is discordant (i.e., associations in opposite directions) may indicate that DNAm suppresses the effect of adversity on adverse health outcomes</w:t>
      </w:r>
      <w:r w:rsidR="00F45145">
        <w:rPr>
          <w:rFonts w:ascii="Calibri" w:eastAsia="Calibri" w:hAnsi="Calibri" w:cs="Calibri"/>
          <w:sz w:val="20"/>
          <w:szCs w:val="20"/>
          <w:lang w:val="en-US"/>
        </w:rPr>
        <w:t>.</w:t>
      </w:r>
      <w:r w:rsidRPr="000A5DD0">
        <w:rPr>
          <w:rFonts w:ascii="Calibri" w:eastAsia="Calibri" w:hAnsi="Calibri" w:cs="Calibri"/>
          <w:sz w:val="20"/>
          <w:szCs w:val="20"/>
          <w:lang w:val="en-US"/>
        </w:rPr>
        <w:t xml:space="preserve"> </w:t>
      </w:r>
      <w:r w:rsidRPr="000A5DD0">
        <w:rPr>
          <w:rFonts w:ascii="Calibri" w:eastAsia="Calibri" w:hAnsi="Calibri" w:cs="Calibri"/>
          <w:bCs/>
          <w:color w:val="000000"/>
          <w:sz w:val="20"/>
          <w:szCs w:val="20"/>
          <w:lang w:val="en-US"/>
        </w:rPr>
        <w:t xml:space="preserve"> </w:t>
      </w:r>
    </w:p>
    <w:p w14:paraId="6350C180" w14:textId="64AA2AD6" w:rsidR="00E42C08" w:rsidRDefault="00E42C08" w:rsidP="00E42C08">
      <w:pPr>
        <w:spacing w:after="0"/>
        <w:rPr>
          <w:rFonts w:ascii="Calibri" w:eastAsia="Calibri" w:hAnsi="Calibri" w:cs="Calibri"/>
          <w:sz w:val="20"/>
          <w:szCs w:val="20"/>
          <w:lang w:val="en-US"/>
        </w:rPr>
      </w:pPr>
      <w:r w:rsidRPr="000A5DD0">
        <w:rPr>
          <w:rFonts w:ascii="Calibri" w:eastAsia="Calibri" w:hAnsi="Calibri" w:cs="Calibri"/>
          <w:bCs/>
          <w:color w:val="000000"/>
          <w:sz w:val="20"/>
          <w:szCs w:val="20"/>
          <w:vertAlign w:val="superscript"/>
          <w:lang w:val="en-US"/>
        </w:rPr>
        <w:t>4</w:t>
      </w:r>
      <w:r w:rsidRPr="000A5DD0">
        <w:rPr>
          <w:rFonts w:ascii="Calibri" w:eastAsia="Calibri" w:hAnsi="Calibri" w:cs="Calibri"/>
          <w:bCs/>
          <w:color w:val="000000"/>
          <w:sz w:val="20"/>
          <w:szCs w:val="20"/>
          <w:lang w:val="en-US"/>
        </w:rPr>
        <w:t xml:space="preserve"> Heterogeneity = r</w:t>
      </w:r>
      <w:r w:rsidRPr="000A5DD0">
        <w:rPr>
          <w:rFonts w:ascii="Calibri" w:eastAsia="Calibri" w:hAnsi="Calibri" w:cs="Calibri"/>
          <w:sz w:val="20"/>
          <w:szCs w:val="20"/>
          <w:lang w:val="en-US"/>
        </w:rPr>
        <w:t xml:space="preserve">esult did not pass heterogeneity tests; outlier </w:t>
      </w:r>
      <w:r w:rsidRPr="008733BD">
        <w:rPr>
          <w:rFonts w:ascii="Calibri" w:eastAsia="Calibri" w:hAnsi="Calibri" w:cs="Calibri"/>
          <w:sz w:val="20"/>
          <w:szCs w:val="20"/>
          <w:lang w:val="en-US"/>
        </w:rPr>
        <w:t>= r</w:t>
      </w:r>
      <w:r w:rsidRPr="000A5DD0">
        <w:rPr>
          <w:rFonts w:ascii="Calibri" w:eastAsia="Calibri" w:hAnsi="Calibri" w:cs="Calibri"/>
          <w:sz w:val="20"/>
          <w:szCs w:val="20"/>
          <w:lang w:val="en-US"/>
        </w:rPr>
        <w:t>esult potentially driven by outlier SNP; pleiotropy = results did not pass pleiotropy tests</w:t>
      </w:r>
      <w:r w:rsidR="00E21FF5">
        <w:rPr>
          <w:rFonts w:ascii="Calibri" w:eastAsia="Calibri" w:hAnsi="Calibri" w:cs="Calibri"/>
          <w:sz w:val="20"/>
          <w:szCs w:val="20"/>
          <w:lang w:val="en-US"/>
        </w:rPr>
        <w:t xml:space="preserve">; </w:t>
      </w:r>
      <w:r w:rsidR="00E424A8">
        <w:rPr>
          <w:rFonts w:ascii="Calibri" w:eastAsia="Calibri" w:hAnsi="Calibri" w:cs="Calibri"/>
          <w:sz w:val="20"/>
          <w:szCs w:val="20"/>
          <w:lang w:val="en-US"/>
        </w:rPr>
        <w:t>eQTL = DNAm site is an eQTL, meaning that IVs</w:t>
      </w:r>
      <w:r w:rsidR="00E424A8" w:rsidRPr="00AE311F">
        <w:rPr>
          <w:rFonts w:ascii="Calibri" w:eastAsia="Calibri" w:hAnsi="Calibri" w:cs="Calibri"/>
          <w:sz w:val="20"/>
          <w:szCs w:val="20"/>
          <w:lang w:val="en-US"/>
        </w:rPr>
        <w:t xml:space="preserve"> might influence </w:t>
      </w:r>
      <w:r w:rsidR="00E424A8">
        <w:rPr>
          <w:rFonts w:ascii="Calibri" w:eastAsia="Calibri" w:hAnsi="Calibri" w:cs="Calibri"/>
          <w:sz w:val="20"/>
          <w:szCs w:val="20"/>
          <w:lang w:val="en-US"/>
        </w:rPr>
        <w:t xml:space="preserve">health outcomes through </w:t>
      </w:r>
      <w:r w:rsidR="00E424A8" w:rsidRPr="00AE311F">
        <w:rPr>
          <w:rFonts w:ascii="Calibri" w:eastAsia="Calibri" w:hAnsi="Calibri" w:cs="Calibri"/>
          <w:sz w:val="20"/>
          <w:szCs w:val="20"/>
          <w:lang w:val="en-US"/>
        </w:rPr>
        <w:t>changes in gene expression</w:t>
      </w:r>
      <w:r w:rsidR="00E424A8">
        <w:rPr>
          <w:rFonts w:ascii="Calibri" w:eastAsia="Calibri" w:hAnsi="Calibri" w:cs="Calibri"/>
          <w:sz w:val="20"/>
          <w:szCs w:val="20"/>
          <w:lang w:val="en-US"/>
        </w:rPr>
        <w:t xml:space="preserve">, rather than </w:t>
      </w:r>
      <w:r w:rsidR="00E424A8" w:rsidRPr="00AE311F">
        <w:rPr>
          <w:rFonts w:ascii="Calibri" w:eastAsia="Calibri" w:hAnsi="Calibri" w:cs="Calibri"/>
          <w:sz w:val="20"/>
          <w:szCs w:val="20"/>
          <w:lang w:val="en-US"/>
        </w:rPr>
        <w:t>DNAm</w:t>
      </w:r>
      <w:r w:rsidR="00E424A8">
        <w:rPr>
          <w:rFonts w:ascii="Calibri" w:eastAsia="Calibri" w:hAnsi="Calibri" w:cs="Calibri"/>
          <w:sz w:val="20"/>
          <w:szCs w:val="20"/>
          <w:lang w:val="en-US"/>
        </w:rPr>
        <w:t>.</w:t>
      </w:r>
    </w:p>
    <w:p w14:paraId="7C04621B" w14:textId="77777777" w:rsidR="006A14A8" w:rsidRDefault="006A14A8" w:rsidP="00E42C08">
      <w:pPr>
        <w:spacing w:after="0"/>
        <w:rPr>
          <w:rFonts w:ascii="Calibri" w:eastAsia="Calibri" w:hAnsi="Calibri" w:cs="Calibri"/>
          <w:sz w:val="20"/>
          <w:szCs w:val="20"/>
          <w:lang w:val="en-US"/>
        </w:rPr>
      </w:pPr>
    </w:p>
    <w:p w14:paraId="3183F641" w14:textId="77777777" w:rsidR="006A14A8" w:rsidRDefault="006A14A8" w:rsidP="00E42C08">
      <w:pPr>
        <w:spacing w:after="0"/>
        <w:rPr>
          <w:rFonts w:ascii="Calibri" w:eastAsia="Calibri" w:hAnsi="Calibri" w:cs="Calibri"/>
          <w:sz w:val="20"/>
          <w:szCs w:val="20"/>
          <w:lang w:val="en-US"/>
        </w:rPr>
      </w:pPr>
    </w:p>
    <w:p w14:paraId="23535C30" w14:textId="77777777" w:rsidR="006A14A8" w:rsidRDefault="006A14A8" w:rsidP="00E42C08">
      <w:pPr>
        <w:spacing w:after="0"/>
        <w:rPr>
          <w:rFonts w:ascii="Calibri" w:eastAsia="Calibri" w:hAnsi="Calibri" w:cs="Calibri"/>
          <w:sz w:val="20"/>
          <w:szCs w:val="20"/>
          <w:lang w:val="en-US"/>
        </w:rPr>
      </w:pPr>
    </w:p>
    <w:p w14:paraId="5144CB4F" w14:textId="77777777" w:rsidR="006A14A8" w:rsidRPr="000A5DD0" w:rsidRDefault="006A14A8" w:rsidP="00E42C08">
      <w:pPr>
        <w:spacing w:after="0"/>
        <w:rPr>
          <w:rFonts w:ascii="Calibri" w:eastAsia="Calibri" w:hAnsi="Calibri" w:cs="Times New Roman"/>
          <w:lang w:val="en-US"/>
        </w:rPr>
      </w:pPr>
    </w:p>
    <w:p w14:paraId="2C1C3A2C" w14:textId="77777777" w:rsidR="004167CB" w:rsidRPr="000A5DD0" w:rsidRDefault="004167CB" w:rsidP="000A5DD0">
      <w:pPr>
        <w:spacing w:after="0"/>
        <w:rPr>
          <w:rFonts w:ascii="Calibri" w:eastAsia="Calibri" w:hAnsi="Calibri" w:cs="Times New Roman"/>
          <w:lang w:val="en-US"/>
        </w:rPr>
      </w:pPr>
    </w:p>
    <w:p w14:paraId="51F06853" w14:textId="77777777" w:rsidR="004167CB" w:rsidRPr="000A5DD0" w:rsidRDefault="004167CB" w:rsidP="000A5DD0">
      <w:pPr>
        <w:spacing w:after="0"/>
        <w:rPr>
          <w:rFonts w:ascii="Calibri" w:eastAsia="Calibri" w:hAnsi="Calibri" w:cs="Calibri"/>
          <w:b/>
          <w:bCs/>
          <w:lang w:val="en-US"/>
        </w:rPr>
      </w:pPr>
    </w:p>
    <w:bookmarkEnd w:id="35"/>
    <w:p w14:paraId="0EDF16CA" w14:textId="77777777" w:rsidR="004167CB" w:rsidRPr="000A5DD0" w:rsidRDefault="004167CB" w:rsidP="004167CB">
      <w:pPr>
        <w:spacing w:after="240"/>
        <w:rPr>
          <w:rFonts w:ascii="Calibri" w:eastAsia="Calibri" w:hAnsi="Calibri" w:cs="Calibri"/>
          <w:b/>
          <w:bCs/>
          <w:lang w:val="en-US"/>
        </w:rPr>
      </w:pPr>
    </w:p>
    <w:p w14:paraId="1F7A06AC" w14:textId="77777777" w:rsidR="004167CB" w:rsidRPr="000A5DD0" w:rsidRDefault="004167CB" w:rsidP="004167CB">
      <w:pPr>
        <w:rPr>
          <w:rFonts w:ascii="Calibri" w:eastAsia="Calibri" w:hAnsi="Calibri" w:cs="Calibri"/>
          <w:b/>
          <w:bCs/>
          <w:lang w:val="en-US"/>
        </w:rPr>
      </w:pPr>
      <w:r w:rsidRPr="000A5DD0">
        <w:rPr>
          <w:rFonts w:ascii="Calibri" w:eastAsia="Calibri" w:hAnsi="Calibri" w:cs="Calibri"/>
          <w:b/>
          <w:bCs/>
          <w:lang w:val="en-US"/>
        </w:rPr>
        <w:br w:type="page"/>
      </w:r>
    </w:p>
    <w:bookmarkEnd w:id="33"/>
    <w:p w14:paraId="275EAC4F" w14:textId="77777777" w:rsidR="001F52DC" w:rsidRDefault="001F52DC" w:rsidP="001709DD">
      <w:pPr>
        <w:rPr>
          <w:rFonts w:cstheme="minorHAnsi"/>
          <w:b/>
          <w:bCs/>
          <w:i/>
          <w:iCs/>
          <w:lang w:val="en-US"/>
        </w:rPr>
        <w:sectPr w:rsidR="001F52DC" w:rsidSect="003904B8">
          <w:pgSz w:w="15840" w:h="12240" w:orient="landscape"/>
          <w:pgMar w:top="567" w:right="567" w:bottom="567" w:left="567" w:header="709" w:footer="709" w:gutter="0"/>
          <w:cols w:space="708"/>
          <w:docGrid w:linePitch="360"/>
        </w:sectPr>
      </w:pPr>
    </w:p>
    <w:p w14:paraId="373A1776" w14:textId="77777777" w:rsidR="006A14A8" w:rsidRDefault="006A14A8" w:rsidP="006A14A8">
      <w:pPr>
        <w:spacing w:line="276" w:lineRule="auto"/>
        <w:rPr>
          <w:rFonts w:ascii="Calibri" w:eastAsia="Calibri" w:hAnsi="Calibri" w:cs="Times New Roman"/>
          <w:b/>
          <w:bCs/>
          <w:lang w:val="en-US"/>
        </w:rPr>
      </w:pPr>
      <w:r w:rsidRPr="00651980">
        <w:rPr>
          <w:rFonts w:ascii="Calibri" w:eastAsia="Calibri" w:hAnsi="Calibri" w:cs="Times New Roman"/>
          <w:b/>
          <w:bCs/>
          <w:lang w:val="en-US"/>
        </w:rPr>
        <w:lastRenderedPageBreak/>
        <w:t xml:space="preserve">Figure 1. Overview of risk suppressing and risk increasing associations of DNAm across health outcomes and timepoints of DNAm measurement. </w:t>
      </w:r>
      <w:r w:rsidRPr="00651980">
        <w:rPr>
          <w:rFonts w:ascii="Calibri" w:eastAsia="Calibri" w:hAnsi="Calibri" w:cs="Times New Roman"/>
          <w:lang w:val="en-US"/>
        </w:rPr>
        <w:t>ADHD = attention-deficit/hyperactivity disorder; PTSD = Post-traumatic stress disorder; COPD = chronic obstructive pulmonary disease. We assessed whether the role of adversity-related DNAm differences was to increase or suppress adverse health outcome. The number in the tile reflects the number of significant loci associated with the health outcome. If no number is shown, only 1 locus was associated with the outcome. Health outcomes with no DNAm loci associated at p&lt;0.01 are shown in white.</w:t>
      </w:r>
    </w:p>
    <w:p w14:paraId="2A557BBB" w14:textId="77777777" w:rsidR="006A14A8" w:rsidRDefault="006A14A8" w:rsidP="00442110">
      <w:pPr>
        <w:pStyle w:val="EndNoteBibliography"/>
        <w:spacing w:after="0"/>
        <w:rPr>
          <w:b/>
          <w:bCs/>
        </w:rPr>
      </w:pPr>
    </w:p>
    <w:p w14:paraId="487247A6" w14:textId="0A5F78A2" w:rsidR="005F0292" w:rsidRDefault="005F0292" w:rsidP="001709DD">
      <w:pPr>
        <w:spacing w:after="0" w:line="240" w:lineRule="auto"/>
        <w:rPr>
          <w:rFonts w:cstheme="minorHAnsi"/>
          <w:lang w:val="en-US"/>
        </w:rPr>
      </w:pPr>
    </w:p>
    <w:p w14:paraId="6F40C0C8" w14:textId="52515F37" w:rsidR="00701715" w:rsidRPr="002825B0" w:rsidRDefault="00701715" w:rsidP="008E2D37">
      <w:pPr>
        <w:spacing w:after="0" w:line="240" w:lineRule="auto"/>
        <w:rPr>
          <w:rFonts w:cstheme="minorHAnsi"/>
          <w:sz w:val="20"/>
          <w:szCs w:val="20"/>
          <w:lang w:val="en-US"/>
        </w:rPr>
      </w:pPr>
    </w:p>
    <w:sectPr w:rsidR="00701715" w:rsidRPr="002825B0" w:rsidSect="003904B8">
      <w:headerReference w:type="default" r:id="rId23"/>
      <w:footerReference w:type="default" r:id="rId24"/>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87AD0" w14:textId="77777777" w:rsidR="003904B8" w:rsidRDefault="003904B8" w:rsidP="005975A8">
      <w:pPr>
        <w:spacing w:after="0" w:line="240" w:lineRule="auto"/>
      </w:pPr>
      <w:r>
        <w:separator/>
      </w:r>
    </w:p>
  </w:endnote>
  <w:endnote w:type="continuationSeparator" w:id="0">
    <w:p w14:paraId="483AE173" w14:textId="77777777" w:rsidR="003904B8" w:rsidRDefault="003904B8" w:rsidP="005975A8">
      <w:pPr>
        <w:spacing w:after="0" w:line="240" w:lineRule="auto"/>
      </w:pPr>
      <w:r>
        <w:continuationSeparator/>
      </w:r>
    </w:p>
  </w:endnote>
  <w:endnote w:type="continuationNotice" w:id="1">
    <w:p w14:paraId="7BD50E8E" w14:textId="77777777" w:rsidR="003904B8" w:rsidRDefault="003904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6576650"/>
      <w:docPartObj>
        <w:docPartGallery w:val="Page Numbers (Bottom of Page)"/>
        <w:docPartUnique/>
      </w:docPartObj>
    </w:sdtPr>
    <w:sdtContent>
      <w:p w14:paraId="0A424952" w14:textId="77777777" w:rsidR="005975A8" w:rsidRDefault="005975A8">
        <w:pPr>
          <w:pStyle w:val="Footer"/>
          <w:jc w:val="center"/>
        </w:pPr>
        <w:r>
          <w:fldChar w:fldCharType="begin"/>
        </w:r>
        <w:r>
          <w:instrText>PAGE   \* MERGEFORMAT</w:instrText>
        </w:r>
        <w:r>
          <w:fldChar w:fldCharType="separate"/>
        </w:r>
        <w:r>
          <w:t>2</w:t>
        </w:r>
        <w:r>
          <w:fldChar w:fldCharType="end"/>
        </w:r>
      </w:p>
    </w:sdtContent>
  </w:sdt>
  <w:p w14:paraId="2C037B86" w14:textId="77777777" w:rsidR="005975A8" w:rsidRDefault="005975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7869247"/>
      <w:docPartObj>
        <w:docPartGallery w:val="Page Numbers (Bottom of Page)"/>
        <w:docPartUnique/>
      </w:docPartObj>
    </w:sdtPr>
    <w:sdtContent>
      <w:p w14:paraId="6397CC8C" w14:textId="18A77163" w:rsidR="005975A8" w:rsidRDefault="005975A8">
        <w:pPr>
          <w:pStyle w:val="Footer"/>
          <w:jc w:val="center"/>
        </w:pPr>
        <w:r>
          <w:fldChar w:fldCharType="begin"/>
        </w:r>
        <w:r>
          <w:instrText>PAGE   \* MERGEFORMAT</w:instrText>
        </w:r>
        <w:r>
          <w:fldChar w:fldCharType="separate"/>
        </w:r>
        <w:r>
          <w:t>2</w:t>
        </w:r>
        <w:r>
          <w:fldChar w:fldCharType="end"/>
        </w:r>
      </w:p>
    </w:sdtContent>
  </w:sdt>
  <w:p w14:paraId="137BF7D1" w14:textId="77777777" w:rsidR="005975A8" w:rsidRDefault="005975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B3EF1" w14:textId="77777777" w:rsidR="003904B8" w:rsidRDefault="003904B8" w:rsidP="005975A8">
      <w:pPr>
        <w:spacing w:after="0" w:line="240" w:lineRule="auto"/>
      </w:pPr>
      <w:r>
        <w:separator/>
      </w:r>
    </w:p>
  </w:footnote>
  <w:footnote w:type="continuationSeparator" w:id="0">
    <w:p w14:paraId="399C4262" w14:textId="77777777" w:rsidR="003904B8" w:rsidRDefault="003904B8" w:rsidP="005975A8">
      <w:pPr>
        <w:spacing w:after="0" w:line="240" w:lineRule="auto"/>
      </w:pPr>
      <w:r>
        <w:continuationSeparator/>
      </w:r>
    </w:p>
  </w:footnote>
  <w:footnote w:type="continuationNotice" w:id="1">
    <w:p w14:paraId="5DA83CB5" w14:textId="77777777" w:rsidR="003904B8" w:rsidRDefault="003904B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7286F" w14:textId="77777777" w:rsidR="005975A8" w:rsidRDefault="005975A8" w:rsidP="005975A8">
    <w:pPr>
      <w:pStyle w:val="Header"/>
      <w:jc w:val="right"/>
    </w:pPr>
    <w:r>
      <w:t>DNA METHYLATION AND HEALTH OUTCOMES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B52EA" w14:textId="39CC0C0F" w:rsidR="005975A8" w:rsidRDefault="005975A8" w:rsidP="00BC2BCC">
    <w:pPr>
      <w:pStyle w:val="Header"/>
      <w:jc w:val="right"/>
    </w:pPr>
    <w:r>
      <w:t>DNA METHYLATION AND HEALTH OUTCOMES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210BE"/>
    <w:multiLevelType w:val="hybridMultilevel"/>
    <w:tmpl w:val="DA0CB9E6"/>
    <w:lvl w:ilvl="0" w:tplc="2DE63A18">
      <w:start w:val="1"/>
      <w:numFmt w:val="bullet"/>
      <w:lvlText w:val=""/>
      <w:lvlJc w:val="left"/>
      <w:pPr>
        <w:ind w:left="720" w:hanging="360"/>
      </w:pPr>
      <w:rPr>
        <w:rFonts w:ascii="Symbol" w:hAnsi="Symbol"/>
      </w:rPr>
    </w:lvl>
    <w:lvl w:ilvl="1" w:tplc="124AF756">
      <w:start w:val="1"/>
      <w:numFmt w:val="bullet"/>
      <w:lvlText w:val=""/>
      <w:lvlJc w:val="left"/>
      <w:pPr>
        <w:ind w:left="720" w:hanging="360"/>
      </w:pPr>
      <w:rPr>
        <w:rFonts w:ascii="Symbol" w:hAnsi="Symbol"/>
      </w:rPr>
    </w:lvl>
    <w:lvl w:ilvl="2" w:tplc="64C6674C">
      <w:start w:val="1"/>
      <w:numFmt w:val="bullet"/>
      <w:lvlText w:val=""/>
      <w:lvlJc w:val="left"/>
      <w:pPr>
        <w:ind w:left="720" w:hanging="360"/>
      </w:pPr>
      <w:rPr>
        <w:rFonts w:ascii="Symbol" w:hAnsi="Symbol"/>
      </w:rPr>
    </w:lvl>
    <w:lvl w:ilvl="3" w:tplc="40820F56">
      <w:start w:val="1"/>
      <w:numFmt w:val="bullet"/>
      <w:lvlText w:val=""/>
      <w:lvlJc w:val="left"/>
      <w:pPr>
        <w:ind w:left="720" w:hanging="360"/>
      </w:pPr>
      <w:rPr>
        <w:rFonts w:ascii="Symbol" w:hAnsi="Symbol"/>
      </w:rPr>
    </w:lvl>
    <w:lvl w:ilvl="4" w:tplc="DC7ACB3E">
      <w:start w:val="1"/>
      <w:numFmt w:val="bullet"/>
      <w:lvlText w:val=""/>
      <w:lvlJc w:val="left"/>
      <w:pPr>
        <w:ind w:left="720" w:hanging="360"/>
      </w:pPr>
      <w:rPr>
        <w:rFonts w:ascii="Symbol" w:hAnsi="Symbol"/>
      </w:rPr>
    </w:lvl>
    <w:lvl w:ilvl="5" w:tplc="B4ACD15C">
      <w:start w:val="1"/>
      <w:numFmt w:val="bullet"/>
      <w:lvlText w:val=""/>
      <w:lvlJc w:val="left"/>
      <w:pPr>
        <w:ind w:left="720" w:hanging="360"/>
      </w:pPr>
      <w:rPr>
        <w:rFonts w:ascii="Symbol" w:hAnsi="Symbol"/>
      </w:rPr>
    </w:lvl>
    <w:lvl w:ilvl="6" w:tplc="5CD6115A">
      <w:start w:val="1"/>
      <w:numFmt w:val="bullet"/>
      <w:lvlText w:val=""/>
      <w:lvlJc w:val="left"/>
      <w:pPr>
        <w:ind w:left="720" w:hanging="360"/>
      </w:pPr>
      <w:rPr>
        <w:rFonts w:ascii="Symbol" w:hAnsi="Symbol"/>
      </w:rPr>
    </w:lvl>
    <w:lvl w:ilvl="7" w:tplc="0DE0BB08">
      <w:start w:val="1"/>
      <w:numFmt w:val="bullet"/>
      <w:lvlText w:val=""/>
      <w:lvlJc w:val="left"/>
      <w:pPr>
        <w:ind w:left="720" w:hanging="360"/>
      </w:pPr>
      <w:rPr>
        <w:rFonts w:ascii="Symbol" w:hAnsi="Symbol"/>
      </w:rPr>
    </w:lvl>
    <w:lvl w:ilvl="8" w:tplc="AE54392C">
      <w:start w:val="1"/>
      <w:numFmt w:val="bullet"/>
      <w:lvlText w:val=""/>
      <w:lvlJc w:val="left"/>
      <w:pPr>
        <w:ind w:left="720" w:hanging="360"/>
      </w:pPr>
      <w:rPr>
        <w:rFonts w:ascii="Symbol" w:hAnsi="Symbol"/>
      </w:rPr>
    </w:lvl>
  </w:abstractNum>
  <w:abstractNum w:abstractNumId="1" w15:restartNumberingAfterBreak="0">
    <w:nsid w:val="05541647"/>
    <w:multiLevelType w:val="hybridMultilevel"/>
    <w:tmpl w:val="337EC4CC"/>
    <w:lvl w:ilvl="0" w:tplc="F8209D4E">
      <w:start w:val="1"/>
      <w:numFmt w:val="bullet"/>
      <w:lvlText w:val=""/>
      <w:lvlJc w:val="left"/>
      <w:pPr>
        <w:ind w:left="1068" w:hanging="360"/>
      </w:pPr>
      <w:rPr>
        <w:rFonts w:ascii="Symbol" w:eastAsiaTheme="minorHAnsi" w:hAnsi="Symbol" w:cstheme="minorHAnsi" w:hint="default"/>
      </w:rPr>
    </w:lvl>
    <w:lvl w:ilvl="1" w:tplc="04130003">
      <w:start w:val="1"/>
      <w:numFmt w:val="bullet"/>
      <w:lvlText w:val="o"/>
      <w:lvlJc w:val="left"/>
      <w:pPr>
        <w:ind w:left="1788" w:hanging="360"/>
      </w:pPr>
      <w:rPr>
        <w:rFonts w:ascii="Courier New" w:hAnsi="Courier New" w:cs="Courier New" w:hint="default"/>
      </w:rPr>
    </w:lvl>
    <w:lvl w:ilvl="2" w:tplc="04130005">
      <w:start w:val="1"/>
      <w:numFmt w:val="bullet"/>
      <w:lvlText w:val=""/>
      <w:lvlJc w:val="left"/>
      <w:pPr>
        <w:ind w:left="2508" w:hanging="360"/>
      </w:pPr>
      <w:rPr>
        <w:rFonts w:ascii="Wingdings" w:hAnsi="Wingdings" w:hint="default"/>
      </w:rPr>
    </w:lvl>
    <w:lvl w:ilvl="3" w:tplc="0413000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15:restartNumberingAfterBreak="0">
    <w:nsid w:val="1FA35C8D"/>
    <w:multiLevelType w:val="hybridMultilevel"/>
    <w:tmpl w:val="4F909A3A"/>
    <w:lvl w:ilvl="0" w:tplc="B69C21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8C7D3C"/>
    <w:multiLevelType w:val="hybridMultilevel"/>
    <w:tmpl w:val="B78E651C"/>
    <w:lvl w:ilvl="0" w:tplc="910E30C0">
      <w:start w:val="145"/>
      <w:numFmt w:val="decimal"/>
      <w:lvlText w:val="%1."/>
      <w:lvlJc w:val="left"/>
      <w:pPr>
        <w:ind w:left="780" w:hanging="420"/>
      </w:pPr>
      <w:rPr>
        <w:rFonts w:ascii="ArialMT" w:hAnsi="ArialMT"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6E18E2"/>
    <w:multiLevelType w:val="multilevel"/>
    <w:tmpl w:val="8C32EEF2"/>
    <w:lvl w:ilvl="0">
      <w:start w:val="1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491AFA"/>
    <w:multiLevelType w:val="hybridMultilevel"/>
    <w:tmpl w:val="D76CF88A"/>
    <w:lvl w:ilvl="0" w:tplc="46D60658">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68543A"/>
    <w:multiLevelType w:val="hybridMultilevel"/>
    <w:tmpl w:val="521A3356"/>
    <w:lvl w:ilvl="0" w:tplc="51301FC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09D74F3"/>
    <w:multiLevelType w:val="hybridMultilevel"/>
    <w:tmpl w:val="14EE4A2E"/>
    <w:lvl w:ilvl="0" w:tplc="B1B87C9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6C6545"/>
    <w:multiLevelType w:val="hybridMultilevel"/>
    <w:tmpl w:val="65BEB67E"/>
    <w:lvl w:ilvl="0" w:tplc="FE9078B0">
      <w:start w:val="1"/>
      <w:numFmt w:val="decimal"/>
      <w:lvlText w:val="%1."/>
      <w:lvlJc w:val="left"/>
      <w:pPr>
        <w:ind w:left="1068" w:hanging="360"/>
      </w:pPr>
      <w:rPr>
        <w:rFonts w:hint="default"/>
        <w:b w:val="0"/>
        <w:i w:val="0"/>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9" w15:restartNumberingAfterBreak="0">
    <w:nsid w:val="7FA25061"/>
    <w:multiLevelType w:val="hybridMultilevel"/>
    <w:tmpl w:val="D598A970"/>
    <w:lvl w:ilvl="0" w:tplc="CDFCDE64">
      <w:start w:val="1"/>
      <w:numFmt w:val="bullet"/>
      <w:lvlText w:val=""/>
      <w:lvlJc w:val="left"/>
      <w:pPr>
        <w:ind w:left="720" w:hanging="360"/>
      </w:pPr>
      <w:rPr>
        <w:rFonts w:ascii="Symbol" w:hAnsi="Symbol"/>
      </w:rPr>
    </w:lvl>
    <w:lvl w:ilvl="1" w:tplc="37284EBE">
      <w:start w:val="1"/>
      <w:numFmt w:val="bullet"/>
      <w:lvlText w:val=""/>
      <w:lvlJc w:val="left"/>
      <w:pPr>
        <w:ind w:left="720" w:hanging="360"/>
      </w:pPr>
      <w:rPr>
        <w:rFonts w:ascii="Symbol" w:hAnsi="Symbol"/>
      </w:rPr>
    </w:lvl>
    <w:lvl w:ilvl="2" w:tplc="29307D80">
      <w:start w:val="1"/>
      <w:numFmt w:val="bullet"/>
      <w:lvlText w:val=""/>
      <w:lvlJc w:val="left"/>
      <w:pPr>
        <w:ind w:left="720" w:hanging="360"/>
      </w:pPr>
      <w:rPr>
        <w:rFonts w:ascii="Symbol" w:hAnsi="Symbol"/>
      </w:rPr>
    </w:lvl>
    <w:lvl w:ilvl="3" w:tplc="02B2A4E2">
      <w:start w:val="1"/>
      <w:numFmt w:val="bullet"/>
      <w:lvlText w:val=""/>
      <w:lvlJc w:val="left"/>
      <w:pPr>
        <w:ind w:left="720" w:hanging="360"/>
      </w:pPr>
      <w:rPr>
        <w:rFonts w:ascii="Symbol" w:hAnsi="Symbol"/>
      </w:rPr>
    </w:lvl>
    <w:lvl w:ilvl="4" w:tplc="DD36FF24">
      <w:start w:val="1"/>
      <w:numFmt w:val="bullet"/>
      <w:lvlText w:val=""/>
      <w:lvlJc w:val="left"/>
      <w:pPr>
        <w:ind w:left="720" w:hanging="360"/>
      </w:pPr>
      <w:rPr>
        <w:rFonts w:ascii="Symbol" w:hAnsi="Symbol"/>
      </w:rPr>
    </w:lvl>
    <w:lvl w:ilvl="5" w:tplc="A2508684">
      <w:start w:val="1"/>
      <w:numFmt w:val="bullet"/>
      <w:lvlText w:val=""/>
      <w:lvlJc w:val="left"/>
      <w:pPr>
        <w:ind w:left="720" w:hanging="360"/>
      </w:pPr>
      <w:rPr>
        <w:rFonts w:ascii="Symbol" w:hAnsi="Symbol"/>
      </w:rPr>
    </w:lvl>
    <w:lvl w:ilvl="6" w:tplc="E9843096">
      <w:start w:val="1"/>
      <w:numFmt w:val="bullet"/>
      <w:lvlText w:val=""/>
      <w:lvlJc w:val="left"/>
      <w:pPr>
        <w:ind w:left="720" w:hanging="360"/>
      </w:pPr>
      <w:rPr>
        <w:rFonts w:ascii="Symbol" w:hAnsi="Symbol"/>
      </w:rPr>
    </w:lvl>
    <w:lvl w:ilvl="7" w:tplc="78BAE728">
      <w:start w:val="1"/>
      <w:numFmt w:val="bullet"/>
      <w:lvlText w:val=""/>
      <w:lvlJc w:val="left"/>
      <w:pPr>
        <w:ind w:left="720" w:hanging="360"/>
      </w:pPr>
      <w:rPr>
        <w:rFonts w:ascii="Symbol" w:hAnsi="Symbol"/>
      </w:rPr>
    </w:lvl>
    <w:lvl w:ilvl="8" w:tplc="7548DC5C">
      <w:start w:val="1"/>
      <w:numFmt w:val="bullet"/>
      <w:lvlText w:val=""/>
      <w:lvlJc w:val="left"/>
      <w:pPr>
        <w:ind w:left="720" w:hanging="360"/>
      </w:pPr>
      <w:rPr>
        <w:rFonts w:ascii="Symbol" w:hAnsi="Symbol"/>
      </w:rPr>
    </w:lvl>
  </w:abstractNum>
  <w:num w:numId="1" w16cid:durableId="122039276">
    <w:abstractNumId w:val="6"/>
  </w:num>
  <w:num w:numId="2" w16cid:durableId="1908490557">
    <w:abstractNumId w:val="1"/>
  </w:num>
  <w:num w:numId="3" w16cid:durableId="77948182">
    <w:abstractNumId w:val="7"/>
  </w:num>
  <w:num w:numId="4" w16cid:durableId="84814760">
    <w:abstractNumId w:val="8"/>
  </w:num>
  <w:num w:numId="5" w16cid:durableId="456996921">
    <w:abstractNumId w:val="9"/>
  </w:num>
  <w:num w:numId="6" w16cid:durableId="1333415771">
    <w:abstractNumId w:val="0"/>
  </w:num>
  <w:num w:numId="7" w16cid:durableId="403525632">
    <w:abstractNumId w:val="2"/>
  </w:num>
  <w:num w:numId="8" w16cid:durableId="555436107">
    <w:abstractNumId w:val="5"/>
  </w:num>
  <w:num w:numId="9" w16cid:durableId="488332819">
    <w:abstractNumId w:val="4"/>
  </w:num>
  <w:num w:numId="10" w16cid:durableId="9643141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mer J Psychiatr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wtsv9z57spv2qex0tjvdss6td5efs2tzvds&quot;&gt;ErasmusMC&lt;record-ids&gt;&lt;item&gt;1&lt;/item&gt;&lt;item&gt;10&lt;/item&gt;&lt;item&gt;18&lt;/item&gt;&lt;item&gt;19&lt;/item&gt;&lt;item&gt;20&lt;/item&gt;&lt;item&gt;21&lt;/item&gt;&lt;item&gt;28&lt;/item&gt;&lt;item&gt;33&lt;/item&gt;&lt;item&gt;35&lt;/item&gt;&lt;item&gt;36&lt;/item&gt;&lt;item&gt;37&lt;/item&gt;&lt;item&gt;39&lt;/item&gt;&lt;item&gt;40&lt;/item&gt;&lt;item&gt;41&lt;/item&gt;&lt;item&gt;42&lt;/item&gt;&lt;item&gt;51&lt;/item&gt;&lt;item&gt;54&lt;/item&gt;&lt;item&gt;55&lt;/item&gt;&lt;item&gt;56&lt;/item&gt;&lt;item&gt;58&lt;/item&gt;&lt;item&gt;59&lt;/item&gt;&lt;item&gt;60&lt;/item&gt;&lt;item&gt;62&lt;/item&gt;&lt;item&gt;66&lt;/item&gt;&lt;item&gt;68&lt;/item&gt;&lt;item&gt;69&lt;/item&gt;&lt;item&gt;71&lt;/item&gt;&lt;item&gt;72&lt;/item&gt;&lt;item&gt;73&lt;/item&gt;&lt;item&gt;74&lt;/item&gt;&lt;item&gt;75&lt;/item&gt;&lt;item&gt;76&lt;/item&gt;&lt;item&gt;77&lt;/item&gt;&lt;item&gt;78&lt;/item&gt;&lt;item&gt;79&lt;/item&gt;&lt;item&gt;80&lt;/item&gt;&lt;item&gt;82&lt;/item&gt;&lt;item&gt;83&lt;/item&gt;&lt;item&gt;84&lt;/item&gt;&lt;item&gt;85&lt;/item&gt;&lt;item&gt;86&lt;/item&gt;&lt;item&gt;87&lt;/item&gt;&lt;item&gt;88&lt;/item&gt;&lt;item&gt;89&lt;/item&gt;&lt;item&gt;90&lt;/item&gt;&lt;item&gt;92&lt;/item&gt;&lt;item&gt;93&lt;/item&gt;&lt;item&gt;94&lt;/item&gt;&lt;item&gt;95&lt;/item&gt;&lt;item&gt;96&lt;/item&gt;&lt;item&gt;97&lt;/item&gt;&lt;item&gt;98&lt;/item&gt;&lt;item&gt;99&lt;/item&gt;&lt;item&gt;129&lt;/item&gt;&lt;item&gt;132&lt;/item&gt;&lt;item&gt;133&lt;/item&gt;&lt;item&gt;134&lt;/item&gt;&lt;item&gt;138&lt;/item&gt;&lt;item&gt;139&lt;/item&gt;&lt;item&gt;140&lt;/item&gt;&lt;item&gt;141&lt;/item&gt;&lt;item&gt;142&lt;/item&gt;&lt;item&gt;146&lt;/item&gt;&lt;item&gt;152&lt;/item&gt;&lt;item&gt;180&lt;/item&gt;&lt;item&gt;206&lt;/item&gt;&lt;item&gt;211&lt;/item&gt;&lt;item&gt;212&lt;/item&gt;&lt;item&gt;213&lt;/item&gt;&lt;item&gt;214&lt;/item&gt;&lt;item&gt;215&lt;/item&gt;&lt;item&gt;216&lt;/item&gt;&lt;item&gt;217&lt;/item&gt;&lt;item&gt;218&lt;/item&gt;&lt;/record-ids&gt;&lt;/item&gt;&lt;/Libraries&gt;"/>
  </w:docVars>
  <w:rsids>
    <w:rsidRoot w:val="00112DD2"/>
    <w:rsid w:val="00001EF2"/>
    <w:rsid w:val="0000235C"/>
    <w:rsid w:val="00002E50"/>
    <w:rsid w:val="000047C8"/>
    <w:rsid w:val="00004BE0"/>
    <w:rsid w:val="0000501B"/>
    <w:rsid w:val="00005E41"/>
    <w:rsid w:val="0001047A"/>
    <w:rsid w:val="00010C74"/>
    <w:rsid w:val="000128E4"/>
    <w:rsid w:val="00012AC2"/>
    <w:rsid w:val="000153D8"/>
    <w:rsid w:val="0001543C"/>
    <w:rsid w:val="0001570C"/>
    <w:rsid w:val="000168C2"/>
    <w:rsid w:val="000204BE"/>
    <w:rsid w:val="0002187C"/>
    <w:rsid w:val="00021D61"/>
    <w:rsid w:val="0002220D"/>
    <w:rsid w:val="000234A5"/>
    <w:rsid w:val="000240A4"/>
    <w:rsid w:val="00024AFE"/>
    <w:rsid w:val="00024B1D"/>
    <w:rsid w:val="0002602A"/>
    <w:rsid w:val="000262F4"/>
    <w:rsid w:val="00027C59"/>
    <w:rsid w:val="00031D89"/>
    <w:rsid w:val="000336A0"/>
    <w:rsid w:val="00033C34"/>
    <w:rsid w:val="00034C16"/>
    <w:rsid w:val="000354CA"/>
    <w:rsid w:val="00035B4F"/>
    <w:rsid w:val="00040E57"/>
    <w:rsid w:val="0004377F"/>
    <w:rsid w:val="00045167"/>
    <w:rsid w:val="00046458"/>
    <w:rsid w:val="00046DDC"/>
    <w:rsid w:val="000479F9"/>
    <w:rsid w:val="00050370"/>
    <w:rsid w:val="0005148C"/>
    <w:rsid w:val="00051CAA"/>
    <w:rsid w:val="00052631"/>
    <w:rsid w:val="000535AF"/>
    <w:rsid w:val="000537B0"/>
    <w:rsid w:val="00053BFC"/>
    <w:rsid w:val="00054058"/>
    <w:rsid w:val="000544EE"/>
    <w:rsid w:val="00054D8E"/>
    <w:rsid w:val="00055B04"/>
    <w:rsid w:val="00055FAB"/>
    <w:rsid w:val="00057214"/>
    <w:rsid w:val="00057222"/>
    <w:rsid w:val="000603F9"/>
    <w:rsid w:val="00060DD6"/>
    <w:rsid w:val="000620F2"/>
    <w:rsid w:val="000631AC"/>
    <w:rsid w:val="00063B1C"/>
    <w:rsid w:val="00064BC5"/>
    <w:rsid w:val="0007038E"/>
    <w:rsid w:val="00070A89"/>
    <w:rsid w:val="000711CE"/>
    <w:rsid w:val="00072CBA"/>
    <w:rsid w:val="00073938"/>
    <w:rsid w:val="00073B95"/>
    <w:rsid w:val="00073FAE"/>
    <w:rsid w:val="00080373"/>
    <w:rsid w:val="000814B6"/>
    <w:rsid w:val="00081F5E"/>
    <w:rsid w:val="0008212E"/>
    <w:rsid w:val="00082E05"/>
    <w:rsid w:val="000838BF"/>
    <w:rsid w:val="000852E2"/>
    <w:rsid w:val="00085C36"/>
    <w:rsid w:val="00090B61"/>
    <w:rsid w:val="00090BD1"/>
    <w:rsid w:val="00090E4C"/>
    <w:rsid w:val="00091340"/>
    <w:rsid w:val="00091346"/>
    <w:rsid w:val="00092D48"/>
    <w:rsid w:val="00094744"/>
    <w:rsid w:val="0009504F"/>
    <w:rsid w:val="000950E3"/>
    <w:rsid w:val="00095F85"/>
    <w:rsid w:val="0009609F"/>
    <w:rsid w:val="000963DF"/>
    <w:rsid w:val="0009788B"/>
    <w:rsid w:val="000A0347"/>
    <w:rsid w:val="000A0880"/>
    <w:rsid w:val="000A0E3C"/>
    <w:rsid w:val="000A1846"/>
    <w:rsid w:val="000A186A"/>
    <w:rsid w:val="000A2EB9"/>
    <w:rsid w:val="000A5C1C"/>
    <w:rsid w:val="000A5DD0"/>
    <w:rsid w:val="000A623D"/>
    <w:rsid w:val="000A6A25"/>
    <w:rsid w:val="000A7FB4"/>
    <w:rsid w:val="000B0A39"/>
    <w:rsid w:val="000B1A06"/>
    <w:rsid w:val="000B2236"/>
    <w:rsid w:val="000B3CCF"/>
    <w:rsid w:val="000B4DF8"/>
    <w:rsid w:val="000B5581"/>
    <w:rsid w:val="000B6668"/>
    <w:rsid w:val="000B7215"/>
    <w:rsid w:val="000B76DD"/>
    <w:rsid w:val="000C0D78"/>
    <w:rsid w:val="000C2C03"/>
    <w:rsid w:val="000C2DCF"/>
    <w:rsid w:val="000C3A21"/>
    <w:rsid w:val="000C4925"/>
    <w:rsid w:val="000C52BA"/>
    <w:rsid w:val="000C7AD7"/>
    <w:rsid w:val="000D0915"/>
    <w:rsid w:val="000D2677"/>
    <w:rsid w:val="000D422F"/>
    <w:rsid w:val="000D5D3C"/>
    <w:rsid w:val="000D66D0"/>
    <w:rsid w:val="000D6E4E"/>
    <w:rsid w:val="000E0D7E"/>
    <w:rsid w:val="000E37C3"/>
    <w:rsid w:val="000E5043"/>
    <w:rsid w:val="000E5AB3"/>
    <w:rsid w:val="000E65BA"/>
    <w:rsid w:val="000E7760"/>
    <w:rsid w:val="000F0FBA"/>
    <w:rsid w:val="000F1D8A"/>
    <w:rsid w:val="000F3A6F"/>
    <w:rsid w:val="000F669D"/>
    <w:rsid w:val="000F6B6B"/>
    <w:rsid w:val="000F7D10"/>
    <w:rsid w:val="001000B9"/>
    <w:rsid w:val="00100ECA"/>
    <w:rsid w:val="00101151"/>
    <w:rsid w:val="001041E4"/>
    <w:rsid w:val="00104565"/>
    <w:rsid w:val="00104E88"/>
    <w:rsid w:val="0010551D"/>
    <w:rsid w:val="001061A2"/>
    <w:rsid w:val="0010692E"/>
    <w:rsid w:val="001072B2"/>
    <w:rsid w:val="001073B2"/>
    <w:rsid w:val="0011096E"/>
    <w:rsid w:val="00110CD4"/>
    <w:rsid w:val="00110ED9"/>
    <w:rsid w:val="001117FB"/>
    <w:rsid w:val="00112706"/>
    <w:rsid w:val="00112D2E"/>
    <w:rsid w:val="00112DD2"/>
    <w:rsid w:val="001133CF"/>
    <w:rsid w:val="001134EA"/>
    <w:rsid w:val="0011396F"/>
    <w:rsid w:val="00116531"/>
    <w:rsid w:val="00117EAC"/>
    <w:rsid w:val="00117EF0"/>
    <w:rsid w:val="00120112"/>
    <w:rsid w:val="0012011F"/>
    <w:rsid w:val="0012094E"/>
    <w:rsid w:val="00121067"/>
    <w:rsid w:val="0012112F"/>
    <w:rsid w:val="00123151"/>
    <w:rsid w:val="00123DBD"/>
    <w:rsid w:val="001249A8"/>
    <w:rsid w:val="00127702"/>
    <w:rsid w:val="00127846"/>
    <w:rsid w:val="00127A50"/>
    <w:rsid w:val="001322C6"/>
    <w:rsid w:val="00132A85"/>
    <w:rsid w:val="00132B41"/>
    <w:rsid w:val="00133E2F"/>
    <w:rsid w:val="00134577"/>
    <w:rsid w:val="00135038"/>
    <w:rsid w:val="00135710"/>
    <w:rsid w:val="0013733E"/>
    <w:rsid w:val="00141272"/>
    <w:rsid w:val="00141F01"/>
    <w:rsid w:val="0014260D"/>
    <w:rsid w:val="00146C4E"/>
    <w:rsid w:val="00146F34"/>
    <w:rsid w:val="00147149"/>
    <w:rsid w:val="001505A6"/>
    <w:rsid w:val="001518A7"/>
    <w:rsid w:val="00152638"/>
    <w:rsid w:val="00153576"/>
    <w:rsid w:val="00153ED7"/>
    <w:rsid w:val="00154270"/>
    <w:rsid w:val="00154F53"/>
    <w:rsid w:val="001552EC"/>
    <w:rsid w:val="00155370"/>
    <w:rsid w:val="00156220"/>
    <w:rsid w:val="001566D1"/>
    <w:rsid w:val="00156E88"/>
    <w:rsid w:val="00160224"/>
    <w:rsid w:val="00161634"/>
    <w:rsid w:val="0016186E"/>
    <w:rsid w:val="001622A8"/>
    <w:rsid w:val="001638DF"/>
    <w:rsid w:val="00163DB4"/>
    <w:rsid w:val="00164ED5"/>
    <w:rsid w:val="00165066"/>
    <w:rsid w:val="00166324"/>
    <w:rsid w:val="00166F9E"/>
    <w:rsid w:val="00167BAE"/>
    <w:rsid w:val="00170063"/>
    <w:rsid w:val="001709DD"/>
    <w:rsid w:val="00171CC9"/>
    <w:rsid w:val="00171CCC"/>
    <w:rsid w:val="00175441"/>
    <w:rsid w:val="00175B82"/>
    <w:rsid w:val="0017678F"/>
    <w:rsid w:val="00176EDB"/>
    <w:rsid w:val="00177154"/>
    <w:rsid w:val="00180CB3"/>
    <w:rsid w:val="00182C3F"/>
    <w:rsid w:val="001834BC"/>
    <w:rsid w:val="00184C55"/>
    <w:rsid w:val="00186D71"/>
    <w:rsid w:val="001875BD"/>
    <w:rsid w:val="001901B3"/>
    <w:rsid w:val="0019164A"/>
    <w:rsid w:val="00194226"/>
    <w:rsid w:val="00196489"/>
    <w:rsid w:val="00196A8B"/>
    <w:rsid w:val="001A0F77"/>
    <w:rsid w:val="001A1528"/>
    <w:rsid w:val="001A209C"/>
    <w:rsid w:val="001A2703"/>
    <w:rsid w:val="001A2CAB"/>
    <w:rsid w:val="001A3F69"/>
    <w:rsid w:val="001A4A63"/>
    <w:rsid w:val="001A5590"/>
    <w:rsid w:val="001A5729"/>
    <w:rsid w:val="001B0F44"/>
    <w:rsid w:val="001B2B35"/>
    <w:rsid w:val="001B3F14"/>
    <w:rsid w:val="001B4453"/>
    <w:rsid w:val="001B4C5C"/>
    <w:rsid w:val="001B4C60"/>
    <w:rsid w:val="001B650D"/>
    <w:rsid w:val="001C0431"/>
    <w:rsid w:val="001C0C45"/>
    <w:rsid w:val="001C3ABD"/>
    <w:rsid w:val="001C3ED8"/>
    <w:rsid w:val="001C5D87"/>
    <w:rsid w:val="001C6A37"/>
    <w:rsid w:val="001C6FE5"/>
    <w:rsid w:val="001D0316"/>
    <w:rsid w:val="001D0ACB"/>
    <w:rsid w:val="001D168F"/>
    <w:rsid w:val="001D1773"/>
    <w:rsid w:val="001D283D"/>
    <w:rsid w:val="001D4B1A"/>
    <w:rsid w:val="001D4E07"/>
    <w:rsid w:val="001D4F35"/>
    <w:rsid w:val="001D6F0D"/>
    <w:rsid w:val="001D7D46"/>
    <w:rsid w:val="001E21B9"/>
    <w:rsid w:val="001E2CEB"/>
    <w:rsid w:val="001F1BEE"/>
    <w:rsid w:val="001F25DD"/>
    <w:rsid w:val="001F30A0"/>
    <w:rsid w:val="001F52DC"/>
    <w:rsid w:val="001F5B11"/>
    <w:rsid w:val="001F75AE"/>
    <w:rsid w:val="00200745"/>
    <w:rsid w:val="00201AEA"/>
    <w:rsid w:val="0020241D"/>
    <w:rsid w:val="00203BC7"/>
    <w:rsid w:val="00203E20"/>
    <w:rsid w:val="00204C14"/>
    <w:rsid w:val="00205FA7"/>
    <w:rsid w:val="00206A19"/>
    <w:rsid w:val="00207EFC"/>
    <w:rsid w:val="00210CD1"/>
    <w:rsid w:val="00211827"/>
    <w:rsid w:val="00214949"/>
    <w:rsid w:val="002168C0"/>
    <w:rsid w:val="0022043F"/>
    <w:rsid w:val="00222455"/>
    <w:rsid w:val="002238CB"/>
    <w:rsid w:val="002311C3"/>
    <w:rsid w:val="00234731"/>
    <w:rsid w:val="00235D3C"/>
    <w:rsid w:val="002367A5"/>
    <w:rsid w:val="00237D57"/>
    <w:rsid w:val="00241F47"/>
    <w:rsid w:val="00241FCE"/>
    <w:rsid w:val="002436F8"/>
    <w:rsid w:val="00245487"/>
    <w:rsid w:val="00246E3C"/>
    <w:rsid w:val="002477FB"/>
    <w:rsid w:val="00250010"/>
    <w:rsid w:val="0025039F"/>
    <w:rsid w:val="00250C9B"/>
    <w:rsid w:val="00251A75"/>
    <w:rsid w:val="00251EA3"/>
    <w:rsid w:val="002523D5"/>
    <w:rsid w:val="00253C31"/>
    <w:rsid w:val="002548CB"/>
    <w:rsid w:val="002616A8"/>
    <w:rsid w:val="0026287B"/>
    <w:rsid w:val="00262AA9"/>
    <w:rsid w:val="00265846"/>
    <w:rsid w:val="00266CE3"/>
    <w:rsid w:val="00266D4E"/>
    <w:rsid w:val="00267A32"/>
    <w:rsid w:val="002705E8"/>
    <w:rsid w:val="00271FD7"/>
    <w:rsid w:val="00276C3E"/>
    <w:rsid w:val="00276D72"/>
    <w:rsid w:val="00277984"/>
    <w:rsid w:val="0028108A"/>
    <w:rsid w:val="002819F6"/>
    <w:rsid w:val="002825B0"/>
    <w:rsid w:val="002832DB"/>
    <w:rsid w:val="00283DC4"/>
    <w:rsid w:val="00285D38"/>
    <w:rsid w:val="00287022"/>
    <w:rsid w:val="00287609"/>
    <w:rsid w:val="00287D79"/>
    <w:rsid w:val="00290616"/>
    <w:rsid w:val="00291917"/>
    <w:rsid w:val="00291DAA"/>
    <w:rsid w:val="00291E6E"/>
    <w:rsid w:val="0029248F"/>
    <w:rsid w:val="00292AA3"/>
    <w:rsid w:val="0029493A"/>
    <w:rsid w:val="002964EE"/>
    <w:rsid w:val="0029789E"/>
    <w:rsid w:val="002A090D"/>
    <w:rsid w:val="002A22D7"/>
    <w:rsid w:val="002A3081"/>
    <w:rsid w:val="002A3195"/>
    <w:rsid w:val="002A34CD"/>
    <w:rsid w:val="002A38B8"/>
    <w:rsid w:val="002A46DE"/>
    <w:rsid w:val="002A5ED8"/>
    <w:rsid w:val="002A6739"/>
    <w:rsid w:val="002A7B68"/>
    <w:rsid w:val="002B154D"/>
    <w:rsid w:val="002B1DAA"/>
    <w:rsid w:val="002B270A"/>
    <w:rsid w:val="002B2778"/>
    <w:rsid w:val="002B28BC"/>
    <w:rsid w:val="002B29FC"/>
    <w:rsid w:val="002B3238"/>
    <w:rsid w:val="002B49C8"/>
    <w:rsid w:val="002B5B54"/>
    <w:rsid w:val="002B6B97"/>
    <w:rsid w:val="002B6C1B"/>
    <w:rsid w:val="002B6DFC"/>
    <w:rsid w:val="002C06CE"/>
    <w:rsid w:val="002C1518"/>
    <w:rsid w:val="002C20F2"/>
    <w:rsid w:val="002C22FE"/>
    <w:rsid w:val="002C2574"/>
    <w:rsid w:val="002C3BA3"/>
    <w:rsid w:val="002C5754"/>
    <w:rsid w:val="002C5D78"/>
    <w:rsid w:val="002C651F"/>
    <w:rsid w:val="002C6856"/>
    <w:rsid w:val="002C6C6F"/>
    <w:rsid w:val="002C7E88"/>
    <w:rsid w:val="002D04F6"/>
    <w:rsid w:val="002D2D8C"/>
    <w:rsid w:val="002D3100"/>
    <w:rsid w:val="002D505C"/>
    <w:rsid w:val="002D5751"/>
    <w:rsid w:val="002D6445"/>
    <w:rsid w:val="002D6AEA"/>
    <w:rsid w:val="002E03B3"/>
    <w:rsid w:val="002E1120"/>
    <w:rsid w:val="002E1648"/>
    <w:rsid w:val="002E42C7"/>
    <w:rsid w:val="002E60C7"/>
    <w:rsid w:val="002E73D5"/>
    <w:rsid w:val="002F30F5"/>
    <w:rsid w:val="002F56D4"/>
    <w:rsid w:val="002F6BF7"/>
    <w:rsid w:val="002F77F3"/>
    <w:rsid w:val="003005F3"/>
    <w:rsid w:val="00300F33"/>
    <w:rsid w:val="00301C49"/>
    <w:rsid w:val="00302624"/>
    <w:rsid w:val="00302C18"/>
    <w:rsid w:val="00305E81"/>
    <w:rsid w:val="00305EF5"/>
    <w:rsid w:val="003066C2"/>
    <w:rsid w:val="003079C4"/>
    <w:rsid w:val="00310833"/>
    <w:rsid w:val="00310ED6"/>
    <w:rsid w:val="00311329"/>
    <w:rsid w:val="0031425E"/>
    <w:rsid w:val="00314673"/>
    <w:rsid w:val="00316304"/>
    <w:rsid w:val="0031708E"/>
    <w:rsid w:val="00323853"/>
    <w:rsid w:val="003239DA"/>
    <w:rsid w:val="00324098"/>
    <w:rsid w:val="003244CF"/>
    <w:rsid w:val="00333244"/>
    <w:rsid w:val="003346F8"/>
    <w:rsid w:val="00335F63"/>
    <w:rsid w:val="00340204"/>
    <w:rsid w:val="003418BA"/>
    <w:rsid w:val="00343868"/>
    <w:rsid w:val="00344006"/>
    <w:rsid w:val="003474C2"/>
    <w:rsid w:val="0035067A"/>
    <w:rsid w:val="00352253"/>
    <w:rsid w:val="00353AB8"/>
    <w:rsid w:val="003567A1"/>
    <w:rsid w:val="00356A47"/>
    <w:rsid w:val="00356C92"/>
    <w:rsid w:val="00360640"/>
    <w:rsid w:val="00360CD3"/>
    <w:rsid w:val="003611F0"/>
    <w:rsid w:val="0036264A"/>
    <w:rsid w:val="00362C52"/>
    <w:rsid w:val="00363AF7"/>
    <w:rsid w:val="00363D5C"/>
    <w:rsid w:val="00364141"/>
    <w:rsid w:val="00364316"/>
    <w:rsid w:val="00364E66"/>
    <w:rsid w:val="00366654"/>
    <w:rsid w:val="003672FD"/>
    <w:rsid w:val="003673B5"/>
    <w:rsid w:val="00371C91"/>
    <w:rsid w:val="00372835"/>
    <w:rsid w:val="00374EE9"/>
    <w:rsid w:val="003753D1"/>
    <w:rsid w:val="003754FA"/>
    <w:rsid w:val="003759EB"/>
    <w:rsid w:val="00376527"/>
    <w:rsid w:val="00376F7E"/>
    <w:rsid w:val="00377259"/>
    <w:rsid w:val="0038403C"/>
    <w:rsid w:val="0038478C"/>
    <w:rsid w:val="003856F6"/>
    <w:rsid w:val="003867E3"/>
    <w:rsid w:val="0038769A"/>
    <w:rsid w:val="003878C7"/>
    <w:rsid w:val="00387B7A"/>
    <w:rsid w:val="003904B8"/>
    <w:rsid w:val="0039260B"/>
    <w:rsid w:val="003926F1"/>
    <w:rsid w:val="00393759"/>
    <w:rsid w:val="003955AA"/>
    <w:rsid w:val="0039592B"/>
    <w:rsid w:val="00396D00"/>
    <w:rsid w:val="003A004F"/>
    <w:rsid w:val="003A0A16"/>
    <w:rsid w:val="003A14D5"/>
    <w:rsid w:val="003A19C9"/>
    <w:rsid w:val="003A20E9"/>
    <w:rsid w:val="003A2AFA"/>
    <w:rsid w:val="003A2D32"/>
    <w:rsid w:val="003A305C"/>
    <w:rsid w:val="003A5AE1"/>
    <w:rsid w:val="003A73B6"/>
    <w:rsid w:val="003B6EC9"/>
    <w:rsid w:val="003B79F2"/>
    <w:rsid w:val="003C218E"/>
    <w:rsid w:val="003C3DE9"/>
    <w:rsid w:val="003D0F09"/>
    <w:rsid w:val="003D20BA"/>
    <w:rsid w:val="003D225C"/>
    <w:rsid w:val="003D2E23"/>
    <w:rsid w:val="003D33F3"/>
    <w:rsid w:val="003D3C4F"/>
    <w:rsid w:val="003D3D8E"/>
    <w:rsid w:val="003D479A"/>
    <w:rsid w:val="003D6F4B"/>
    <w:rsid w:val="003E0591"/>
    <w:rsid w:val="003E1500"/>
    <w:rsid w:val="003E18CC"/>
    <w:rsid w:val="003E1A1E"/>
    <w:rsid w:val="003E1ADB"/>
    <w:rsid w:val="003E2524"/>
    <w:rsid w:val="003E2A91"/>
    <w:rsid w:val="003E6FD7"/>
    <w:rsid w:val="003E7049"/>
    <w:rsid w:val="003F1BD9"/>
    <w:rsid w:val="003F1D3B"/>
    <w:rsid w:val="003F2774"/>
    <w:rsid w:val="003F2E61"/>
    <w:rsid w:val="003F329C"/>
    <w:rsid w:val="003F5B03"/>
    <w:rsid w:val="003F6CD4"/>
    <w:rsid w:val="0040084E"/>
    <w:rsid w:val="00400A47"/>
    <w:rsid w:val="00400EC3"/>
    <w:rsid w:val="00401EB8"/>
    <w:rsid w:val="004024BD"/>
    <w:rsid w:val="0040413D"/>
    <w:rsid w:val="004054E9"/>
    <w:rsid w:val="004058C8"/>
    <w:rsid w:val="004058F0"/>
    <w:rsid w:val="00405AF5"/>
    <w:rsid w:val="00406E6B"/>
    <w:rsid w:val="00407083"/>
    <w:rsid w:val="00411426"/>
    <w:rsid w:val="004133C1"/>
    <w:rsid w:val="00414123"/>
    <w:rsid w:val="00414139"/>
    <w:rsid w:val="0041564D"/>
    <w:rsid w:val="004167CB"/>
    <w:rsid w:val="00417930"/>
    <w:rsid w:val="00420E84"/>
    <w:rsid w:val="004231D0"/>
    <w:rsid w:val="004236F6"/>
    <w:rsid w:val="004249D7"/>
    <w:rsid w:val="00425570"/>
    <w:rsid w:val="00431229"/>
    <w:rsid w:val="0043151B"/>
    <w:rsid w:val="004326C4"/>
    <w:rsid w:val="0043286D"/>
    <w:rsid w:val="00432E1E"/>
    <w:rsid w:val="00432F58"/>
    <w:rsid w:val="00433275"/>
    <w:rsid w:val="00433692"/>
    <w:rsid w:val="004338B3"/>
    <w:rsid w:val="004357FB"/>
    <w:rsid w:val="00435CCB"/>
    <w:rsid w:val="00442110"/>
    <w:rsid w:val="00442B97"/>
    <w:rsid w:val="00442BD6"/>
    <w:rsid w:val="0044376C"/>
    <w:rsid w:val="004438C9"/>
    <w:rsid w:val="00444127"/>
    <w:rsid w:val="0044447D"/>
    <w:rsid w:val="00444820"/>
    <w:rsid w:val="00444B55"/>
    <w:rsid w:val="00444B7D"/>
    <w:rsid w:val="00445BAE"/>
    <w:rsid w:val="00445E37"/>
    <w:rsid w:val="0044636A"/>
    <w:rsid w:val="004463B5"/>
    <w:rsid w:val="00446A7D"/>
    <w:rsid w:val="00447355"/>
    <w:rsid w:val="004478D1"/>
    <w:rsid w:val="004511A1"/>
    <w:rsid w:val="00451551"/>
    <w:rsid w:val="00451591"/>
    <w:rsid w:val="0045407F"/>
    <w:rsid w:val="00454E1E"/>
    <w:rsid w:val="00455D8D"/>
    <w:rsid w:val="00457BA9"/>
    <w:rsid w:val="004602A5"/>
    <w:rsid w:val="00460348"/>
    <w:rsid w:val="00461AD1"/>
    <w:rsid w:val="00462617"/>
    <w:rsid w:val="0046550E"/>
    <w:rsid w:val="0046553A"/>
    <w:rsid w:val="004661B7"/>
    <w:rsid w:val="00470AB5"/>
    <w:rsid w:val="0047107A"/>
    <w:rsid w:val="004737BB"/>
    <w:rsid w:val="00473B3F"/>
    <w:rsid w:val="00476EC3"/>
    <w:rsid w:val="004772C9"/>
    <w:rsid w:val="00483475"/>
    <w:rsid w:val="00487CFB"/>
    <w:rsid w:val="00490FBD"/>
    <w:rsid w:val="004910C1"/>
    <w:rsid w:val="0049286B"/>
    <w:rsid w:val="00492BEB"/>
    <w:rsid w:val="00493058"/>
    <w:rsid w:val="00496406"/>
    <w:rsid w:val="00497743"/>
    <w:rsid w:val="004A11E4"/>
    <w:rsid w:val="004A1888"/>
    <w:rsid w:val="004A19AC"/>
    <w:rsid w:val="004A1CD5"/>
    <w:rsid w:val="004A1E08"/>
    <w:rsid w:val="004A38C7"/>
    <w:rsid w:val="004A4D64"/>
    <w:rsid w:val="004A50D2"/>
    <w:rsid w:val="004A7FDA"/>
    <w:rsid w:val="004B060D"/>
    <w:rsid w:val="004B255F"/>
    <w:rsid w:val="004B2824"/>
    <w:rsid w:val="004B2B73"/>
    <w:rsid w:val="004B2D52"/>
    <w:rsid w:val="004B4379"/>
    <w:rsid w:val="004B54B0"/>
    <w:rsid w:val="004B619A"/>
    <w:rsid w:val="004B643B"/>
    <w:rsid w:val="004B6B4A"/>
    <w:rsid w:val="004B6DD4"/>
    <w:rsid w:val="004B7C16"/>
    <w:rsid w:val="004C0579"/>
    <w:rsid w:val="004C06EA"/>
    <w:rsid w:val="004C0845"/>
    <w:rsid w:val="004C1CD8"/>
    <w:rsid w:val="004C3803"/>
    <w:rsid w:val="004C5111"/>
    <w:rsid w:val="004C57FE"/>
    <w:rsid w:val="004C5E0C"/>
    <w:rsid w:val="004C5E49"/>
    <w:rsid w:val="004D010D"/>
    <w:rsid w:val="004D0767"/>
    <w:rsid w:val="004D1345"/>
    <w:rsid w:val="004D1777"/>
    <w:rsid w:val="004D1809"/>
    <w:rsid w:val="004D34B5"/>
    <w:rsid w:val="004D3F3A"/>
    <w:rsid w:val="004D50A6"/>
    <w:rsid w:val="004D51AB"/>
    <w:rsid w:val="004D54E5"/>
    <w:rsid w:val="004D5CAC"/>
    <w:rsid w:val="004D7245"/>
    <w:rsid w:val="004D7419"/>
    <w:rsid w:val="004D78A1"/>
    <w:rsid w:val="004E0097"/>
    <w:rsid w:val="004E0628"/>
    <w:rsid w:val="004E1B10"/>
    <w:rsid w:val="004E315A"/>
    <w:rsid w:val="004E3579"/>
    <w:rsid w:val="004E4365"/>
    <w:rsid w:val="004E4DE4"/>
    <w:rsid w:val="004E6EFA"/>
    <w:rsid w:val="004E7370"/>
    <w:rsid w:val="004F0C43"/>
    <w:rsid w:val="004F312A"/>
    <w:rsid w:val="004F3BC0"/>
    <w:rsid w:val="004F4289"/>
    <w:rsid w:val="005003D6"/>
    <w:rsid w:val="005004CA"/>
    <w:rsid w:val="005007E6"/>
    <w:rsid w:val="00502059"/>
    <w:rsid w:val="00503632"/>
    <w:rsid w:val="00503DDE"/>
    <w:rsid w:val="00504389"/>
    <w:rsid w:val="00504AD6"/>
    <w:rsid w:val="00506586"/>
    <w:rsid w:val="00506B8F"/>
    <w:rsid w:val="00506EBF"/>
    <w:rsid w:val="00507AE0"/>
    <w:rsid w:val="00507E58"/>
    <w:rsid w:val="00510EE7"/>
    <w:rsid w:val="00511464"/>
    <w:rsid w:val="00513BDC"/>
    <w:rsid w:val="005159EF"/>
    <w:rsid w:val="005169FF"/>
    <w:rsid w:val="00520606"/>
    <w:rsid w:val="00520F7E"/>
    <w:rsid w:val="00522369"/>
    <w:rsid w:val="0052320B"/>
    <w:rsid w:val="0052325B"/>
    <w:rsid w:val="00524B8C"/>
    <w:rsid w:val="00524EA2"/>
    <w:rsid w:val="00524EF0"/>
    <w:rsid w:val="00525EED"/>
    <w:rsid w:val="005263D0"/>
    <w:rsid w:val="005272B7"/>
    <w:rsid w:val="00527660"/>
    <w:rsid w:val="005304B7"/>
    <w:rsid w:val="00530C71"/>
    <w:rsid w:val="00531918"/>
    <w:rsid w:val="00531A35"/>
    <w:rsid w:val="005321EF"/>
    <w:rsid w:val="00532B46"/>
    <w:rsid w:val="0053408A"/>
    <w:rsid w:val="0053431B"/>
    <w:rsid w:val="00535033"/>
    <w:rsid w:val="00535DA1"/>
    <w:rsid w:val="00537ADB"/>
    <w:rsid w:val="00537DBF"/>
    <w:rsid w:val="00540211"/>
    <w:rsid w:val="005409D6"/>
    <w:rsid w:val="00541103"/>
    <w:rsid w:val="0054264B"/>
    <w:rsid w:val="00542818"/>
    <w:rsid w:val="00544A38"/>
    <w:rsid w:val="005523D8"/>
    <w:rsid w:val="005534E6"/>
    <w:rsid w:val="00554616"/>
    <w:rsid w:val="0055476E"/>
    <w:rsid w:val="005549EF"/>
    <w:rsid w:val="005556FA"/>
    <w:rsid w:val="00556234"/>
    <w:rsid w:val="005571C9"/>
    <w:rsid w:val="00557F60"/>
    <w:rsid w:val="00560488"/>
    <w:rsid w:val="005675E4"/>
    <w:rsid w:val="005701F8"/>
    <w:rsid w:val="005714F4"/>
    <w:rsid w:val="00573981"/>
    <w:rsid w:val="005739A7"/>
    <w:rsid w:val="00573B10"/>
    <w:rsid w:val="00573D20"/>
    <w:rsid w:val="005740A9"/>
    <w:rsid w:val="0057412D"/>
    <w:rsid w:val="005742DC"/>
    <w:rsid w:val="00574714"/>
    <w:rsid w:val="00574F6D"/>
    <w:rsid w:val="005768BB"/>
    <w:rsid w:val="005771D3"/>
    <w:rsid w:val="00577F93"/>
    <w:rsid w:val="00581300"/>
    <w:rsid w:val="00581831"/>
    <w:rsid w:val="005842E1"/>
    <w:rsid w:val="00584783"/>
    <w:rsid w:val="005847A2"/>
    <w:rsid w:val="005866A5"/>
    <w:rsid w:val="00587630"/>
    <w:rsid w:val="00590426"/>
    <w:rsid w:val="00591015"/>
    <w:rsid w:val="00592AD8"/>
    <w:rsid w:val="00593FDF"/>
    <w:rsid w:val="005941F4"/>
    <w:rsid w:val="00595976"/>
    <w:rsid w:val="0059642C"/>
    <w:rsid w:val="005974F3"/>
    <w:rsid w:val="005975A8"/>
    <w:rsid w:val="00597F67"/>
    <w:rsid w:val="005A1C6A"/>
    <w:rsid w:val="005A2CF6"/>
    <w:rsid w:val="005A3FA8"/>
    <w:rsid w:val="005A4C2B"/>
    <w:rsid w:val="005A4DAE"/>
    <w:rsid w:val="005A58A9"/>
    <w:rsid w:val="005A5B49"/>
    <w:rsid w:val="005A5BB1"/>
    <w:rsid w:val="005A67AA"/>
    <w:rsid w:val="005A6C7B"/>
    <w:rsid w:val="005A7915"/>
    <w:rsid w:val="005B00EE"/>
    <w:rsid w:val="005B0134"/>
    <w:rsid w:val="005B01AE"/>
    <w:rsid w:val="005B12FF"/>
    <w:rsid w:val="005B2019"/>
    <w:rsid w:val="005B3597"/>
    <w:rsid w:val="005B4256"/>
    <w:rsid w:val="005B430C"/>
    <w:rsid w:val="005B4B5E"/>
    <w:rsid w:val="005B4FF4"/>
    <w:rsid w:val="005B58CD"/>
    <w:rsid w:val="005B65BC"/>
    <w:rsid w:val="005B7AA9"/>
    <w:rsid w:val="005C02E3"/>
    <w:rsid w:val="005C02E7"/>
    <w:rsid w:val="005C20B4"/>
    <w:rsid w:val="005C28D5"/>
    <w:rsid w:val="005C4E6B"/>
    <w:rsid w:val="005C596D"/>
    <w:rsid w:val="005C6F9D"/>
    <w:rsid w:val="005C78B2"/>
    <w:rsid w:val="005D1A92"/>
    <w:rsid w:val="005D3793"/>
    <w:rsid w:val="005D44E1"/>
    <w:rsid w:val="005D4733"/>
    <w:rsid w:val="005D5228"/>
    <w:rsid w:val="005D547B"/>
    <w:rsid w:val="005D591D"/>
    <w:rsid w:val="005D5C2F"/>
    <w:rsid w:val="005D7083"/>
    <w:rsid w:val="005E176F"/>
    <w:rsid w:val="005E1B85"/>
    <w:rsid w:val="005E211A"/>
    <w:rsid w:val="005E2799"/>
    <w:rsid w:val="005E4E81"/>
    <w:rsid w:val="005E5DED"/>
    <w:rsid w:val="005E6556"/>
    <w:rsid w:val="005E7E33"/>
    <w:rsid w:val="005F0292"/>
    <w:rsid w:val="005F09E6"/>
    <w:rsid w:val="005F24C4"/>
    <w:rsid w:val="005F2A36"/>
    <w:rsid w:val="005F2FA2"/>
    <w:rsid w:val="005F52C3"/>
    <w:rsid w:val="005F5DB2"/>
    <w:rsid w:val="005F7AE9"/>
    <w:rsid w:val="00601BA6"/>
    <w:rsid w:val="00604271"/>
    <w:rsid w:val="00605F32"/>
    <w:rsid w:val="006061A4"/>
    <w:rsid w:val="00606DE4"/>
    <w:rsid w:val="00611179"/>
    <w:rsid w:val="006135DA"/>
    <w:rsid w:val="00615ABC"/>
    <w:rsid w:val="006165E8"/>
    <w:rsid w:val="00616D54"/>
    <w:rsid w:val="0061755A"/>
    <w:rsid w:val="00617F7F"/>
    <w:rsid w:val="006246C1"/>
    <w:rsid w:val="0062488D"/>
    <w:rsid w:val="00627164"/>
    <w:rsid w:val="00627BA6"/>
    <w:rsid w:val="006303A4"/>
    <w:rsid w:val="006319DE"/>
    <w:rsid w:val="00631B6A"/>
    <w:rsid w:val="00634068"/>
    <w:rsid w:val="00637CE5"/>
    <w:rsid w:val="0064040D"/>
    <w:rsid w:val="00641192"/>
    <w:rsid w:val="00641E21"/>
    <w:rsid w:val="0064534A"/>
    <w:rsid w:val="00646F0F"/>
    <w:rsid w:val="006500E1"/>
    <w:rsid w:val="006501D2"/>
    <w:rsid w:val="006508A0"/>
    <w:rsid w:val="00651980"/>
    <w:rsid w:val="00652975"/>
    <w:rsid w:val="00652F81"/>
    <w:rsid w:val="0065348A"/>
    <w:rsid w:val="006566F1"/>
    <w:rsid w:val="00656F2A"/>
    <w:rsid w:val="00657BC5"/>
    <w:rsid w:val="006609D4"/>
    <w:rsid w:val="00663048"/>
    <w:rsid w:val="006631A6"/>
    <w:rsid w:val="00663258"/>
    <w:rsid w:val="00663D53"/>
    <w:rsid w:val="00664E4E"/>
    <w:rsid w:val="00664FEB"/>
    <w:rsid w:val="00667074"/>
    <w:rsid w:val="006677AF"/>
    <w:rsid w:val="006700FE"/>
    <w:rsid w:val="00671969"/>
    <w:rsid w:val="00672D4C"/>
    <w:rsid w:val="00675891"/>
    <w:rsid w:val="00675B4E"/>
    <w:rsid w:val="0068050F"/>
    <w:rsid w:val="0068060B"/>
    <w:rsid w:val="00680847"/>
    <w:rsid w:val="0068188D"/>
    <w:rsid w:val="00682FDE"/>
    <w:rsid w:val="0068698D"/>
    <w:rsid w:val="00686AB7"/>
    <w:rsid w:val="006876C3"/>
    <w:rsid w:val="00691219"/>
    <w:rsid w:val="00691BAA"/>
    <w:rsid w:val="00693213"/>
    <w:rsid w:val="00693354"/>
    <w:rsid w:val="00693E00"/>
    <w:rsid w:val="006946C2"/>
    <w:rsid w:val="00695367"/>
    <w:rsid w:val="006960CC"/>
    <w:rsid w:val="006961DF"/>
    <w:rsid w:val="0069784B"/>
    <w:rsid w:val="00697FAA"/>
    <w:rsid w:val="006A115B"/>
    <w:rsid w:val="006A13EA"/>
    <w:rsid w:val="006A14A8"/>
    <w:rsid w:val="006A1C7C"/>
    <w:rsid w:val="006A2AF1"/>
    <w:rsid w:val="006A3023"/>
    <w:rsid w:val="006A3B03"/>
    <w:rsid w:val="006A597E"/>
    <w:rsid w:val="006A79A5"/>
    <w:rsid w:val="006B0AD8"/>
    <w:rsid w:val="006B1A18"/>
    <w:rsid w:val="006B404D"/>
    <w:rsid w:val="006B6681"/>
    <w:rsid w:val="006B77BA"/>
    <w:rsid w:val="006B7C80"/>
    <w:rsid w:val="006C1265"/>
    <w:rsid w:val="006C14E3"/>
    <w:rsid w:val="006C1B50"/>
    <w:rsid w:val="006C3208"/>
    <w:rsid w:val="006C37AD"/>
    <w:rsid w:val="006C504E"/>
    <w:rsid w:val="006C6BBE"/>
    <w:rsid w:val="006D0064"/>
    <w:rsid w:val="006D0631"/>
    <w:rsid w:val="006D12F1"/>
    <w:rsid w:val="006D3726"/>
    <w:rsid w:val="006D3D09"/>
    <w:rsid w:val="006D7F0C"/>
    <w:rsid w:val="006E1488"/>
    <w:rsid w:val="006E19E8"/>
    <w:rsid w:val="006E1EE0"/>
    <w:rsid w:val="006E24F8"/>
    <w:rsid w:val="006E2BF2"/>
    <w:rsid w:val="006E347F"/>
    <w:rsid w:val="006E605F"/>
    <w:rsid w:val="006E61EB"/>
    <w:rsid w:val="006E6EC4"/>
    <w:rsid w:val="006E7F5E"/>
    <w:rsid w:val="006F3A62"/>
    <w:rsid w:val="006F3B27"/>
    <w:rsid w:val="006F405A"/>
    <w:rsid w:val="006F41AD"/>
    <w:rsid w:val="006F4B00"/>
    <w:rsid w:val="006F51E0"/>
    <w:rsid w:val="006F669C"/>
    <w:rsid w:val="006F66C1"/>
    <w:rsid w:val="006F68E8"/>
    <w:rsid w:val="00701715"/>
    <w:rsid w:val="00701E2E"/>
    <w:rsid w:val="007037E1"/>
    <w:rsid w:val="00704DF5"/>
    <w:rsid w:val="007072EA"/>
    <w:rsid w:val="00707FAF"/>
    <w:rsid w:val="007104DD"/>
    <w:rsid w:val="00710BD4"/>
    <w:rsid w:val="00710D42"/>
    <w:rsid w:val="007112DE"/>
    <w:rsid w:val="0071186A"/>
    <w:rsid w:val="007127B5"/>
    <w:rsid w:val="0071301F"/>
    <w:rsid w:val="007139BF"/>
    <w:rsid w:val="007211D9"/>
    <w:rsid w:val="00722A19"/>
    <w:rsid w:val="00722EEF"/>
    <w:rsid w:val="007265BE"/>
    <w:rsid w:val="00726824"/>
    <w:rsid w:val="0072695C"/>
    <w:rsid w:val="0072718D"/>
    <w:rsid w:val="0072735A"/>
    <w:rsid w:val="00732A91"/>
    <w:rsid w:val="00734229"/>
    <w:rsid w:val="00734514"/>
    <w:rsid w:val="00734653"/>
    <w:rsid w:val="00735483"/>
    <w:rsid w:val="00736287"/>
    <w:rsid w:val="0073766F"/>
    <w:rsid w:val="00737CC7"/>
    <w:rsid w:val="00737DFD"/>
    <w:rsid w:val="0074029C"/>
    <w:rsid w:val="00741204"/>
    <w:rsid w:val="00741ABF"/>
    <w:rsid w:val="0074286A"/>
    <w:rsid w:val="0074303F"/>
    <w:rsid w:val="00744B55"/>
    <w:rsid w:val="00744EDA"/>
    <w:rsid w:val="007452E6"/>
    <w:rsid w:val="007465AC"/>
    <w:rsid w:val="00747D87"/>
    <w:rsid w:val="00750796"/>
    <w:rsid w:val="007516CE"/>
    <w:rsid w:val="00752DC2"/>
    <w:rsid w:val="00753B26"/>
    <w:rsid w:val="00753EC2"/>
    <w:rsid w:val="0075418F"/>
    <w:rsid w:val="00755216"/>
    <w:rsid w:val="00756589"/>
    <w:rsid w:val="007565D1"/>
    <w:rsid w:val="0075760A"/>
    <w:rsid w:val="00760100"/>
    <w:rsid w:val="007615BA"/>
    <w:rsid w:val="00762035"/>
    <w:rsid w:val="00763D12"/>
    <w:rsid w:val="00764685"/>
    <w:rsid w:val="00766019"/>
    <w:rsid w:val="00766C0F"/>
    <w:rsid w:val="00766CCD"/>
    <w:rsid w:val="007676CD"/>
    <w:rsid w:val="0077185D"/>
    <w:rsid w:val="00772E13"/>
    <w:rsid w:val="00774125"/>
    <w:rsid w:val="007743F9"/>
    <w:rsid w:val="00774FD8"/>
    <w:rsid w:val="007761D0"/>
    <w:rsid w:val="00780F0D"/>
    <w:rsid w:val="00781750"/>
    <w:rsid w:val="007818FB"/>
    <w:rsid w:val="00783109"/>
    <w:rsid w:val="007831E5"/>
    <w:rsid w:val="00783B96"/>
    <w:rsid w:val="00783EA5"/>
    <w:rsid w:val="0078419A"/>
    <w:rsid w:val="0078539C"/>
    <w:rsid w:val="00790B52"/>
    <w:rsid w:val="00790BD3"/>
    <w:rsid w:val="0079143A"/>
    <w:rsid w:val="00791987"/>
    <w:rsid w:val="0079234E"/>
    <w:rsid w:val="007948FB"/>
    <w:rsid w:val="00795E32"/>
    <w:rsid w:val="007A0A19"/>
    <w:rsid w:val="007A1FC3"/>
    <w:rsid w:val="007A3D08"/>
    <w:rsid w:val="007A59B0"/>
    <w:rsid w:val="007A7952"/>
    <w:rsid w:val="007B03FC"/>
    <w:rsid w:val="007B0543"/>
    <w:rsid w:val="007B05C3"/>
    <w:rsid w:val="007B061D"/>
    <w:rsid w:val="007B162F"/>
    <w:rsid w:val="007B1A23"/>
    <w:rsid w:val="007B28B7"/>
    <w:rsid w:val="007B2FF0"/>
    <w:rsid w:val="007B3513"/>
    <w:rsid w:val="007B5330"/>
    <w:rsid w:val="007B55F0"/>
    <w:rsid w:val="007B5E1B"/>
    <w:rsid w:val="007B7701"/>
    <w:rsid w:val="007C0EED"/>
    <w:rsid w:val="007C128F"/>
    <w:rsid w:val="007C2264"/>
    <w:rsid w:val="007C4F81"/>
    <w:rsid w:val="007C50EA"/>
    <w:rsid w:val="007D15BC"/>
    <w:rsid w:val="007D2AD9"/>
    <w:rsid w:val="007D3893"/>
    <w:rsid w:val="007D4FF8"/>
    <w:rsid w:val="007D564C"/>
    <w:rsid w:val="007D5E9B"/>
    <w:rsid w:val="007D789E"/>
    <w:rsid w:val="007E0508"/>
    <w:rsid w:val="007E0831"/>
    <w:rsid w:val="007E1E4C"/>
    <w:rsid w:val="007E20EA"/>
    <w:rsid w:val="007E2F72"/>
    <w:rsid w:val="007E3A2B"/>
    <w:rsid w:val="007E4477"/>
    <w:rsid w:val="007E5263"/>
    <w:rsid w:val="007E5728"/>
    <w:rsid w:val="007F1033"/>
    <w:rsid w:val="007F1EA4"/>
    <w:rsid w:val="007F5DB7"/>
    <w:rsid w:val="007F6D55"/>
    <w:rsid w:val="00800650"/>
    <w:rsid w:val="00803657"/>
    <w:rsid w:val="00805614"/>
    <w:rsid w:val="0080653C"/>
    <w:rsid w:val="008073C0"/>
    <w:rsid w:val="00810CCC"/>
    <w:rsid w:val="00811BBC"/>
    <w:rsid w:val="00812DF3"/>
    <w:rsid w:val="00814267"/>
    <w:rsid w:val="00817373"/>
    <w:rsid w:val="0082048B"/>
    <w:rsid w:val="0082054F"/>
    <w:rsid w:val="00820AE1"/>
    <w:rsid w:val="00821DA8"/>
    <w:rsid w:val="00822095"/>
    <w:rsid w:val="00822819"/>
    <w:rsid w:val="00822B5D"/>
    <w:rsid w:val="00823628"/>
    <w:rsid w:val="0082399B"/>
    <w:rsid w:val="008248BF"/>
    <w:rsid w:val="008261EE"/>
    <w:rsid w:val="0082635F"/>
    <w:rsid w:val="00827615"/>
    <w:rsid w:val="00827FA5"/>
    <w:rsid w:val="00830C2E"/>
    <w:rsid w:val="008344CF"/>
    <w:rsid w:val="00835764"/>
    <w:rsid w:val="00840BD5"/>
    <w:rsid w:val="0084177C"/>
    <w:rsid w:val="0084192D"/>
    <w:rsid w:val="00842A89"/>
    <w:rsid w:val="00844390"/>
    <w:rsid w:val="00844D25"/>
    <w:rsid w:val="00846074"/>
    <w:rsid w:val="00846AA6"/>
    <w:rsid w:val="008533CA"/>
    <w:rsid w:val="00853B22"/>
    <w:rsid w:val="0085544E"/>
    <w:rsid w:val="00855AAD"/>
    <w:rsid w:val="00860709"/>
    <w:rsid w:val="00860F6C"/>
    <w:rsid w:val="008631B0"/>
    <w:rsid w:val="008636C1"/>
    <w:rsid w:val="00863C56"/>
    <w:rsid w:val="00864711"/>
    <w:rsid w:val="008656BB"/>
    <w:rsid w:val="00871793"/>
    <w:rsid w:val="008721EF"/>
    <w:rsid w:val="00872C14"/>
    <w:rsid w:val="00872D0C"/>
    <w:rsid w:val="00875312"/>
    <w:rsid w:val="00875FD8"/>
    <w:rsid w:val="008760A7"/>
    <w:rsid w:val="00876941"/>
    <w:rsid w:val="008769D4"/>
    <w:rsid w:val="00877FDA"/>
    <w:rsid w:val="00880276"/>
    <w:rsid w:val="00880B44"/>
    <w:rsid w:val="00884F09"/>
    <w:rsid w:val="008859D6"/>
    <w:rsid w:val="00885CE8"/>
    <w:rsid w:val="008869C3"/>
    <w:rsid w:val="00887364"/>
    <w:rsid w:val="00887D89"/>
    <w:rsid w:val="008908A4"/>
    <w:rsid w:val="00890F0F"/>
    <w:rsid w:val="00890F75"/>
    <w:rsid w:val="00891DCC"/>
    <w:rsid w:val="00892770"/>
    <w:rsid w:val="0089301E"/>
    <w:rsid w:val="00893AA3"/>
    <w:rsid w:val="00893E14"/>
    <w:rsid w:val="00895230"/>
    <w:rsid w:val="0089555E"/>
    <w:rsid w:val="00896D2B"/>
    <w:rsid w:val="008A0FE7"/>
    <w:rsid w:val="008A36A7"/>
    <w:rsid w:val="008A394D"/>
    <w:rsid w:val="008A45D1"/>
    <w:rsid w:val="008A4C6B"/>
    <w:rsid w:val="008A4D5C"/>
    <w:rsid w:val="008A4FF5"/>
    <w:rsid w:val="008A55EC"/>
    <w:rsid w:val="008A5F96"/>
    <w:rsid w:val="008A6E68"/>
    <w:rsid w:val="008A7809"/>
    <w:rsid w:val="008B0684"/>
    <w:rsid w:val="008B3D82"/>
    <w:rsid w:val="008B56FA"/>
    <w:rsid w:val="008B756D"/>
    <w:rsid w:val="008C0711"/>
    <w:rsid w:val="008C0DAF"/>
    <w:rsid w:val="008C0DF6"/>
    <w:rsid w:val="008C10BC"/>
    <w:rsid w:val="008C116C"/>
    <w:rsid w:val="008C15BE"/>
    <w:rsid w:val="008C1745"/>
    <w:rsid w:val="008C25A0"/>
    <w:rsid w:val="008C4FB0"/>
    <w:rsid w:val="008C5665"/>
    <w:rsid w:val="008C6D85"/>
    <w:rsid w:val="008C7024"/>
    <w:rsid w:val="008D194B"/>
    <w:rsid w:val="008D1B13"/>
    <w:rsid w:val="008D29A3"/>
    <w:rsid w:val="008D2BB4"/>
    <w:rsid w:val="008D3A27"/>
    <w:rsid w:val="008D53B1"/>
    <w:rsid w:val="008D638F"/>
    <w:rsid w:val="008D76E6"/>
    <w:rsid w:val="008E2196"/>
    <w:rsid w:val="008E22FB"/>
    <w:rsid w:val="008E2D37"/>
    <w:rsid w:val="008E3FF5"/>
    <w:rsid w:val="008E42D9"/>
    <w:rsid w:val="008E58C4"/>
    <w:rsid w:val="008E6ACB"/>
    <w:rsid w:val="008E6C70"/>
    <w:rsid w:val="008F34E1"/>
    <w:rsid w:val="008F3BB7"/>
    <w:rsid w:val="008F5301"/>
    <w:rsid w:val="008F74BE"/>
    <w:rsid w:val="00900247"/>
    <w:rsid w:val="00900CA3"/>
    <w:rsid w:val="00900F13"/>
    <w:rsid w:val="00901F15"/>
    <w:rsid w:val="00903955"/>
    <w:rsid w:val="009042B4"/>
    <w:rsid w:val="00906CC1"/>
    <w:rsid w:val="00907B4B"/>
    <w:rsid w:val="00910542"/>
    <w:rsid w:val="009109C4"/>
    <w:rsid w:val="00910FB3"/>
    <w:rsid w:val="0091187E"/>
    <w:rsid w:val="00911E31"/>
    <w:rsid w:val="009122CC"/>
    <w:rsid w:val="00913A95"/>
    <w:rsid w:val="009170C3"/>
    <w:rsid w:val="00924054"/>
    <w:rsid w:val="00924083"/>
    <w:rsid w:val="0092440B"/>
    <w:rsid w:val="00927FAB"/>
    <w:rsid w:val="009314D5"/>
    <w:rsid w:val="00931F82"/>
    <w:rsid w:val="009322BC"/>
    <w:rsid w:val="0093288A"/>
    <w:rsid w:val="0093368A"/>
    <w:rsid w:val="009352FB"/>
    <w:rsid w:val="00935846"/>
    <w:rsid w:val="00935EF3"/>
    <w:rsid w:val="00936619"/>
    <w:rsid w:val="00936D51"/>
    <w:rsid w:val="009405B6"/>
    <w:rsid w:val="00940E57"/>
    <w:rsid w:val="00942252"/>
    <w:rsid w:val="0094465D"/>
    <w:rsid w:val="0094642D"/>
    <w:rsid w:val="00950E07"/>
    <w:rsid w:val="009532DA"/>
    <w:rsid w:val="00953456"/>
    <w:rsid w:val="00954872"/>
    <w:rsid w:val="009557D4"/>
    <w:rsid w:val="00956401"/>
    <w:rsid w:val="0095728C"/>
    <w:rsid w:val="00960012"/>
    <w:rsid w:val="00960F19"/>
    <w:rsid w:val="0096131D"/>
    <w:rsid w:val="0096335E"/>
    <w:rsid w:val="00963AC2"/>
    <w:rsid w:val="00963EA6"/>
    <w:rsid w:val="00965089"/>
    <w:rsid w:val="00965F79"/>
    <w:rsid w:val="00966B67"/>
    <w:rsid w:val="00967AFA"/>
    <w:rsid w:val="00970B63"/>
    <w:rsid w:val="00971939"/>
    <w:rsid w:val="00971A39"/>
    <w:rsid w:val="00971AD6"/>
    <w:rsid w:val="00971E9B"/>
    <w:rsid w:val="00971F47"/>
    <w:rsid w:val="00975827"/>
    <w:rsid w:val="00975EC5"/>
    <w:rsid w:val="009800A2"/>
    <w:rsid w:val="0098177E"/>
    <w:rsid w:val="009823CB"/>
    <w:rsid w:val="009826CA"/>
    <w:rsid w:val="0098386D"/>
    <w:rsid w:val="00983E92"/>
    <w:rsid w:val="009900A8"/>
    <w:rsid w:val="00992010"/>
    <w:rsid w:val="00995025"/>
    <w:rsid w:val="009A015A"/>
    <w:rsid w:val="009A03D8"/>
    <w:rsid w:val="009A0D1A"/>
    <w:rsid w:val="009A119B"/>
    <w:rsid w:val="009A1842"/>
    <w:rsid w:val="009A2D33"/>
    <w:rsid w:val="009A3F6D"/>
    <w:rsid w:val="009A49E7"/>
    <w:rsid w:val="009A4D4F"/>
    <w:rsid w:val="009A6B9E"/>
    <w:rsid w:val="009A7973"/>
    <w:rsid w:val="009B09D6"/>
    <w:rsid w:val="009B112B"/>
    <w:rsid w:val="009B1594"/>
    <w:rsid w:val="009B17C9"/>
    <w:rsid w:val="009B1B13"/>
    <w:rsid w:val="009B1E3B"/>
    <w:rsid w:val="009B2C1E"/>
    <w:rsid w:val="009B2E7D"/>
    <w:rsid w:val="009B37FA"/>
    <w:rsid w:val="009B40EC"/>
    <w:rsid w:val="009B53A1"/>
    <w:rsid w:val="009B617E"/>
    <w:rsid w:val="009B6972"/>
    <w:rsid w:val="009B69AB"/>
    <w:rsid w:val="009B70FB"/>
    <w:rsid w:val="009C0888"/>
    <w:rsid w:val="009C351C"/>
    <w:rsid w:val="009C5B89"/>
    <w:rsid w:val="009C6752"/>
    <w:rsid w:val="009C7472"/>
    <w:rsid w:val="009D041E"/>
    <w:rsid w:val="009D1C3C"/>
    <w:rsid w:val="009D20EC"/>
    <w:rsid w:val="009D283F"/>
    <w:rsid w:val="009D40EB"/>
    <w:rsid w:val="009D42F7"/>
    <w:rsid w:val="009D54BF"/>
    <w:rsid w:val="009D6B9E"/>
    <w:rsid w:val="009E0136"/>
    <w:rsid w:val="009E0AFD"/>
    <w:rsid w:val="009E1D4A"/>
    <w:rsid w:val="009E37CB"/>
    <w:rsid w:val="009E3C53"/>
    <w:rsid w:val="009E3D30"/>
    <w:rsid w:val="009E50A9"/>
    <w:rsid w:val="009E607B"/>
    <w:rsid w:val="009E6629"/>
    <w:rsid w:val="009F07BE"/>
    <w:rsid w:val="009F0A96"/>
    <w:rsid w:val="009F1C96"/>
    <w:rsid w:val="009F228C"/>
    <w:rsid w:val="009F27F8"/>
    <w:rsid w:val="009F38C1"/>
    <w:rsid w:val="009F3E84"/>
    <w:rsid w:val="009F57CB"/>
    <w:rsid w:val="009F6F67"/>
    <w:rsid w:val="00A019D1"/>
    <w:rsid w:val="00A02121"/>
    <w:rsid w:val="00A022BB"/>
    <w:rsid w:val="00A04D9E"/>
    <w:rsid w:val="00A06E3E"/>
    <w:rsid w:val="00A07164"/>
    <w:rsid w:val="00A07532"/>
    <w:rsid w:val="00A1059F"/>
    <w:rsid w:val="00A1090B"/>
    <w:rsid w:val="00A1091F"/>
    <w:rsid w:val="00A11986"/>
    <w:rsid w:val="00A1275B"/>
    <w:rsid w:val="00A1448D"/>
    <w:rsid w:val="00A14D6B"/>
    <w:rsid w:val="00A14DA7"/>
    <w:rsid w:val="00A15180"/>
    <w:rsid w:val="00A20381"/>
    <w:rsid w:val="00A207D4"/>
    <w:rsid w:val="00A209C4"/>
    <w:rsid w:val="00A211EA"/>
    <w:rsid w:val="00A21205"/>
    <w:rsid w:val="00A22C8D"/>
    <w:rsid w:val="00A23A6E"/>
    <w:rsid w:val="00A23B4E"/>
    <w:rsid w:val="00A24342"/>
    <w:rsid w:val="00A25FCA"/>
    <w:rsid w:val="00A26B5E"/>
    <w:rsid w:val="00A27C95"/>
    <w:rsid w:val="00A302E5"/>
    <w:rsid w:val="00A32745"/>
    <w:rsid w:val="00A347C2"/>
    <w:rsid w:val="00A356DE"/>
    <w:rsid w:val="00A36FAC"/>
    <w:rsid w:val="00A373D7"/>
    <w:rsid w:val="00A41A19"/>
    <w:rsid w:val="00A41BBE"/>
    <w:rsid w:val="00A42C71"/>
    <w:rsid w:val="00A45352"/>
    <w:rsid w:val="00A46095"/>
    <w:rsid w:val="00A4666C"/>
    <w:rsid w:val="00A468AB"/>
    <w:rsid w:val="00A47A9B"/>
    <w:rsid w:val="00A5049D"/>
    <w:rsid w:val="00A50983"/>
    <w:rsid w:val="00A511FB"/>
    <w:rsid w:val="00A548FF"/>
    <w:rsid w:val="00A55115"/>
    <w:rsid w:val="00A55446"/>
    <w:rsid w:val="00A56154"/>
    <w:rsid w:val="00A56201"/>
    <w:rsid w:val="00A562B1"/>
    <w:rsid w:val="00A62FFD"/>
    <w:rsid w:val="00A63A39"/>
    <w:rsid w:val="00A652FD"/>
    <w:rsid w:val="00A65DDE"/>
    <w:rsid w:val="00A66202"/>
    <w:rsid w:val="00A664AD"/>
    <w:rsid w:val="00A66C10"/>
    <w:rsid w:val="00A67322"/>
    <w:rsid w:val="00A675E5"/>
    <w:rsid w:val="00A67BFE"/>
    <w:rsid w:val="00A67C8E"/>
    <w:rsid w:val="00A70353"/>
    <w:rsid w:val="00A70D54"/>
    <w:rsid w:val="00A737D8"/>
    <w:rsid w:val="00A7395C"/>
    <w:rsid w:val="00A73A37"/>
    <w:rsid w:val="00A73AF5"/>
    <w:rsid w:val="00A752FF"/>
    <w:rsid w:val="00A7547F"/>
    <w:rsid w:val="00A761ED"/>
    <w:rsid w:val="00A76CE3"/>
    <w:rsid w:val="00A76FE3"/>
    <w:rsid w:val="00A770EC"/>
    <w:rsid w:val="00A773AC"/>
    <w:rsid w:val="00A803C3"/>
    <w:rsid w:val="00A8042F"/>
    <w:rsid w:val="00A817D5"/>
    <w:rsid w:val="00A81CBE"/>
    <w:rsid w:val="00A81E5F"/>
    <w:rsid w:val="00A82482"/>
    <w:rsid w:val="00A8265D"/>
    <w:rsid w:val="00A82E79"/>
    <w:rsid w:val="00A83667"/>
    <w:rsid w:val="00A83B90"/>
    <w:rsid w:val="00A8403D"/>
    <w:rsid w:val="00A87BE3"/>
    <w:rsid w:val="00A912DD"/>
    <w:rsid w:val="00A92E9C"/>
    <w:rsid w:val="00A93ACC"/>
    <w:rsid w:val="00A94E8C"/>
    <w:rsid w:val="00A96BEE"/>
    <w:rsid w:val="00A9741B"/>
    <w:rsid w:val="00A9773B"/>
    <w:rsid w:val="00AA0E75"/>
    <w:rsid w:val="00AA2A74"/>
    <w:rsid w:val="00AA2AE3"/>
    <w:rsid w:val="00AA32E7"/>
    <w:rsid w:val="00AA3357"/>
    <w:rsid w:val="00AA3C5F"/>
    <w:rsid w:val="00AA4B5D"/>
    <w:rsid w:val="00AA5687"/>
    <w:rsid w:val="00AA5BB1"/>
    <w:rsid w:val="00AA6125"/>
    <w:rsid w:val="00AA6AA4"/>
    <w:rsid w:val="00AA7A63"/>
    <w:rsid w:val="00AB076A"/>
    <w:rsid w:val="00AB35C2"/>
    <w:rsid w:val="00AB3B29"/>
    <w:rsid w:val="00AB40DC"/>
    <w:rsid w:val="00AB44C1"/>
    <w:rsid w:val="00AB457A"/>
    <w:rsid w:val="00AB5D50"/>
    <w:rsid w:val="00AB5D91"/>
    <w:rsid w:val="00AB6EFE"/>
    <w:rsid w:val="00AC4E56"/>
    <w:rsid w:val="00AC6345"/>
    <w:rsid w:val="00AC6880"/>
    <w:rsid w:val="00AD0BF4"/>
    <w:rsid w:val="00AD18B2"/>
    <w:rsid w:val="00AD202D"/>
    <w:rsid w:val="00AD20F0"/>
    <w:rsid w:val="00AD22E0"/>
    <w:rsid w:val="00AD28F8"/>
    <w:rsid w:val="00AD2DCE"/>
    <w:rsid w:val="00AD46FF"/>
    <w:rsid w:val="00AD6009"/>
    <w:rsid w:val="00AD7CED"/>
    <w:rsid w:val="00AE22E7"/>
    <w:rsid w:val="00AE2354"/>
    <w:rsid w:val="00AE2EDB"/>
    <w:rsid w:val="00AE311F"/>
    <w:rsid w:val="00AE3B14"/>
    <w:rsid w:val="00AE3B4F"/>
    <w:rsid w:val="00AE3D3E"/>
    <w:rsid w:val="00AE457D"/>
    <w:rsid w:val="00AE47A6"/>
    <w:rsid w:val="00AE4D92"/>
    <w:rsid w:val="00AE4FAA"/>
    <w:rsid w:val="00AE511F"/>
    <w:rsid w:val="00AE5612"/>
    <w:rsid w:val="00AE6A31"/>
    <w:rsid w:val="00AE787B"/>
    <w:rsid w:val="00AF1004"/>
    <w:rsid w:val="00AF3B3D"/>
    <w:rsid w:val="00AF41E6"/>
    <w:rsid w:val="00AF59C5"/>
    <w:rsid w:val="00AF6A07"/>
    <w:rsid w:val="00AF6A84"/>
    <w:rsid w:val="00B014A4"/>
    <w:rsid w:val="00B02AD6"/>
    <w:rsid w:val="00B02ED6"/>
    <w:rsid w:val="00B03F8D"/>
    <w:rsid w:val="00B04CF6"/>
    <w:rsid w:val="00B04E8D"/>
    <w:rsid w:val="00B05C75"/>
    <w:rsid w:val="00B05CB9"/>
    <w:rsid w:val="00B0775C"/>
    <w:rsid w:val="00B07E7B"/>
    <w:rsid w:val="00B1067B"/>
    <w:rsid w:val="00B10D24"/>
    <w:rsid w:val="00B10FD6"/>
    <w:rsid w:val="00B11AB0"/>
    <w:rsid w:val="00B13E45"/>
    <w:rsid w:val="00B14708"/>
    <w:rsid w:val="00B14DFA"/>
    <w:rsid w:val="00B1549B"/>
    <w:rsid w:val="00B16F53"/>
    <w:rsid w:val="00B20418"/>
    <w:rsid w:val="00B212CC"/>
    <w:rsid w:val="00B23030"/>
    <w:rsid w:val="00B23FBE"/>
    <w:rsid w:val="00B24138"/>
    <w:rsid w:val="00B2473C"/>
    <w:rsid w:val="00B2532C"/>
    <w:rsid w:val="00B25A82"/>
    <w:rsid w:val="00B25ACD"/>
    <w:rsid w:val="00B33304"/>
    <w:rsid w:val="00B33918"/>
    <w:rsid w:val="00B33B33"/>
    <w:rsid w:val="00B354FC"/>
    <w:rsid w:val="00B35D2D"/>
    <w:rsid w:val="00B376DA"/>
    <w:rsid w:val="00B411A5"/>
    <w:rsid w:val="00B41DEA"/>
    <w:rsid w:val="00B42149"/>
    <w:rsid w:val="00B4240B"/>
    <w:rsid w:val="00B42592"/>
    <w:rsid w:val="00B43275"/>
    <w:rsid w:val="00B44F0E"/>
    <w:rsid w:val="00B52B93"/>
    <w:rsid w:val="00B52FD1"/>
    <w:rsid w:val="00B53225"/>
    <w:rsid w:val="00B53481"/>
    <w:rsid w:val="00B53B12"/>
    <w:rsid w:val="00B56953"/>
    <w:rsid w:val="00B61758"/>
    <w:rsid w:val="00B61E2F"/>
    <w:rsid w:val="00B62D97"/>
    <w:rsid w:val="00B63267"/>
    <w:rsid w:val="00B63E16"/>
    <w:rsid w:val="00B640A2"/>
    <w:rsid w:val="00B65C7B"/>
    <w:rsid w:val="00B661EC"/>
    <w:rsid w:val="00B66318"/>
    <w:rsid w:val="00B70406"/>
    <w:rsid w:val="00B7113E"/>
    <w:rsid w:val="00B7220E"/>
    <w:rsid w:val="00B73AB7"/>
    <w:rsid w:val="00B75001"/>
    <w:rsid w:val="00B75084"/>
    <w:rsid w:val="00B75EF2"/>
    <w:rsid w:val="00B77666"/>
    <w:rsid w:val="00B77AD9"/>
    <w:rsid w:val="00B77BEB"/>
    <w:rsid w:val="00B8072C"/>
    <w:rsid w:val="00B8076F"/>
    <w:rsid w:val="00B80C08"/>
    <w:rsid w:val="00B82397"/>
    <w:rsid w:val="00B82542"/>
    <w:rsid w:val="00B8434E"/>
    <w:rsid w:val="00B85246"/>
    <w:rsid w:val="00B857EA"/>
    <w:rsid w:val="00B865AD"/>
    <w:rsid w:val="00B86AE9"/>
    <w:rsid w:val="00B92EDF"/>
    <w:rsid w:val="00B93BF3"/>
    <w:rsid w:val="00B9424A"/>
    <w:rsid w:val="00B94A1E"/>
    <w:rsid w:val="00B9503E"/>
    <w:rsid w:val="00B9642B"/>
    <w:rsid w:val="00BA192B"/>
    <w:rsid w:val="00BA192D"/>
    <w:rsid w:val="00BA3950"/>
    <w:rsid w:val="00BA4507"/>
    <w:rsid w:val="00BA4637"/>
    <w:rsid w:val="00BA479F"/>
    <w:rsid w:val="00BA5FD5"/>
    <w:rsid w:val="00BA748D"/>
    <w:rsid w:val="00BA749F"/>
    <w:rsid w:val="00BA7CA6"/>
    <w:rsid w:val="00BB1608"/>
    <w:rsid w:val="00BB287B"/>
    <w:rsid w:val="00BB28B0"/>
    <w:rsid w:val="00BB2B7C"/>
    <w:rsid w:val="00BB2DAA"/>
    <w:rsid w:val="00BB2FAA"/>
    <w:rsid w:val="00BB346D"/>
    <w:rsid w:val="00BB5B77"/>
    <w:rsid w:val="00BB724E"/>
    <w:rsid w:val="00BC03A4"/>
    <w:rsid w:val="00BC11EB"/>
    <w:rsid w:val="00BC1500"/>
    <w:rsid w:val="00BC16BE"/>
    <w:rsid w:val="00BC1EBE"/>
    <w:rsid w:val="00BC2BCC"/>
    <w:rsid w:val="00BC53D4"/>
    <w:rsid w:val="00BC6D00"/>
    <w:rsid w:val="00BC73D3"/>
    <w:rsid w:val="00BD04F3"/>
    <w:rsid w:val="00BD1187"/>
    <w:rsid w:val="00BD1734"/>
    <w:rsid w:val="00BD25DE"/>
    <w:rsid w:val="00BD2EBD"/>
    <w:rsid w:val="00BD3C07"/>
    <w:rsid w:val="00BD44C6"/>
    <w:rsid w:val="00BD5806"/>
    <w:rsid w:val="00BE0CE2"/>
    <w:rsid w:val="00BE30C4"/>
    <w:rsid w:val="00BE47ED"/>
    <w:rsid w:val="00BE6592"/>
    <w:rsid w:val="00BF08A9"/>
    <w:rsid w:val="00BF10F5"/>
    <w:rsid w:val="00BF1970"/>
    <w:rsid w:val="00BF2A1E"/>
    <w:rsid w:val="00BF3C64"/>
    <w:rsid w:val="00BF4054"/>
    <w:rsid w:val="00BF4EB9"/>
    <w:rsid w:val="00BF5355"/>
    <w:rsid w:val="00BF5934"/>
    <w:rsid w:val="00BF670F"/>
    <w:rsid w:val="00BF6EFB"/>
    <w:rsid w:val="00BF710D"/>
    <w:rsid w:val="00BF75EB"/>
    <w:rsid w:val="00C005E4"/>
    <w:rsid w:val="00C00CC0"/>
    <w:rsid w:val="00C0118F"/>
    <w:rsid w:val="00C01373"/>
    <w:rsid w:val="00C01E8D"/>
    <w:rsid w:val="00C01EF6"/>
    <w:rsid w:val="00C023BA"/>
    <w:rsid w:val="00C02753"/>
    <w:rsid w:val="00C02D11"/>
    <w:rsid w:val="00C02E05"/>
    <w:rsid w:val="00C0360D"/>
    <w:rsid w:val="00C03692"/>
    <w:rsid w:val="00C04065"/>
    <w:rsid w:val="00C043E8"/>
    <w:rsid w:val="00C04552"/>
    <w:rsid w:val="00C04B12"/>
    <w:rsid w:val="00C0613C"/>
    <w:rsid w:val="00C10AB6"/>
    <w:rsid w:val="00C133AC"/>
    <w:rsid w:val="00C13865"/>
    <w:rsid w:val="00C14F97"/>
    <w:rsid w:val="00C151B1"/>
    <w:rsid w:val="00C15EEF"/>
    <w:rsid w:val="00C1756E"/>
    <w:rsid w:val="00C230A3"/>
    <w:rsid w:val="00C2347E"/>
    <w:rsid w:val="00C2407A"/>
    <w:rsid w:val="00C241EA"/>
    <w:rsid w:val="00C260BB"/>
    <w:rsid w:val="00C264B3"/>
    <w:rsid w:val="00C27FED"/>
    <w:rsid w:val="00C32733"/>
    <w:rsid w:val="00C32778"/>
    <w:rsid w:val="00C33D1D"/>
    <w:rsid w:val="00C33E81"/>
    <w:rsid w:val="00C34F15"/>
    <w:rsid w:val="00C362CD"/>
    <w:rsid w:val="00C3765F"/>
    <w:rsid w:val="00C415E3"/>
    <w:rsid w:val="00C4191F"/>
    <w:rsid w:val="00C41F04"/>
    <w:rsid w:val="00C42F72"/>
    <w:rsid w:val="00C503F4"/>
    <w:rsid w:val="00C50858"/>
    <w:rsid w:val="00C51626"/>
    <w:rsid w:val="00C528B9"/>
    <w:rsid w:val="00C52AD2"/>
    <w:rsid w:val="00C52AD8"/>
    <w:rsid w:val="00C52D5F"/>
    <w:rsid w:val="00C5499A"/>
    <w:rsid w:val="00C558FA"/>
    <w:rsid w:val="00C5718A"/>
    <w:rsid w:val="00C6287F"/>
    <w:rsid w:val="00C62AA2"/>
    <w:rsid w:val="00C64FF0"/>
    <w:rsid w:val="00C6518F"/>
    <w:rsid w:val="00C653D1"/>
    <w:rsid w:val="00C659F6"/>
    <w:rsid w:val="00C66634"/>
    <w:rsid w:val="00C67610"/>
    <w:rsid w:val="00C7063C"/>
    <w:rsid w:val="00C70EAD"/>
    <w:rsid w:val="00C71A33"/>
    <w:rsid w:val="00C72622"/>
    <w:rsid w:val="00C72883"/>
    <w:rsid w:val="00C72928"/>
    <w:rsid w:val="00C742BA"/>
    <w:rsid w:val="00C75DD7"/>
    <w:rsid w:val="00C76E3D"/>
    <w:rsid w:val="00C8107F"/>
    <w:rsid w:val="00C8122B"/>
    <w:rsid w:val="00C8227B"/>
    <w:rsid w:val="00C82325"/>
    <w:rsid w:val="00C82ADD"/>
    <w:rsid w:val="00C82EB2"/>
    <w:rsid w:val="00C82F73"/>
    <w:rsid w:val="00C83E72"/>
    <w:rsid w:val="00C85933"/>
    <w:rsid w:val="00C85DA1"/>
    <w:rsid w:val="00C85E91"/>
    <w:rsid w:val="00C85FF9"/>
    <w:rsid w:val="00C86518"/>
    <w:rsid w:val="00C86EF4"/>
    <w:rsid w:val="00C8724C"/>
    <w:rsid w:val="00C90E1A"/>
    <w:rsid w:val="00C926F9"/>
    <w:rsid w:val="00C96A9E"/>
    <w:rsid w:val="00CA0138"/>
    <w:rsid w:val="00CA1DF4"/>
    <w:rsid w:val="00CA3801"/>
    <w:rsid w:val="00CA4CDB"/>
    <w:rsid w:val="00CA4E51"/>
    <w:rsid w:val="00CB0362"/>
    <w:rsid w:val="00CB06E3"/>
    <w:rsid w:val="00CB17AB"/>
    <w:rsid w:val="00CB19E9"/>
    <w:rsid w:val="00CB1E22"/>
    <w:rsid w:val="00CB2802"/>
    <w:rsid w:val="00CB3431"/>
    <w:rsid w:val="00CB34DC"/>
    <w:rsid w:val="00CB4950"/>
    <w:rsid w:val="00CB4DDB"/>
    <w:rsid w:val="00CB7ACF"/>
    <w:rsid w:val="00CB7C98"/>
    <w:rsid w:val="00CC1A70"/>
    <w:rsid w:val="00CC2AE4"/>
    <w:rsid w:val="00CC4056"/>
    <w:rsid w:val="00CC4166"/>
    <w:rsid w:val="00CC4D05"/>
    <w:rsid w:val="00CC5527"/>
    <w:rsid w:val="00CC5899"/>
    <w:rsid w:val="00CC5BDF"/>
    <w:rsid w:val="00CC6C50"/>
    <w:rsid w:val="00CD064F"/>
    <w:rsid w:val="00CD0C78"/>
    <w:rsid w:val="00CD4C79"/>
    <w:rsid w:val="00CD5402"/>
    <w:rsid w:val="00CD572C"/>
    <w:rsid w:val="00CD6BEB"/>
    <w:rsid w:val="00CD7B1E"/>
    <w:rsid w:val="00CD7CD3"/>
    <w:rsid w:val="00CE0F9B"/>
    <w:rsid w:val="00CE1F2D"/>
    <w:rsid w:val="00CE2E40"/>
    <w:rsid w:val="00CE2F54"/>
    <w:rsid w:val="00CE4340"/>
    <w:rsid w:val="00CE5088"/>
    <w:rsid w:val="00CE648D"/>
    <w:rsid w:val="00CE66FD"/>
    <w:rsid w:val="00CE7775"/>
    <w:rsid w:val="00CF119B"/>
    <w:rsid w:val="00CF1AF0"/>
    <w:rsid w:val="00CF41F5"/>
    <w:rsid w:val="00CF4303"/>
    <w:rsid w:val="00CF63E4"/>
    <w:rsid w:val="00D00C47"/>
    <w:rsid w:val="00D011A2"/>
    <w:rsid w:val="00D01433"/>
    <w:rsid w:val="00D0346A"/>
    <w:rsid w:val="00D0453B"/>
    <w:rsid w:val="00D0475E"/>
    <w:rsid w:val="00D051C6"/>
    <w:rsid w:val="00D058EC"/>
    <w:rsid w:val="00D06A08"/>
    <w:rsid w:val="00D077AC"/>
    <w:rsid w:val="00D103F4"/>
    <w:rsid w:val="00D126CF"/>
    <w:rsid w:val="00D1282B"/>
    <w:rsid w:val="00D15D84"/>
    <w:rsid w:val="00D1622E"/>
    <w:rsid w:val="00D167C0"/>
    <w:rsid w:val="00D16D4F"/>
    <w:rsid w:val="00D207C3"/>
    <w:rsid w:val="00D20D89"/>
    <w:rsid w:val="00D21B13"/>
    <w:rsid w:val="00D2386D"/>
    <w:rsid w:val="00D2473E"/>
    <w:rsid w:val="00D247D4"/>
    <w:rsid w:val="00D24BE8"/>
    <w:rsid w:val="00D256F4"/>
    <w:rsid w:val="00D26D15"/>
    <w:rsid w:val="00D3070F"/>
    <w:rsid w:val="00D31456"/>
    <w:rsid w:val="00D3216D"/>
    <w:rsid w:val="00D3284A"/>
    <w:rsid w:val="00D32A2D"/>
    <w:rsid w:val="00D32D41"/>
    <w:rsid w:val="00D32DA0"/>
    <w:rsid w:val="00D330C5"/>
    <w:rsid w:val="00D35D71"/>
    <w:rsid w:val="00D35DCC"/>
    <w:rsid w:val="00D3667B"/>
    <w:rsid w:val="00D3740E"/>
    <w:rsid w:val="00D40C36"/>
    <w:rsid w:val="00D41303"/>
    <w:rsid w:val="00D4316C"/>
    <w:rsid w:val="00D439FC"/>
    <w:rsid w:val="00D44543"/>
    <w:rsid w:val="00D452C0"/>
    <w:rsid w:val="00D462F5"/>
    <w:rsid w:val="00D46543"/>
    <w:rsid w:val="00D465DF"/>
    <w:rsid w:val="00D46DF7"/>
    <w:rsid w:val="00D47AEB"/>
    <w:rsid w:val="00D47CB3"/>
    <w:rsid w:val="00D5047A"/>
    <w:rsid w:val="00D506D0"/>
    <w:rsid w:val="00D507AB"/>
    <w:rsid w:val="00D53CE4"/>
    <w:rsid w:val="00D54036"/>
    <w:rsid w:val="00D5442E"/>
    <w:rsid w:val="00D5471D"/>
    <w:rsid w:val="00D56341"/>
    <w:rsid w:val="00D6057A"/>
    <w:rsid w:val="00D63428"/>
    <w:rsid w:val="00D64984"/>
    <w:rsid w:val="00D6591B"/>
    <w:rsid w:val="00D66406"/>
    <w:rsid w:val="00D70D1D"/>
    <w:rsid w:val="00D71802"/>
    <w:rsid w:val="00D72131"/>
    <w:rsid w:val="00D7290C"/>
    <w:rsid w:val="00D737A7"/>
    <w:rsid w:val="00D74656"/>
    <w:rsid w:val="00D75E65"/>
    <w:rsid w:val="00D807AF"/>
    <w:rsid w:val="00D8131E"/>
    <w:rsid w:val="00D81635"/>
    <w:rsid w:val="00D823E3"/>
    <w:rsid w:val="00D82FD0"/>
    <w:rsid w:val="00D83260"/>
    <w:rsid w:val="00D83F2A"/>
    <w:rsid w:val="00D850F9"/>
    <w:rsid w:val="00D86319"/>
    <w:rsid w:val="00D86AC4"/>
    <w:rsid w:val="00D86B96"/>
    <w:rsid w:val="00D903EC"/>
    <w:rsid w:val="00D90D7B"/>
    <w:rsid w:val="00D90F56"/>
    <w:rsid w:val="00D91219"/>
    <w:rsid w:val="00D93042"/>
    <w:rsid w:val="00D969F3"/>
    <w:rsid w:val="00D97195"/>
    <w:rsid w:val="00DA23A6"/>
    <w:rsid w:val="00DA24A6"/>
    <w:rsid w:val="00DA3479"/>
    <w:rsid w:val="00DA38C9"/>
    <w:rsid w:val="00DA50A5"/>
    <w:rsid w:val="00DA7383"/>
    <w:rsid w:val="00DA74AE"/>
    <w:rsid w:val="00DB023E"/>
    <w:rsid w:val="00DB0796"/>
    <w:rsid w:val="00DB0B78"/>
    <w:rsid w:val="00DB1AA2"/>
    <w:rsid w:val="00DB221A"/>
    <w:rsid w:val="00DB3026"/>
    <w:rsid w:val="00DB4525"/>
    <w:rsid w:val="00DB6D46"/>
    <w:rsid w:val="00DB7A3A"/>
    <w:rsid w:val="00DC241C"/>
    <w:rsid w:val="00DC289B"/>
    <w:rsid w:val="00DC30FD"/>
    <w:rsid w:val="00DC3EB6"/>
    <w:rsid w:val="00DC3F65"/>
    <w:rsid w:val="00DC433A"/>
    <w:rsid w:val="00DC4344"/>
    <w:rsid w:val="00DC487D"/>
    <w:rsid w:val="00DC6465"/>
    <w:rsid w:val="00DC6985"/>
    <w:rsid w:val="00DC7F7E"/>
    <w:rsid w:val="00DD036F"/>
    <w:rsid w:val="00DD04B6"/>
    <w:rsid w:val="00DD1C3B"/>
    <w:rsid w:val="00DD25DE"/>
    <w:rsid w:val="00DD364C"/>
    <w:rsid w:val="00DD7023"/>
    <w:rsid w:val="00DD726D"/>
    <w:rsid w:val="00DE11C9"/>
    <w:rsid w:val="00DE17EA"/>
    <w:rsid w:val="00DE191A"/>
    <w:rsid w:val="00DE1CC0"/>
    <w:rsid w:val="00DE26CD"/>
    <w:rsid w:val="00DE28D5"/>
    <w:rsid w:val="00DE2941"/>
    <w:rsid w:val="00DE3F2E"/>
    <w:rsid w:val="00DE539B"/>
    <w:rsid w:val="00DE623F"/>
    <w:rsid w:val="00DE64B2"/>
    <w:rsid w:val="00DE6801"/>
    <w:rsid w:val="00DE7158"/>
    <w:rsid w:val="00DE77C9"/>
    <w:rsid w:val="00DF259E"/>
    <w:rsid w:val="00DF2B4A"/>
    <w:rsid w:val="00DF46CE"/>
    <w:rsid w:val="00DF4772"/>
    <w:rsid w:val="00DF4E95"/>
    <w:rsid w:val="00DF5FCA"/>
    <w:rsid w:val="00DF630D"/>
    <w:rsid w:val="00DF645B"/>
    <w:rsid w:val="00DF70EC"/>
    <w:rsid w:val="00E03514"/>
    <w:rsid w:val="00E03E8F"/>
    <w:rsid w:val="00E04FA5"/>
    <w:rsid w:val="00E06DF0"/>
    <w:rsid w:val="00E07C7D"/>
    <w:rsid w:val="00E10193"/>
    <w:rsid w:val="00E12ABB"/>
    <w:rsid w:val="00E14771"/>
    <w:rsid w:val="00E16CFE"/>
    <w:rsid w:val="00E21A14"/>
    <w:rsid w:val="00E21FF5"/>
    <w:rsid w:val="00E226E1"/>
    <w:rsid w:val="00E23E31"/>
    <w:rsid w:val="00E2419C"/>
    <w:rsid w:val="00E24BE4"/>
    <w:rsid w:val="00E25236"/>
    <w:rsid w:val="00E257BB"/>
    <w:rsid w:val="00E27E17"/>
    <w:rsid w:val="00E30E4D"/>
    <w:rsid w:val="00E31C34"/>
    <w:rsid w:val="00E32C53"/>
    <w:rsid w:val="00E33241"/>
    <w:rsid w:val="00E33F2C"/>
    <w:rsid w:val="00E34222"/>
    <w:rsid w:val="00E35125"/>
    <w:rsid w:val="00E36D30"/>
    <w:rsid w:val="00E378DD"/>
    <w:rsid w:val="00E41A23"/>
    <w:rsid w:val="00E424A8"/>
    <w:rsid w:val="00E42C08"/>
    <w:rsid w:val="00E43513"/>
    <w:rsid w:val="00E4371E"/>
    <w:rsid w:val="00E47880"/>
    <w:rsid w:val="00E50FB3"/>
    <w:rsid w:val="00E512E1"/>
    <w:rsid w:val="00E51FD5"/>
    <w:rsid w:val="00E54EB9"/>
    <w:rsid w:val="00E55F1E"/>
    <w:rsid w:val="00E6252F"/>
    <w:rsid w:val="00E6337F"/>
    <w:rsid w:val="00E656F2"/>
    <w:rsid w:val="00E660CD"/>
    <w:rsid w:val="00E668DD"/>
    <w:rsid w:val="00E67206"/>
    <w:rsid w:val="00E71E36"/>
    <w:rsid w:val="00E72759"/>
    <w:rsid w:val="00E73741"/>
    <w:rsid w:val="00E7444D"/>
    <w:rsid w:val="00E7501C"/>
    <w:rsid w:val="00E76129"/>
    <w:rsid w:val="00E7686D"/>
    <w:rsid w:val="00E76A16"/>
    <w:rsid w:val="00E7702F"/>
    <w:rsid w:val="00E77101"/>
    <w:rsid w:val="00E77845"/>
    <w:rsid w:val="00E804D2"/>
    <w:rsid w:val="00E80EA5"/>
    <w:rsid w:val="00E8234D"/>
    <w:rsid w:val="00E82626"/>
    <w:rsid w:val="00E82867"/>
    <w:rsid w:val="00E846E7"/>
    <w:rsid w:val="00E86D07"/>
    <w:rsid w:val="00E87618"/>
    <w:rsid w:val="00E91266"/>
    <w:rsid w:val="00E92C55"/>
    <w:rsid w:val="00E94941"/>
    <w:rsid w:val="00E94AF7"/>
    <w:rsid w:val="00E95450"/>
    <w:rsid w:val="00EA0DC9"/>
    <w:rsid w:val="00EA1299"/>
    <w:rsid w:val="00EA13D9"/>
    <w:rsid w:val="00EA3234"/>
    <w:rsid w:val="00EA324C"/>
    <w:rsid w:val="00EA53A2"/>
    <w:rsid w:val="00EA5625"/>
    <w:rsid w:val="00EA5E5E"/>
    <w:rsid w:val="00EA6013"/>
    <w:rsid w:val="00EA6BAE"/>
    <w:rsid w:val="00EB0067"/>
    <w:rsid w:val="00EB06B4"/>
    <w:rsid w:val="00EB09BF"/>
    <w:rsid w:val="00EB128D"/>
    <w:rsid w:val="00EB1F85"/>
    <w:rsid w:val="00EB26B3"/>
    <w:rsid w:val="00EB4BD9"/>
    <w:rsid w:val="00EC02FD"/>
    <w:rsid w:val="00EC1B7B"/>
    <w:rsid w:val="00EC21F2"/>
    <w:rsid w:val="00EC23DB"/>
    <w:rsid w:val="00EC2D38"/>
    <w:rsid w:val="00EC49A2"/>
    <w:rsid w:val="00EC4B7C"/>
    <w:rsid w:val="00EC4D08"/>
    <w:rsid w:val="00EC5B46"/>
    <w:rsid w:val="00EC6898"/>
    <w:rsid w:val="00EC6FCC"/>
    <w:rsid w:val="00EC7E08"/>
    <w:rsid w:val="00ED3E98"/>
    <w:rsid w:val="00ED5276"/>
    <w:rsid w:val="00ED5517"/>
    <w:rsid w:val="00ED6EBB"/>
    <w:rsid w:val="00EE0C13"/>
    <w:rsid w:val="00EE0F6F"/>
    <w:rsid w:val="00EE370C"/>
    <w:rsid w:val="00EE37B3"/>
    <w:rsid w:val="00EE4375"/>
    <w:rsid w:val="00EE64A9"/>
    <w:rsid w:val="00EE67B3"/>
    <w:rsid w:val="00EE6F1E"/>
    <w:rsid w:val="00EF16D5"/>
    <w:rsid w:val="00EF2539"/>
    <w:rsid w:val="00EF2569"/>
    <w:rsid w:val="00EF47CE"/>
    <w:rsid w:val="00EF5994"/>
    <w:rsid w:val="00EF5DCC"/>
    <w:rsid w:val="00EF6B9D"/>
    <w:rsid w:val="00EF7253"/>
    <w:rsid w:val="00EF7F20"/>
    <w:rsid w:val="00F00844"/>
    <w:rsid w:val="00F00A6D"/>
    <w:rsid w:val="00F01799"/>
    <w:rsid w:val="00F030F7"/>
    <w:rsid w:val="00F03D36"/>
    <w:rsid w:val="00F1039C"/>
    <w:rsid w:val="00F1081F"/>
    <w:rsid w:val="00F11669"/>
    <w:rsid w:val="00F11718"/>
    <w:rsid w:val="00F11B22"/>
    <w:rsid w:val="00F12439"/>
    <w:rsid w:val="00F12AFF"/>
    <w:rsid w:val="00F1454D"/>
    <w:rsid w:val="00F15FDC"/>
    <w:rsid w:val="00F1625C"/>
    <w:rsid w:val="00F1658E"/>
    <w:rsid w:val="00F16FE8"/>
    <w:rsid w:val="00F20328"/>
    <w:rsid w:val="00F212FA"/>
    <w:rsid w:val="00F214C5"/>
    <w:rsid w:val="00F219F4"/>
    <w:rsid w:val="00F24C22"/>
    <w:rsid w:val="00F24FC1"/>
    <w:rsid w:val="00F25B4E"/>
    <w:rsid w:val="00F26511"/>
    <w:rsid w:val="00F26A0B"/>
    <w:rsid w:val="00F27925"/>
    <w:rsid w:val="00F27D4F"/>
    <w:rsid w:val="00F30331"/>
    <w:rsid w:val="00F3127A"/>
    <w:rsid w:val="00F32204"/>
    <w:rsid w:val="00F33187"/>
    <w:rsid w:val="00F33201"/>
    <w:rsid w:val="00F33270"/>
    <w:rsid w:val="00F34613"/>
    <w:rsid w:val="00F34615"/>
    <w:rsid w:val="00F36F87"/>
    <w:rsid w:val="00F41A2B"/>
    <w:rsid w:val="00F42A0B"/>
    <w:rsid w:val="00F44797"/>
    <w:rsid w:val="00F4481C"/>
    <w:rsid w:val="00F44FF8"/>
    <w:rsid w:val="00F45108"/>
    <w:rsid w:val="00F45145"/>
    <w:rsid w:val="00F47CED"/>
    <w:rsid w:val="00F47D55"/>
    <w:rsid w:val="00F501FD"/>
    <w:rsid w:val="00F5196D"/>
    <w:rsid w:val="00F51D44"/>
    <w:rsid w:val="00F5268E"/>
    <w:rsid w:val="00F533E9"/>
    <w:rsid w:val="00F5374D"/>
    <w:rsid w:val="00F5447A"/>
    <w:rsid w:val="00F567CB"/>
    <w:rsid w:val="00F6029C"/>
    <w:rsid w:val="00F6067E"/>
    <w:rsid w:val="00F6068D"/>
    <w:rsid w:val="00F61C2F"/>
    <w:rsid w:val="00F639C5"/>
    <w:rsid w:val="00F66095"/>
    <w:rsid w:val="00F67761"/>
    <w:rsid w:val="00F7025C"/>
    <w:rsid w:val="00F70570"/>
    <w:rsid w:val="00F70D5D"/>
    <w:rsid w:val="00F72208"/>
    <w:rsid w:val="00F75B2A"/>
    <w:rsid w:val="00F76064"/>
    <w:rsid w:val="00F775B1"/>
    <w:rsid w:val="00F7794F"/>
    <w:rsid w:val="00F805B8"/>
    <w:rsid w:val="00F85B75"/>
    <w:rsid w:val="00F8609D"/>
    <w:rsid w:val="00F86D1C"/>
    <w:rsid w:val="00F8757C"/>
    <w:rsid w:val="00F90C6F"/>
    <w:rsid w:val="00F90E32"/>
    <w:rsid w:val="00F91663"/>
    <w:rsid w:val="00F93CE6"/>
    <w:rsid w:val="00F9656D"/>
    <w:rsid w:val="00F96CB4"/>
    <w:rsid w:val="00F96CF9"/>
    <w:rsid w:val="00F97321"/>
    <w:rsid w:val="00F974F9"/>
    <w:rsid w:val="00F97CE8"/>
    <w:rsid w:val="00FA0596"/>
    <w:rsid w:val="00FA0783"/>
    <w:rsid w:val="00FA270F"/>
    <w:rsid w:val="00FA29EA"/>
    <w:rsid w:val="00FA2FE4"/>
    <w:rsid w:val="00FA3705"/>
    <w:rsid w:val="00FA388F"/>
    <w:rsid w:val="00FA4AE2"/>
    <w:rsid w:val="00FA5F2B"/>
    <w:rsid w:val="00FA7972"/>
    <w:rsid w:val="00FB00D7"/>
    <w:rsid w:val="00FB116C"/>
    <w:rsid w:val="00FB23B4"/>
    <w:rsid w:val="00FB273D"/>
    <w:rsid w:val="00FB29A4"/>
    <w:rsid w:val="00FB2F6E"/>
    <w:rsid w:val="00FB4000"/>
    <w:rsid w:val="00FB4242"/>
    <w:rsid w:val="00FB740C"/>
    <w:rsid w:val="00FC1F62"/>
    <w:rsid w:val="00FC2ADB"/>
    <w:rsid w:val="00FC325F"/>
    <w:rsid w:val="00FC3C4F"/>
    <w:rsid w:val="00FC7798"/>
    <w:rsid w:val="00FD5F75"/>
    <w:rsid w:val="00FE0013"/>
    <w:rsid w:val="00FE04EE"/>
    <w:rsid w:val="00FE338B"/>
    <w:rsid w:val="00FE3801"/>
    <w:rsid w:val="00FE38FB"/>
    <w:rsid w:val="00FE3D82"/>
    <w:rsid w:val="00FE3DF1"/>
    <w:rsid w:val="00FE64D4"/>
    <w:rsid w:val="00FF4CA6"/>
    <w:rsid w:val="00FF595E"/>
    <w:rsid w:val="00FF7D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F19C61"/>
  <w15:chartTrackingRefBased/>
  <w15:docId w15:val="{48730335-ABF1-44BA-8954-3E8FCA11E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AA9"/>
  </w:style>
  <w:style w:type="paragraph" w:styleId="Heading1">
    <w:name w:val="heading 1"/>
    <w:basedOn w:val="Normal"/>
    <w:next w:val="Normal"/>
    <w:link w:val="Heading1Char"/>
    <w:uiPriority w:val="9"/>
    <w:qFormat/>
    <w:rsid w:val="004167CB"/>
    <w:pPr>
      <w:keepNext/>
      <w:keepLines/>
      <w:spacing w:before="240" w:after="0" w:line="240" w:lineRule="auto"/>
      <w:outlineLvl w:val="0"/>
    </w:pPr>
    <w:rPr>
      <w:rFonts w:asciiTheme="majorHAnsi" w:eastAsiaTheme="majorEastAsia" w:hAnsiTheme="majorHAnsi" w:cstheme="majorBidi"/>
      <w:color w:val="2F5496" w:themeColor="accent1" w:themeShade="BF"/>
      <w:kern w:val="2"/>
      <w:sz w:val="32"/>
      <w:szCs w:val="3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B7AA9"/>
    <w:rPr>
      <w:sz w:val="16"/>
      <w:szCs w:val="16"/>
    </w:rPr>
  </w:style>
  <w:style w:type="paragraph" w:styleId="NormalWeb">
    <w:name w:val="Normal (Web)"/>
    <w:basedOn w:val="Normal"/>
    <w:uiPriority w:val="99"/>
    <w:unhideWhenUsed/>
    <w:rsid w:val="006C37AD"/>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CommentText">
    <w:name w:val="annotation text"/>
    <w:basedOn w:val="Normal"/>
    <w:link w:val="CommentTextChar"/>
    <w:uiPriority w:val="99"/>
    <w:unhideWhenUsed/>
    <w:rsid w:val="00F533E9"/>
    <w:pPr>
      <w:spacing w:line="240" w:lineRule="auto"/>
    </w:pPr>
    <w:rPr>
      <w:sz w:val="20"/>
      <w:szCs w:val="20"/>
    </w:rPr>
  </w:style>
  <w:style w:type="character" w:customStyle="1" w:styleId="CommentTextChar">
    <w:name w:val="Comment Text Char"/>
    <w:basedOn w:val="DefaultParagraphFont"/>
    <w:link w:val="CommentText"/>
    <w:uiPriority w:val="99"/>
    <w:rsid w:val="00F533E9"/>
    <w:rPr>
      <w:sz w:val="20"/>
      <w:szCs w:val="20"/>
    </w:rPr>
  </w:style>
  <w:style w:type="paragraph" w:styleId="CommentSubject">
    <w:name w:val="annotation subject"/>
    <w:basedOn w:val="CommentText"/>
    <w:next w:val="CommentText"/>
    <w:link w:val="CommentSubjectChar"/>
    <w:uiPriority w:val="99"/>
    <w:semiHidden/>
    <w:unhideWhenUsed/>
    <w:rsid w:val="00F533E9"/>
    <w:rPr>
      <w:b/>
      <w:bCs/>
    </w:rPr>
  </w:style>
  <w:style w:type="character" w:customStyle="1" w:styleId="CommentSubjectChar">
    <w:name w:val="Comment Subject Char"/>
    <w:basedOn w:val="CommentTextChar"/>
    <w:link w:val="CommentSubject"/>
    <w:uiPriority w:val="99"/>
    <w:semiHidden/>
    <w:rsid w:val="00F533E9"/>
    <w:rPr>
      <w:b/>
      <w:bCs/>
      <w:sz w:val="20"/>
      <w:szCs w:val="20"/>
    </w:rPr>
  </w:style>
  <w:style w:type="paragraph" w:customStyle="1" w:styleId="EndNoteBibliographyTitle">
    <w:name w:val="EndNote Bibliography Title"/>
    <w:basedOn w:val="Normal"/>
    <w:link w:val="EndNoteBibliographyTitleChar"/>
    <w:rsid w:val="00611179"/>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611179"/>
    <w:rPr>
      <w:rFonts w:ascii="Calibri" w:hAnsi="Calibri" w:cs="Calibri"/>
      <w:noProof/>
      <w:lang w:val="en-US"/>
    </w:rPr>
  </w:style>
  <w:style w:type="paragraph" w:customStyle="1" w:styleId="EndNoteBibliography">
    <w:name w:val="EndNote Bibliography"/>
    <w:basedOn w:val="Normal"/>
    <w:link w:val="EndNoteBibliographyChar"/>
    <w:rsid w:val="00611179"/>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611179"/>
    <w:rPr>
      <w:rFonts w:ascii="Calibri" w:hAnsi="Calibri" w:cs="Calibri"/>
      <w:noProof/>
      <w:lang w:val="en-US"/>
    </w:rPr>
  </w:style>
  <w:style w:type="paragraph" w:styleId="Revision">
    <w:name w:val="Revision"/>
    <w:hidden/>
    <w:uiPriority w:val="99"/>
    <w:semiHidden/>
    <w:rsid w:val="00B42592"/>
    <w:pPr>
      <w:spacing w:after="0" w:line="240" w:lineRule="auto"/>
    </w:pPr>
  </w:style>
  <w:style w:type="paragraph" w:styleId="ListParagraph">
    <w:name w:val="List Paragraph"/>
    <w:basedOn w:val="Normal"/>
    <w:uiPriority w:val="34"/>
    <w:qFormat/>
    <w:rsid w:val="003B6EC9"/>
    <w:pPr>
      <w:ind w:left="720"/>
      <w:contextualSpacing/>
    </w:pPr>
  </w:style>
  <w:style w:type="character" w:styleId="Hyperlink">
    <w:name w:val="Hyperlink"/>
    <w:basedOn w:val="DefaultParagraphFont"/>
    <w:uiPriority w:val="99"/>
    <w:unhideWhenUsed/>
    <w:rsid w:val="007B7701"/>
    <w:rPr>
      <w:color w:val="0000FF"/>
      <w:u w:val="single"/>
    </w:rPr>
  </w:style>
  <w:style w:type="character" w:customStyle="1" w:styleId="anchor-text">
    <w:name w:val="anchor-text"/>
    <w:basedOn w:val="DefaultParagraphFont"/>
    <w:rsid w:val="007B7701"/>
  </w:style>
  <w:style w:type="paragraph" w:styleId="Header">
    <w:name w:val="header"/>
    <w:basedOn w:val="Normal"/>
    <w:link w:val="HeaderChar"/>
    <w:uiPriority w:val="99"/>
    <w:unhideWhenUsed/>
    <w:rsid w:val="005975A8"/>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75A8"/>
  </w:style>
  <w:style w:type="paragraph" w:styleId="Footer">
    <w:name w:val="footer"/>
    <w:basedOn w:val="Normal"/>
    <w:link w:val="FooterChar"/>
    <w:uiPriority w:val="99"/>
    <w:unhideWhenUsed/>
    <w:rsid w:val="005975A8"/>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75A8"/>
  </w:style>
  <w:style w:type="table" w:styleId="TableGrid">
    <w:name w:val="Table Grid"/>
    <w:basedOn w:val="TableNormal"/>
    <w:uiPriority w:val="39"/>
    <w:rsid w:val="005A2C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B4525"/>
    <w:rPr>
      <w:color w:val="605E5C"/>
      <w:shd w:val="clear" w:color="auto" w:fill="E1DFDD"/>
    </w:rPr>
  </w:style>
  <w:style w:type="character" w:styleId="FollowedHyperlink">
    <w:name w:val="FollowedHyperlink"/>
    <w:basedOn w:val="DefaultParagraphFont"/>
    <w:uiPriority w:val="99"/>
    <w:semiHidden/>
    <w:unhideWhenUsed/>
    <w:rsid w:val="00AA2A74"/>
    <w:rPr>
      <w:color w:val="954F72" w:themeColor="followedHyperlink"/>
      <w:u w:val="single"/>
    </w:rPr>
  </w:style>
  <w:style w:type="character" w:customStyle="1" w:styleId="Heading1Char">
    <w:name w:val="Heading 1 Char"/>
    <w:basedOn w:val="DefaultParagraphFont"/>
    <w:link w:val="Heading1"/>
    <w:uiPriority w:val="9"/>
    <w:rsid w:val="004167CB"/>
    <w:rPr>
      <w:rFonts w:asciiTheme="majorHAnsi" w:eastAsiaTheme="majorEastAsia" w:hAnsiTheme="majorHAnsi" w:cstheme="majorBidi"/>
      <w:color w:val="2F5496" w:themeColor="accent1" w:themeShade="BF"/>
      <w:kern w:val="2"/>
      <w:sz w:val="32"/>
      <w:szCs w:val="32"/>
      <w:lang w:val="en-US"/>
      <w14:ligatures w14:val="standardContextual"/>
    </w:rPr>
  </w:style>
  <w:style w:type="paragraph" w:customStyle="1" w:styleId="ALnormal">
    <w:name w:val="AL_normal"/>
    <w:basedOn w:val="Normal"/>
    <w:qFormat/>
    <w:rsid w:val="004167CB"/>
    <w:pPr>
      <w:widowControl w:val="0"/>
      <w:spacing w:after="0" w:line="276" w:lineRule="auto"/>
      <w:ind w:firstLine="720"/>
    </w:pPr>
    <w:rPr>
      <w:rFonts w:ascii="Times New Roman" w:hAnsi="Times New Roman"/>
      <w:kern w:val="2"/>
      <w:sz w:val="24"/>
      <w:szCs w:val="24"/>
      <w:lang w:val="en-US"/>
      <w14:ligatures w14:val="standardContextual"/>
    </w:rPr>
  </w:style>
  <w:style w:type="paragraph" w:customStyle="1" w:styleId="ALHeader2">
    <w:name w:val="AL_Header2"/>
    <w:qFormat/>
    <w:rsid w:val="004167CB"/>
    <w:pPr>
      <w:spacing w:after="0" w:line="240" w:lineRule="auto"/>
    </w:pPr>
    <w:rPr>
      <w:rFonts w:ascii="Times New Roman" w:eastAsiaTheme="majorEastAsia" w:hAnsi="Times New Roman" w:cs="Times New Roman (Headings CS)"/>
      <w:b/>
      <w:color w:val="000000" w:themeColor="text1"/>
      <w:kern w:val="2"/>
      <w:sz w:val="24"/>
      <w:szCs w:val="32"/>
      <w:lang w:val="en-US"/>
      <w14:ligatures w14:val="standardContextual"/>
    </w:rPr>
  </w:style>
  <w:style w:type="paragraph" w:customStyle="1" w:styleId="ALHeader1">
    <w:name w:val="AL_Header1"/>
    <w:qFormat/>
    <w:rsid w:val="004167CB"/>
    <w:pPr>
      <w:spacing w:after="0" w:line="240" w:lineRule="auto"/>
    </w:pPr>
    <w:rPr>
      <w:rFonts w:ascii="Times New Roman" w:eastAsiaTheme="majorEastAsia" w:hAnsi="Times New Roman" w:cs="Times New Roman (Headings CS)"/>
      <w:b/>
      <w:caps/>
      <w:color w:val="000000" w:themeColor="text1"/>
      <w:kern w:val="2"/>
      <w:sz w:val="24"/>
      <w:szCs w:val="32"/>
      <w:lang w:val="en-US"/>
      <w14:ligatures w14:val="standardContextual"/>
    </w:rPr>
  </w:style>
  <w:style w:type="paragraph" w:customStyle="1" w:styleId="ALHeader3">
    <w:name w:val="AL_Header3"/>
    <w:basedOn w:val="ALHeader2"/>
    <w:next w:val="ALnormal"/>
    <w:qFormat/>
    <w:rsid w:val="004167CB"/>
    <w:rPr>
      <w:b w:val="0"/>
      <w:i/>
    </w:rPr>
  </w:style>
  <w:style w:type="paragraph" w:customStyle="1" w:styleId="Alexhead">
    <w:name w:val="Alex_head"/>
    <w:qFormat/>
    <w:rsid w:val="004167CB"/>
    <w:pPr>
      <w:spacing w:after="0" w:line="240" w:lineRule="auto"/>
    </w:pPr>
    <w:rPr>
      <w:rFonts w:ascii="Times New Roman" w:eastAsia="Times New Roman" w:hAnsi="Times New Roman" w:cs="Times New Roman"/>
      <w:b/>
      <w:caps/>
      <w:kern w:val="2"/>
      <w:sz w:val="24"/>
      <w:szCs w:val="20"/>
      <w:lang w:val="en-US"/>
      <w14:ligatures w14:val="standardContextual"/>
    </w:rPr>
  </w:style>
  <w:style w:type="paragraph" w:customStyle="1" w:styleId="Alexsub2">
    <w:name w:val="Alex_sub2"/>
    <w:qFormat/>
    <w:rsid w:val="004167CB"/>
    <w:pPr>
      <w:spacing w:after="0" w:line="240" w:lineRule="auto"/>
    </w:pPr>
    <w:rPr>
      <w:rFonts w:ascii="Times New Roman" w:eastAsia="Times New Roman" w:hAnsi="Times New Roman" w:cs="Times New Roman"/>
      <w:i/>
      <w:kern w:val="2"/>
      <w:sz w:val="24"/>
      <w:szCs w:val="20"/>
      <w:lang w:val="en-US"/>
      <w14:ligatures w14:val="standardContextual"/>
    </w:rPr>
  </w:style>
  <w:style w:type="paragraph" w:customStyle="1" w:styleId="AlexSub1">
    <w:name w:val="Alex_Sub1"/>
    <w:basedOn w:val="Normal"/>
    <w:qFormat/>
    <w:rsid w:val="004167CB"/>
    <w:pPr>
      <w:spacing w:after="0" w:line="240" w:lineRule="auto"/>
    </w:pPr>
    <w:rPr>
      <w:rFonts w:ascii="Times New Roman" w:eastAsia="Times New Roman" w:hAnsi="Times New Roman" w:cs="Times New Roman"/>
      <w:b/>
      <w:kern w:val="2"/>
      <w:sz w:val="24"/>
      <w:szCs w:val="20"/>
      <w:lang w:val="en-US"/>
      <w14:ligatures w14:val="standardContextual"/>
    </w:rPr>
  </w:style>
  <w:style w:type="paragraph" w:customStyle="1" w:styleId="Alexparagraph">
    <w:name w:val="Alex_paragraph"/>
    <w:qFormat/>
    <w:rsid w:val="004167CB"/>
    <w:pPr>
      <w:spacing w:after="0" w:line="240" w:lineRule="auto"/>
    </w:pPr>
    <w:rPr>
      <w:rFonts w:ascii="Times New Roman" w:eastAsia="Times New Roman" w:hAnsi="Times New Roman" w:cs="Times New Roman"/>
      <w:kern w:val="2"/>
      <w:sz w:val="24"/>
      <w:szCs w:val="20"/>
      <w:lang w:val="en-US"/>
      <w14:ligatures w14:val="standardContextual"/>
    </w:rPr>
  </w:style>
  <w:style w:type="numbering" w:customStyle="1" w:styleId="NoList1">
    <w:name w:val="No List1"/>
    <w:next w:val="NoList"/>
    <w:uiPriority w:val="99"/>
    <w:semiHidden/>
    <w:unhideWhenUsed/>
    <w:rsid w:val="004167CB"/>
  </w:style>
  <w:style w:type="character" w:customStyle="1" w:styleId="FollowedHyperlink1">
    <w:name w:val="FollowedHyperlink1"/>
    <w:basedOn w:val="DefaultParagraphFont"/>
    <w:uiPriority w:val="99"/>
    <w:semiHidden/>
    <w:unhideWhenUsed/>
    <w:rsid w:val="004167CB"/>
    <w:rPr>
      <w:color w:val="954F72"/>
      <w:u w:val="single"/>
    </w:rPr>
  </w:style>
  <w:style w:type="character" w:styleId="PlaceholderText">
    <w:name w:val="Placeholder Text"/>
    <w:basedOn w:val="DefaultParagraphFont"/>
    <w:uiPriority w:val="99"/>
    <w:semiHidden/>
    <w:rsid w:val="004167CB"/>
    <w:rPr>
      <w:color w:val="808080"/>
    </w:rPr>
  </w:style>
  <w:style w:type="character" w:styleId="Strong">
    <w:name w:val="Strong"/>
    <w:basedOn w:val="DefaultParagraphFont"/>
    <w:uiPriority w:val="22"/>
    <w:qFormat/>
    <w:rsid w:val="00FA388F"/>
    <w:rPr>
      <w:b/>
      <w:bCs/>
    </w:rPr>
  </w:style>
  <w:style w:type="character" w:styleId="Emphasis">
    <w:name w:val="Emphasis"/>
    <w:basedOn w:val="DefaultParagraphFont"/>
    <w:uiPriority w:val="20"/>
    <w:qFormat/>
    <w:rsid w:val="00FA388F"/>
    <w:rPr>
      <w:i/>
      <w:iCs/>
    </w:rPr>
  </w:style>
  <w:style w:type="paragraph" w:styleId="FootnoteText">
    <w:name w:val="footnote text"/>
    <w:basedOn w:val="Normal"/>
    <w:link w:val="FootnoteTextChar"/>
    <w:uiPriority w:val="99"/>
    <w:semiHidden/>
    <w:unhideWhenUsed/>
    <w:rsid w:val="00442110"/>
    <w:pPr>
      <w:spacing w:after="0" w:line="240" w:lineRule="auto"/>
    </w:pPr>
    <w:rPr>
      <w:rFonts w:ascii="Garamond" w:hAnsi="Garamond"/>
      <w:sz w:val="20"/>
      <w:szCs w:val="20"/>
      <w:lang w:val="en-US"/>
    </w:rPr>
  </w:style>
  <w:style w:type="character" w:customStyle="1" w:styleId="FootnoteTextChar">
    <w:name w:val="Footnote Text Char"/>
    <w:basedOn w:val="DefaultParagraphFont"/>
    <w:link w:val="FootnoteText"/>
    <w:uiPriority w:val="99"/>
    <w:semiHidden/>
    <w:rsid w:val="00442110"/>
    <w:rPr>
      <w:rFonts w:ascii="Garamond" w:hAnsi="Garamond"/>
      <w:sz w:val="20"/>
      <w:szCs w:val="20"/>
      <w:lang w:val="en-US"/>
    </w:rPr>
  </w:style>
  <w:style w:type="character" w:styleId="FootnoteReference">
    <w:name w:val="footnote reference"/>
    <w:basedOn w:val="DefaultParagraphFont"/>
    <w:uiPriority w:val="99"/>
    <w:semiHidden/>
    <w:unhideWhenUsed/>
    <w:rsid w:val="0044211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3344">
      <w:bodyDiv w:val="1"/>
      <w:marLeft w:val="0"/>
      <w:marRight w:val="0"/>
      <w:marTop w:val="0"/>
      <w:marBottom w:val="0"/>
      <w:divBdr>
        <w:top w:val="none" w:sz="0" w:space="0" w:color="auto"/>
        <w:left w:val="none" w:sz="0" w:space="0" w:color="auto"/>
        <w:bottom w:val="none" w:sz="0" w:space="0" w:color="auto"/>
        <w:right w:val="none" w:sz="0" w:space="0" w:color="auto"/>
      </w:divBdr>
    </w:div>
    <w:div w:id="18435654">
      <w:bodyDiv w:val="1"/>
      <w:marLeft w:val="0"/>
      <w:marRight w:val="0"/>
      <w:marTop w:val="0"/>
      <w:marBottom w:val="0"/>
      <w:divBdr>
        <w:top w:val="none" w:sz="0" w:space="0" w:color="auto"/>
        <w:left w:val="none" w:sz="0" w:space="0" w:color="auto"/>
        <w:bottom w:val="none" w:sz="0" w:space="0" w:color="auto"/>
        <w:right w:val="none" w:sz="0" w:space="0" w:color="auto"/>
      </w:divBdr>
    </w:div>
    <w:div w:id="28800010">
      <w:bodyDiv w:val="1"/>
      <w:marLeft w:val="0"/>
      <w:marRight w:val="0"/>
      <w:marTop w:val="0"/>
      <w:marBottom w:val="0"/>
      <w:divBdr>
        <w:top w:val="none" w:sz="0" w:space="0" w:color="auto"/>
        <w:left w:val="none" w:sz="0" w:space="0" w:color="auto"/>
        <w:bottom w:val="none" w:sz="0" w:space="0" w:color="auto"/>
        <w:right w:val="none" w:sz="0" w:space="0" w:color="auto"/>
      </w:divBdr>
    </w:div>
    <w:div w:id="131407157">
      <w:bodyDiv w:val="1"/>
      <w:marLeft w:val="0"/>
      <w:marRight w:val="0"/>
      <w:marTop w:val="0"/>
      <w:marBottom w:val="0"/>
      <w:divBdr>
        <w:top w:val="none" w:sz="0" w:space="0" w:color="auto"/>
        <w:left w:val="none" w:sz="0" w:space="0" w:color="auto"/>
        <w:bottom w:val="none" w:sz="0" w:space="0" w:color="auto"/>
        <w:right w:val="none" w:sz="0" w:space="0" w:color="auto"/>
      </w:divBdr>
    </w:div>
    <w:div w:id="191915953">
      <w:bodyDiv w:val="1"/>
      <w:marLeft w:val="0"/>
      <w:marRight w:val="0"/>
      <w:marTop w:val="0"/>
      <w:marBottom w:val="0"/>
      <w:divBdr>
        <w:top w:val="none" w:sz="0" w:space="0" w:color="auto"/>
        <w:left w:val="none" w:sz="0" w:space="0" w:color="auto"/>
        <w:bottom w:val="none" w:sz="0" w:space="0" w:color="auto"/>
        <w:right w:val="none" w:sz="0" w:space="0" w:color="auto"/>
      </w:divBdr>
    </w:div>
    <w:div w:id="194931997">
      <w:bodyDiv w:val="1"/>
      <w:marLeft w:val="0"/>
      <w:marRight w:val="0"/>
      <w:marTop w:val="0"/>
      <w:marBottom w:val="0"/>
      <w:divBdr>
        <w:top w:val="none" w:sz="0" w:space="0" w:color="auto"/>
        <w:left w:val="none" w:sz="0" w:space="0" w:color="auto"/>
        <w:bottom w:val="none" w:sz="0" w:space="0" w:color="auto"/>
        <w:right w:val="none" w:sz="0" w:space="0" w:color="auto"/>
      </w:divBdr>
    </w:div>
    <w:div w:id="279339627">
      <w:bodyDiv w:val="1"/>
      <w:marLeft w:val="0"/>
      <w:marRight w:val="0"/>
      <w:marTop w:val="0"/>
      <w:marBottom w:val="0"/>
      <w:divBdr>
        <w:top w:val="none" w:sz="0" w:space="0" w:color="auto"/>
        <w:left w:val="none" w:sz="0" w:space="0" w:color="auto"/>
        <w:bottom w:val="none" w:sz="0" w:space="0" w:color="auto"/>
        <w:right w:val="none" w:sz="0" w:space="0" w:color="auto"/>
      </w:divBdr>
    </w:div>
    <w:div w:id="364529610">
      <w:bodyDiv w:val="1"/>
      <w:marLeft w:val="0"/>
      <w:marRight w:val="0"/>
      <w:marTop w:val="0"/>
      <w:marBottom w:val="0"/>
      <w:divBdr>
        <w:top w:val="none" w:sz="0" w:space="0" w:color="auto"/>
        <w:left w:val="none" w:sz="0" w:space="0" w:color="auto"/>
        <w:bottom w:val="none" w:sz="0" w:space="0" w:color="auto"/>
        <w:right w:val="none" w:sz="0" w:space="0" w:color="auto"/>
      </w:divBdr>
    </w:div>
    <w:div w:id="365372727">
      <w:bodyDiv w:val="1"/>
      <w:marLeft w:val="0"/>
      <w:marRight w:val="0"/>
      <w:marTop w:val="0"/>
      <w:marBottom w:val="0"/>
      <w:divBdr>
        <w:top w:val="none" w:sz="0" w:space="0" w:color="auto"/>
        <w:left w:val="none" w:sz="0" w:space="0" w:color="auto"/>
        <w:bottom w:val="none" w:sz="0" w:space="0" w:color="auto"/>
        <w:right w:val="none" w:sz="0" w:space="0" w:color="auto"/>
      </w:divBdr>
    </w:div>
    <w:div w:id="458188913">
      <w:bodyDiv w:val="1"/>
      <w:marLeft w:val="0"/>
      <w:marRight w:val="0"/>
      <w:marTop w:val="0"/>
      <w:marBottom w:val="0"/>
      <w:divBdr>
        <w:top w:val="none" w:sz="0" w:space="0" w:color="auto"/>
        <w:left w:val="none" w:sz="0" w:space="0" w:color="auto"/>
        <w:bottom w:val="none" w:sz="0" w:space="0" w:color="auto"/>
        <w:right w:val="none" w:sz="0" w:space="0" w:color="auto"/>
      </w:divBdr>
      <w:divsChild>
        <w:div w:id="1975133317">
          <w:marLeft w:val="0"/>
          <w:marRight w:val="0"/>
          <w:marTop w:val="0"/>
          <w:marBottom w:val="0"/>
          <w:divBdr>
            <w:top w:val="none" w:sz="0" w:space="0" w:color="auto"/>
            <w:left w:val="none" w:sz="0" w:space="0" w:color="auto"/>
            <w:bottom w:val="none" w:sz="0" w:space="0" w:color="auto"/>
            <w:right w:val="none" w:sz="0" w:space="0" w:color="auto"/>
          </w:divBdr>
          <w:divsChild>
            <w:div w:id="146627857">
              <w:marLeft w:val="0"/>
              <w:marRight w:val="0"/>
              <w:marTop w:val="0"/>
              <w:marBottom w:val="0"/>
              <w:divBdr>
                <w:top w:val="none" w:sz="0" w:space="0" w:color="auto"/>
                <w:left w:val="none" w:sz="0" w:space="0" w:color="auto"/>
                <w:bottom w:val="none" w:sz="0" w:space="0" w:color="auto"/>
                <w:right w:val="none" w:sz="0" w:space="0" w:color="auto"/>
              </w:divBdr>
              <w:divsChild>
                <w:div w:id="17128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225170">
      <w:bodyDiv w:val="1"/>
      <w:marLeft w:val="0"/>
      <w:marRight w:val="0"/>
      <w:marTop w:val="0"/>
      <w:marBottom w:val="0"/>
      <w:divBdr>
        <w:top w:val="none" w:sz="0" w:space="0" w:color="auto"/>
        <w:left w:val="none" w:sz="0" w:space="0" w:color="auto"/>
        <w:bottom w:val="none" w:sz="0" w:space="0" w:color="auto"/>
        <w:right w:val="none" w:sz="0" w:space="0" w:color="auto"/>
      </w:divBdr>
    </w:div>
    <w:div w:id="646863372">
      <w:bodyDiv w:val="1"/>
      <w:marLeft w:val="0"/>
      <w:marRight w:val="0"/>
      <w:marTop w:val="0"/>
      <w:marBottom w:val="0"/>
      <w:divBdr>
        <w:top w:val="none" w:sz="0" w:space="0" w:color="auto"/>
        <w:left w:val="none" w:sz="0" w:space="0" w:color="auto"/>
        <w:bottom w:val="none" w:sz="0" w:space="0" w:color="auto"/>
        <w:right w:val="none" w:sz="0" w:space="0" w:color="auto"/>
      </w:divBdr>
    </w:div>
    <w:div w:id="736782325">
      <w:bodyDiv w:val="1"/>
      <w:marLeft w:val="0"/>
      <w:marRight w:val="0"/>
      <w:marTop w:val="0"/>
      <w:marBottom w:val="0"/>
      <w:divBdr>
        <w:top w:val="none" w:sz="0" w:space="0" w:color="auto"/>
        <w:left w:val="none" w:sz="0" w:space="0" w:color="auto"/>
        <w:bottom w:val="none" w:sz="0" w:space="0" w:color="auto"/>
        <w:right w:val="none" w:sz="0" w:space="0" w:color="auto"/>
      </w:divBdr>
    </w:div>
    <w:div w:id="764106485">
      <w:bodyDiv w:val="1"/>
      <w:marLeft w:val="0"/>
      <w:marRight w:val="0"/>
      <w:marTop w:val="0"/>
      <w:marBottom w:val="0"/>
      <w:divBdr>
        <w:top w:val="none" w:sz="0" w:space="0" w:color="auto"/>
        <w:left w:val="none" w:sz="0" w:space="0" w:color="auto"/>
        <w:bottom w:val="none" w:sz="0" w:space="0" w:color="auto"/>
        <w:right w:val="none" w:sz="0" w:space="0" w:color="auto"/>
      </w:divBdr>
    </w:div>
    <w:div w:id="787965859">
      <w:bodyDiv w:val="1"/>
      <w:marLeft w:val="0"/>
      <w:marRight w:val="0"/>
      <w:marTop w:val="0"/>
      <w:marBottom w:val="0"/>
      <w:divBdr>
        <w:top w:val="none" w:sz="0" w:space="0" w:color="auto"/>
        <w:left w:val="none" w:sz="0" w:space="0" w:color="auto"/>
        <w:bottom w:val="none" w:sz="0" w:space="0" w:color="auto"/>
        <w:right w:val="none" w:sz="0" w:space="0" w:color="auto"/>
      </w:divBdr>
    </w:div>
    <w:div w:id="872301209">
      <w:bodyDiv w:val="1"/>
      <w:marLeft w:val="0"/>
      <w:marRight w:val="0"/>
      <w:marTop w:val="0"/>
      <w:marBottom w:val="0"/>
      <w:divBdr>
        <w:top w:val="none" w:sz="0" w:space="0" w:color="auto"/>
        <w:left w:val="none" w:sz="0" w:space="0" w:color="auto"/>
        <w:bottom w:val="none" w:sz="0" w:space="0" w:color="auto"/>
        <w:right w:val="none" w:sz="0" w:space="0" w:color="auto"/>
      </w:divBdr>
      <w:divsChild>
        <w:div w:id="1457601681">
          <w:marLeft w:val="0"/>
          <w:marRight w:val="0"/>
          <w:marTop w:val="0"/>
          <w:marBottom w:val="0"/>
          <w:divBdr>
            <w:top w:val="single" w:sz="2" w:space="0" w:color="auto"/>
            <w:left w:val="single" w:sz="2" w:space="0" w:color="auto"/>
            <w:bottom w:val="single" w:sz="6" w:space="0" w:color="auto"/>
            <w:right w:val="single" w:sz="2" w:space="0" w:color="auto"/>
          </w:divBdr>
          <w:divsChild>
            <w:div w:id="7355198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71518168">
                  <w:marLeft w:val="0"/>
                  <w:marRight w:val="0"/>
                  <w:marTop w:val="0"/>
                  <w:marBottom w:val="0"/>
                  <w:divBdr>
                    <w:top w:val="single" w:sz="2" w:space="0" w:color="D9D9E3"/>
                    <w:left w:val="single" w:sz="2" w:space="0" w:color="D9D9E3"/>
                    <w:bottom w:val="single" w:sz="2" w:space="0" w:color="D9D9E3"/>
                    <w:right w:val="single" w:sz="2" w:space="0" w:color="D9D9E3"/>
                  </w:divBdr>
                  <w:divsChild>
                    <w:div w:id="1998876365">
                      <w:marLeft w:val="0"/>
                      <w:marRight w:val="0"/>
                      <w:marTop w:val="0"/>
                      <w:marBottom w:val="0"/>
                      <w:divBdr>
                        <w:top w:val="single" w:sz="2" w:space="0" w:color="D9D9E3"/>
                        <w:left w:val="single" w:sz="2" w:space="0" w:color="D9D9E3"/>
                        <w:bottom w:val="single" w:sz="2" w:space="0" w:color="D9D9E3"/>
                        <w:right w:val="single" w:sz="2" w:space="0" w:color="D9D9E3"/>
                      </w:divBdr>
                      <w:divsChild>
                        <w:div w:id="462962792">
                          <w:marLeft w:val="0"/>
                          <w:marRight w:val="0"/>
                          <w:marTop w:val="0"/>
                          <w:marBottom w:val="0"/>
                          <w:divBdr>
                            <w:top w:val="single" w:sz="2" w:space="0" w:color="D9D9E3"/>
                            <w:left w:val="single" w:sz="2" w:space="0" w:color="D9D9E3"/>
                            <w:bottom w:val="single" w:sz="2" w:space="0" w:color="D9D9E3"/>
                            <w:right w:val="single" w:sz="2" w:space="0" w:color="D9D9E3"/>
                          </w:divBdr>
                          <w:divsChild>
                            <w:div w:id="655693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6721065">
      <w:bodyDiv w:val="1"/>
      <w:marLeft w:val="0"/>
      <w:marRight w:val="0"/>
      <w:marTop w:val="0"/>
      <w:marBottom w:val="0"/>
      <w:divBdr>
        <w:top w:val="none" w:sz="0" w:space="0" w:color="auto"/>
        <w:left w:val="none" w:sz="0" w:space="0" w:color="auto"/>
        <w:bottom w:val="none" w:sz="0" w:space="0" w:color="auto"/>
        <w:right w:val="none" w:sz="0" w:space="0" w:color="auto"/>
      </w:divBdr>
    </w:div>
    <w:div w:id="938679874">
      <w:bodyDiv w:val="1"/>
      <w:marLeft w:val="0"/>
      <w:marRight w:val="0"/>
      <w:marTop w:val="0"/>
      <w:marBottom w:val="0"/>
      <w:divBdr>
        <w:top w:val="none" w:sz="0" w:space="0" w:color="auto"/>
        <w:left w:val="none" w:sz="0" w:space="0" w:color="auto"/>
        <w:bottom w:val="none" w:sz="0" w:space="0" w:color="auto"/>
        <w:right w:val="none" w:sz="0" w:space="0" w:color="auto"/>
      </w:divBdr>
    </w:div>
    <w:div w:id="1165172793">
      <w:bodyDiv w:val="1"/>
      <w:marLeft w:val="0"/>
      <w:marRight w:val="0"/>
      <w:marTop w:val="0"/>
      <w:marBottom w:val="0"/>
      <w:divBdr>
        <w:top w:val="none" w:sz="0" w:space="0" w:color="auto"/>
        <w:left w:val="none" w:sz="0" w:space="0" w:color="auto"/>
        <w:bottom w:val="none" w:sz="0" w:space="0" w:color="auto"/>
        <w:right w:val="none" w:sz="0" w:space="0" w:color="auto"/>
      </w:divBdr>
    </w:div>
    <w:div w:id="1326084600">
      <w:bodyDiv w:val="1"/>
      <w:marLeft w:val="0"/>
      <w:marRight w:val="0"/>
      <w:marTop w:val="0"/>
      <w:marBottom w:val="0"/>
      <w:divBdr>
        <w:top w:val="none" w:sz="0" w:space="0" w:color="auto"/>
        <w:left w:val="none" w:sz="0" w:space="0" w:color="auto"/>
        <w:bottom w:val="none" w:sz="0" w:space="0" w:color="auto"/>
        <w:right w:val="none" w:sz="0" w:space="0" w:color="auto"/>
      </w:divBdr>
    </w:div>
    <w:div w:id="1440419076">
      <w:bodyDiv w:val="1"/>
      <w:marLeft w:val="0"/>
      <w:marRight w:val="0"/>
      <w:marTop w:val="0"/>
      <w:marBottom w:val="0"/>
      <w:divBdr>
        <w:top w:val="none" w:sz="0" w:space="0" w:color="auto"/>
        <w:left w:val="none" w:sz="0" w:space="0" w:color="auto"/>
        <w:bottom w:val="none" w:sz="0" w:space="0" w:color="auto"/>
        <w:right w:val="none" w:sz="0" w:space="0" w:color="auto"/>
      </w:divBdr>
    </w:div>
    <w:div w:id="1446584642">
      <w:bodyDiv w:val="1"/>
      <w:marLeft w:val="0"/>
      <w:marRight w:val="0"/>
      <w:marTop w:val="0"/>
      <w:marBottom w:val="0"/>
      <w:divBdr>
        <w:top w:val="none" w:sz="0" w:space="0" w:color="auto"/>
        <w:left w:val="none" w:sz="0" w:space="0" w:color="auto"/>
        <w:bottom w:val="none" w:sz="0" w:space="0" w:color="auto"/>
        <w:right w:val="none" w:sz="0" w:space="0" w:color="auto"/>
      </w:divBdr>
    </w:div>
    <w:div w:id="1490709005">
      <w:bodyDiv w:val="1"/>
      <w:marLeft w:val="0"/>
      <w:marRight w:val="0"/>
      <w:marTop w:val="0"/>
      <w:marBottom w:val="0"/>
      <w:divBdr>
        <w:top w:val="none" w:sz="0" w:space="0" w:color="auto"/>
        <w:left w:val="none" w:sz="0" w:space="0" w:color="auto"/>
        <w:bottom w:val="none" w:sz="0" w:space="0" w:color="auto"/>
        <w:right w:val="none" w:sz="0" w:space="0" w:color="auto"/>
      </w:divBdr>
    </w:div>
    <w:div w:id="1496410974">
      <w:bodyDiv w:val="1"/>
      <w:marLeft w:val="0"/>
      <w:marRight w:val="0"/>
      <w:marTop w:val="0"/>
      <w:marBottom w:val="0"/>
      <w:divBdr>
        <w:top w:val="none" w:sz="0" w:space="0" w:color="auto"/>
        <w:left w:val="none" w:sz="0" w:space="0" w:color="auto"/>
        <w:bottom w:val="none" w:sz="0" w:space="0" w:color="auto"/>
        <w:right w:val="none" w:sz="0" w:space="0" w:color="auto"/>
      </w:divBdr>
      <w:divsChild>
        <w:div w:id="27990324">
          <w:marLeft w:val="0"/>
          <w:marRight w:val="0"/>
          <w:marTop w:val="0"/>
          <w:marBottom w:val="0"/>
          <w:divBdr>
            <w:top w:val="single" w:sz="2" w:space="0" w:color="D9D9E3"/>
            <w:left w:val="single" w:sz="2" w:space="0" w:color="D9D9E3"/>
            <w:bottom w:val="single" w:sz="2" w:space="0" w:color="D9D9E3"/>
            <w:right w:val="single" w:sz="2" w:space="0" w:color="D9D9E3"/>
          </w:divBdr>
          <w:divsChild>
            <w:div w:id="1435595447">
              <w:marLeft w:val="0"/>
              <w:marRight w:val="0"/>
              <w:marTop w:val="0"/>
              <w:marBottom w:val="0"/>
              <w:divBdr>
                <w:top w:val="single" w:sz="2" w:space="0" w:color="D9D9E3"/>
                <w:left w:val="single" w:sz="2" w:space="0" w:color="D9D9E3"/>
                <w:bottom w:val="single" w:sz="2" w:space="0" w:color="D9D9E3"/>
                <w:right w:val="single" w:sz="2" w:space="0" w:color="D9D9E3"/>
              </w:divBdr>
              <w:divsChild>
                <w:div w:id="372996590">
                  <w:marLeft w:val="0"/>
                  <w:marRight w:val="0"/>
                  <w:marTop w:val="0"/>
                  <w:marBottom w:val="0"/>
                  <w:divBdr>
                    <w:top w:val="single" w:sz="2" w:space="0" w:color="D9D9E3"/>
                    <w:left w:val="single" w:sz="2" w:space="0" w:color="D9D9E3"/>
                    <w:bottom w:val="single" w:sz="2" w:space="0" w:color="D9D9E3"/>
                    <w:right w:val="single" w:sz="2" w:space="0" w:color="D9D9E3"/>
                  </w:divBdr>
                  <w:divsChild>
                    <w:div w:id="1454445586">
                      <w:marLeft w:val="0"/>
                      <w:marRight w:val="0"/>
                      <w:marTop w:val="0"/>
                      <w:marBottom w:val="0"/>
                      <w:divBdr>
                        <w:top w:val="single" w:sz="2" w:space="0" w:color="D9D9E3"/>
                        <w:left w:val="single" w:sz="2" w:space="0" w:color="D9D9E3"/>
                        <w:bottom w:val="single" w:sz="2" w:space="0" w:color="D9D9E3"/>
                        <w:right w:val="single" w:sz="2" w:space="0" w:color="D9D9E3"/>
                      </w:divBdr>
                      <w:divsChild>
                        <w:div w:id="483207747">
                          <w:marLeft w:val="0"/>
                          <w:marRight w:val="0"/>
                          <w:marTop w:val="0"/>
                          <w:marBottom w:val="0"/>
                          <w:divBdr>
                            <w:top w:val="single" w:sz="2" w:space="0" w:color="auto"/>
                            <w:left w:val="single" w:sz="2" w:space="0" w:color="auto"/>
                            <w:bottom w:val="single" w:sz="6" w:space="0" w:color="auto"/>
                            <w:right w:val="single" w:sz="2" w:space="0" w:color="auto"/>
                          </w:divBdr>
                          <w:divsChild>
                            <w:div w:id="240602919">
                              <w:marLeft w:val="0"/>
                              <w:marRight w:val="0"/>
                              <w:marTop w:val="100"/>
                              <w:marBottom w:val="100"/>
                              <w:divBdr>
                                <w:top w:val="single" w:sz="2" w:space="0" w:color="D9D9E3"/>
                                <w:left w:val="single" w:sz="2" w:space="0" w:color="D9D9E3"/>
                                <w:bottom w:val="single" w:sz="2" w:space="0" w:color="D9D9E3"/>
                                <w:right w:val="single" w:sz="2" w:space="0" w:color="D9D9E3"/>
                              </w:divBdr>
                              <w:divsChild>
                                <w:div w:id="1784761069">
                                  <w:marLeft w:val="0"/>
                                  <w:marRight w:val="0"/>
                                  <w:marTop w:val="0"/>
                                  <w:marBottom w:val="0"/>
                                  <w:divBdr>
                                    <w:top w:val="single" w:sz="2" w:space="0" w:color="D9D9E3"/>
                                    <w:left w:val="single" w:sz="2" w:space="0" w:color="D9D9E3"/>
                                    <w:bottom w:val="single" w:sz="2" w:space="0" w:color="D9D9E3"/>
                                    <w:right w:val="single" w:sz="2" w:space="0" w:color="D9D9E3"/>
                                  </w:divBdr>
                                  <w:divsChild>
                                    <w:div w:id="1815875468">
                                      <w:marLeft w:val="0"/>
                                      <w:marRight w:val="0"/>
                                      <w:marTop w:val="0"/>
                                      <w:marBottom w:val="0"/>
                                      <w:divBdr>
                                        <w:top w:val="single" w:sz="2" w:space="0" w:color="D9D9E3"/>
                                        <w:left w:val="single" w:sz="2" w:space="0" w:color="D9D9E3"/>
                                        <w:bottom w:val="single" w:sz="2" w:space="0" w:color="D9D9E3"/>
                                        <w:right w:val="single" w:sz="2" w:space="0" w:color="D9D9E3"/>
                                      </w:divBdr>
                                      <w:divsChild>
                                        <w:div w:id="1454252340">
                                          <w:marLeft w:val="0"/>
                                          <w:marRight w:val="0"/>
                                          <w:marTop w:val="0"/>
                                          <w:marBottom w:val="0"/>
                                          <w:divBdr>
                                            <w:top w:val="single" w:sz="2" w:space="0" w:color="D9D9E3"/>
                                            <w:left w:val="single" w:sz="2" w:space="0" w:color="D9D9E3"/>
                                            <w:bottom w:val="single" w:sz="2" w:space="0" w:color="D9D9E3"/>
                                            <w:right w:val="single" w:sz="2" w:space="0" w:color="D9D9E3"/>
                                          </w:divBdr>
                                          <w:divsChild>
                                            <w:div w:id="621814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69044271">
          <w:marLeft w:val="0"/>
          <w:marRight w:val="0"/>
          <w:marTop w:val="0"/>
          <w:marBottom w:val="0"/>
          <w:divBdr>
            <w:top w:val="none" w:sz="0" w:space="0" w:color="auto"/>
            <w:left w:val="none" w:sz="0" w:space="0" w:color="auto"/>
            <w:bottom w:val="none" w:sz="0" w:space="0" w:color="auto"/>
            <w:right w:val="none" w:sz="0" w:space="0" w:color="auto"/>
          </w:divBdr>
        </w:div>
      </w:divsChild>
    </w:div>
    <w:div w:id="1530800718">
      <w:bodyDiv w:val="1"/>
      <w:marLeft w:val="0"/>
      <w:marRight w:val="0"/>
      <w:marTop w:val="0"/>
      <w:marBottom w:val="0"/>
      <w:divBdr>
        <w:top w:val="none" w:sz="0" w:space="0" w:color="auto"/>
        <w:left w:val="none" w:sz="0" w:space="0" w:color="auto"/>
        <w:bottom w:val="none" w:sz="0" w:space="0" w:color="auto"/>
        <w:right w:val="none" w:sz="0" w:space="0" w:color="auto"/>
      </w:divBdr>
    </w:div>
    <w:div w:id="1606159000">
      <w:bodyDiv w:val="1"/>
      <w:marLeft w:val="0"/>
      <w:marRight w:val="0"/>
      <w:marTop w:val="0"/>
      <w:marBottom w:val="0"/>
      <w:divBdr>
        <w:top w:val="none" w:sz="0" w:space="0" w:color="auto"/>
        <w:left w:val="none" w:sz="0" w:space="0" w:color="auto"/>
        <w:bottom w:val="none" w:sz="0" w:space="0" w:color="auto"/>
        <w:right w:val="none" w:sz="0" w:space="0" w:color="auto"/>
      </w:divBdr>
    </w:div>
    <w:div w:id="1714960703">
      <w:bodyDiv w:val="1"/>
      <w:marLeft w:val="0"/>
      <w:marRight w:val="0"/>
      <w:marTop w:val="0"/>
      <w:marBottom w:val="0"/>
      <w:divBdr>
        <w:top w:val="none" w:sz="0" w:space="0" w:color="auto"/>
        <w:left w:val="none" w:sz="0" w:space="0" w:color="auto"/>
        <w:bottom w:val="none" w:sz="0" w:space="0" w:color="auto"/>
        <w:right w:val="none" w:sz="0" w:space="0" w:color="auto"/>
      </w:divBdr>
      <w:divsChild>
        <w:div w:id="1162893921">
          <w:marLeft w:val="0"/>
          <w:marRight w:val="0"/>
          <w:marTop w:val="0"/>
          <w:marBottom w:val="0"/>
          <w:divBdr>
            <w:top w:val="none" w:sz="0" w:space="0" w:color="auto"/>
            <w:left w:val="none" w:sz="0" w:space="0" w:color="auto"/>
            <w:bottom w:val="none" w:sz="0" w:space="0" w:color="auto"/>
            <w:right w:val="none" w:sz="0" w:space="0" w:color="auto"/>
          </w:divBdr>
          <w:divsChild>
            <w:div w:id="22174121">
              <w:marLeft w:val="0"/>
              <w:marRight w:val="0"/>
              <w:marTop w:val="0"/>
              <w:marBottom w:val="0"/>
              <w:divBdr>
                <w:top w:val="none" w:sz="0" w:space="0" w:color="auto"/>
                <w:left w:val="none" w:sz="0" w:space="0" w:color="auto"/>
                <w:bottom w:val="none" w:sz="0" w:space="0" w:color="auto"/>
                <w:right w:val="none" w:sz="0" w:space="0" w:color="auto"/>
              </w:divBdr>
              <w:divsChild>
                <w:div w:id="10242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471463">
      <w:bodyDiv w:val="1"/>
      <w:marLeft w:val="0"/>
      <w:marRight w:val="0"/>
      <w:marTop w:val="0"/>
      <w:marBottom w:val="0"/>
      <w:divBdr>
        <w:top w:val="none" w:sz="0" w:space="0" w:color="auto"/>
        <w:left w:val="none" w:sz="0" w:space="0" w:color="auto"/>
        <w:bottom w:val="none" w:sz="0" w:space="0" w:color="auto"/>
        <w:right w:val="none" w:sz="0" w:space="0" w:color="auto"/>
      </w:divBdr>
    </w:div>
    <w:div w:id="1892232708">
      <w:bodyDiv w:val="1"/>
      <w:marLeft w:val="0"/>
      <w:marRight w:val="0"/>
      <w:marTop w:val="0"/>
      <w:marBottom w:val="0"/>
      <w:divBdr>
        <w:top w:val="none" w:sz="0" w:space="0" w:color="auto"/>
        <w:left w:val="none" w:sz="0" w:space="0" w:color="auto"/>
        <w:bottom w:val="none" w:sz="0" w:space="0" w:color="auto"/>
        <w:right w:val="none" w:sz="0" w:space="0" w:color="auto"/>
      </w:divBdr>
    </w:div>
    <w:div w:id="1896886277">
      <w:bodyDiv w:val="1"/>
      <w:marLeft w:val="0"/>
      <w:marRight w:val="0"/>
      <w:marTop w:val="0"/>
      <w:marBottom w:val="0"/>
      <w:divBdr>
        <w:top w:val="none" w:sz="0" w:space="0" w:color="auto"/>
        <w:left w:val="none" w:sz="0" w:space="0" w:color="auto"/>
        <w:bottom w:val="none" w:sz="0" w:space="0" w:color="auto"/>
        <w:right w:val="none" w:sz="0" w:space="0" w:color="auto"/>
      </w:divBdr>
    </w:div>
    <w:div w:id="1928611758">
      <w:bodyDiv w:val="1"/>
      <w:marLeft w:val="0"/>
      <w:marRight w:val="0"/>
      <w:marTop w:val="0"/>
      <w:marBottom w:val="0"/>
      <w:divBdr>
        <w:top w:val="none" w:sz="0" w:space="0" w:color="auto"/>
        <w:left w:val="none" w:sz="0" w:space="0" w:color="auto"/>
        <w:bottom w:val="none" w:sz="0" w:space="0" w:color="auto"/>
        <w:right w:val="none" w:sz="0" w:space="0" w:color="auto"/>
      </w:divBdr>
    </w:div>
    <w:div w:id="1957978374">
      <w:bodyDiv w:val="1"/>
      <w:marLeft w:val="0"/>
      <w:marRight w:val="0"/>
      <w:marTop w:val="0"/>
      <w:marBottom w:val="0"/>
      <w:divBdr>
        <w:top w:val="none" w:sz="0" w:space="0" w:color="auto"/>
        <w:left w:val="none" w:sz="0" w:space="0" w:color="auto"/>
        <w:bottom w:val="none" w:sz="0" w:space="0" w:color="auto"/>
        <w:right w:val="none" w:sz="0" w:space="0" w:color="auto"/>
      </w:divBdr>
      <w:divsChild>
        <w:div w:id="1442802185">
          <w:marLeft w:val="0"/>
          <w:marRight w:val="0"/>
          <w:marTop w:val="0"/>
          <w:marBottom w:val="0"/>
          <w:divBdr>
            <w:top w:val="single" w:sz="2" w:space="0" w:color="auto"/>
            <w:left w:val="single" w:sz="2" w:space="0" w:color="auto"/>
            <w:bottom w:val="single" w:sz="6" w:space="0" w:color="auto"/>
            <w:right w:val="single" w:sz="2" w:space="0" w:color="auto"/>
          </w:divBdr>
          <w:divsChild>
            <w:div w:id="496771010">
              <w:marLeft w:val="0"/>
              <w:marRight w:val="0"/>
              <w:marTop w:val="100"/>
              <w:marBottom w:val="100"/>
              <w:divBdr>
                <w:top w:val="single" w:sz="2" w:space="0" w:color="D9D9E3"/>
                <w:left w:val="single" w:sz="2" w:space="0" w:color="D9D9E3"/>
                <w:bottom w:val="single" w:sz="2" w:space="0" w:color="D9D9E3"/>
                <w:right w:val="single" w:sz="2" w:space="0" w:color="D9D9E3"/>
              </w:divBdr>
              <w:divsChild>
                <w:div w:id="963540354">
                  <w:marLeft w:val="0"/>
                  <w:marRight w:val="0"/>
                  <w:marTop w:val="0"/>
                  <w:marBottom w:val="0"/>
                  <w:divBdr>
                    <w:top w:val="single" w:sz="2" w:space="0" w:color="D9D9E3"/>
                    <w:left w:val="single" w:sz="2" w:space="0" w:color="D9D9E3"/>
                    <w:bottom w:val="single" w:sz="2" w:space="0" w:color="D9D9E3"/>
                    <w:right w:val="single" w:sz="2" w:space="0" w:color="D9D9E3"/>
                  </w:divBdr>
                  <w:divsChild>
                    <w:div w:id="1910115731">
                      <w:marLeft w:val="0"/>
                      <w:marRight w:val="0"/>
                      <w:marTop w:val="0"/>
                      <w:marBottom w:val="0"/>
                      <w:divBdr>
                        <w:top w:val="single" w:sz="2" w:space="0" w:color="D9D9E3"/>
                        <w:left w:val="single" w:sz="2" w:space="0" w:color="D9D9E3"/>
                        <w:bottom w:val="single" w:sz="2" w:space="0" w:color="D9D9E3"/>
                        <w:right w:val="single" w:sz="2" w:space="0" w:color="D9D9E3"/>
                      </w:divBdr>
                      <w:divsChild>
                        <w:div w:id="805662167">
                          <w:marLeft w:val="0"/>
                          <w:marRight w:val="0"/>
                          <w:marTop w:val="0"/>
                          <w:marBottom w:val="0"/>
                          <w:divBdr>
                            <w:top w:val="single" w:sz="2" w:space="0" w:color="D9D9E3"/>
                            <w:left w:val="single" w:sz="2" w:space="0" w:color="D9D9E3"/>
                            <w:bottom w:val="single" w:sz="2" w:space="0" w:color="D9D9E3"/>
                            <w:right w:val="single" w:sz="2" w:space="0" w:color="D9D9E3"/>
                          </w:divBdr>
                          <w:divsChild>
                            <w:div w:id="780690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83660109">
      <w:bodyDiv w:val="1"/>
      <w:marLeft w:val="0"/>
      <w:marRight w:val="0"/>
      <w:marTop w:val="0"/>
      <w:marBottom w:val="0"/>
      <w:divBdr>
        <w:top w:val="none" w:sz="0" w:space="0" w:color="auto"/>
        <w:left w:val="none" w:sz="0" w:space="0" w:color="auto"/>
        <w:bottom w:val="none" w:sz="0" w:space="0" w:color="auto"/>
        <w:right w:val="none" w:sz="0" w:space="0" w:color="auto"/>
      </w:divBdr>
    </w:div>
    <w:div w:id="1995525172">
      <w:bodyDiv w:val="1"/>
      <w:marLeft w:val="0"/>
      <w:marRight w:val="0"/>
      <w:marTop w:val="0"/>
      <w:marBottom w:val="0"/>
      <w:divBdr>
        <w:top w:val="none" w:sz="0" w:space="0" w:color="auto"/>
        <w:left w:val="none" w:sz="0" w:space="0" w:color="auto"/>
        <w:bottom w:val="none" w:sz="0" w:space="0" w:color="auto"/>
        <w:right w:val="none" w:sz="0" w:space="0" w:color="auto"/>
      </w:divBdr>
      <w:divsChild>
        <w:div w:id="1078136936">
          <w:marLeft w:val="0"/>
          <w:marRight w:val="0"/>
          <w:marTop w:val="0"/>
          <w:marBottom w:val="0"/>
          <w:divBdr>
            <w:top w:val="single" w:sz="2" w:space="0" w:color="auto"/>
            <w:left w:val="single" w:sz="2" w:space="0" w:color="auto"/>
            <w:bottom w:val="single" w:sz="6" w:space="0" w:color="auto"/>
            <w:right w:val="single" w:sz="2" w:space="0" w:color="auto"/>
          </w:divBdr>
          <w:divsChild>
            <w:div w:id="440152503">
              <w:marLeft w:val="0"/>
              <w:marRight w:val="0"/>
              <w:marTop w:val="100"/>
              <w:marBottom w:val="100"/>
              <w:divBdr>
                <w:top w:val="single" w:sz="2" w:space="0" w:color="D9D9E3"/>
                <w:left w:val="single" w:sz="2" w:space="0" w:color="D9D9E3"/>
                <w:bottom w:val="single" w:sz="2" w:space="0" w:color="D9D9E3"/>
                <w:right w:val="single" w:sz="2" w:space="0" w:color="D9D9E3"/>
              </w:divBdr>
              <w:divsChild>
                <w:div w:id="261576063">
                  <w:marLeft w:val="0"/>
                  <w:marRight w:val="0"/>
                  <w:marTop w:val="0"/>
                  <w:marBottom w:val="0"/>
                  <w:divBdr>
                    <w:top w:val="single" w:sz="2" w:space="0" w:color="D9D9E3"/>
                    <w:left w:val="single" w:sz="2" w:space="0" w:color="D9D9E3"/>
                    <w:bottom w:val="single" w:sz="2" w:space="0" w:color="D9D9E3"/>
                    <w:right w:val="single" w:sz="2" w:space="0" w:color="D9D9E3"/>
                  </w:divBdr>
                  <w:divsChild>
                    <w:div w:id="2084793999">
                      <w:marLeft w:val="0"/>
                      <w:marRight w:val="0"/>
                      <w:marTop w:val="0"/>
                      <w:marBottom w:val="0"/>
                      <w:divBdr>
                        <w:top w:val="single" w:sz="2" w:space="0" w:color="D9D9E3"/>
                        <w:left w:val="single" w:sz="2" w:space="0" w:color="D9D9E3"/>
                        <w:bottom w:val="single" w:sz="2" w:space="0" w:color="D9D9E3"/>
                        <w:right w:val="single" w:sz="2" w:space="0" w:color="D9D9E3"/>
                      </w:divBdr>
                      <w:divsChild>
                        <w:div w:id="1364554950">
                          <w:marLeft w:val="0"/>
                          <w:marRight w:val="0"/>
                          <w:marTop w:val="0"/>
                          <w:marBottom w:val="0"/>
                          <w:divBdr>
                            <w:top w:val="single" w:sz="2" w:space="0" w:color="D9D9E3"/>
                            <w:left w:val="single" w:sz="2" w:space="0" w:color="D9D9E3"/>
                            <w:bottom w:val="single" w:sz="2" w:space="0" w:color="D9D9E3"/>
                            <w:right w:val="single" w:sz="2" w:space="0" w:color="D9D9E3"/>
                          </w:divBdr>
                          <w:divsChild>
                            <w:div w:id="901257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088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ussier@mgh.harvard.edu" TargetMode="External"/><Relationship Id="rId13" Type="http://schemas.openxmlformats.org/officeDocument/2006/relationships/hyperlink" Target="https://tinyurl.com/ISGC2021" TargetMode="External"/><Relationship Id="rId18" Type="http://schemas.openxmlformats.org/officeDocument/2006/relationships/hyperlink" Target="https://gwas.mrcieu.ac.uk/datasets/ieu-b-4877"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ipsych.dk/en/research/downloads" TargetMode="External"/><Relationship Id="rId17" Type="http://schemas.openxmlformats.org/officeDocument/2006/relationships/hyperlink" Target="https://gwas.mrcieu.ac.uk/datasets/ukb-b-15541"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vd.hugeamp.org/downloads.html" TargetMode="External"/><Relationship Id="rId20" Type="http://schemas.openxmlformats.org/officeDocument/2006/relationships/hyperlink" Target="https://github.com/thedunnla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gc.unc.edu/"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ckdgen.imbi.uni-freiburg.de/" TargetMode="External"/><Relationship Id="rId23" Type="http://schemas.openxmlformats.org/officeDocument/2006/relationships/header" Target="header2.xml"/><Relationship Id="rId10" Type="http://schemas.openxmlformats.org/officeDocument/2006/relationships/hyperlink" Target="http://godmc.org.uk/" TargetMode="External"/><Relationship Id="rId19" Type="http://schemas.openxmlformats.org/officeDocument/2006/relationships/hyperlink" Target="https://www.ebi.ac.uk/gwas/publications/36071172" TargetMode="External"/><Relationship Id="rId4" Type="http://schemas.openxmlformats.org/officeDocument/2006/relationships/settings" Target="settings.xml"/><Relationship Id="rId9" Type="http://schemas.openxmlformats.org/officeDocument/2006/relationships/hyperlink" Target="mailto:edunn2@mgh.harvard.edu" TargetMode="External"/><Relationship Id="rId14" Type="http://schemas.openxmlformats.org/officeDocument/2006/relationships/hyperlink" Target="https://www.globalbiobankmeta.org/resources" TargetMode="External"/><Relationship Id="rId22" Type="http://schemas.openxmlformats.org/officeDocument/2006/relationships/footer" Target="footer1.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D7162453148495CB3C6ED58563142AB"/>
        <w:category>
          <w:name w:val="General"/>
          <w:gallery w:val="placeholder"/>
        </w:category>
        <w:types>
          <w:type w:val="bbPlcHdr"/>
        </w:types>
        <w:behaviors>
          <w:behavior w:val="content"/>
        </w:behaviors>
        <w:guid w:val="{83BF63F6-BA09-4169-A078-8315D348746F}"/>
      </w:docPartPr>
      <w:docPartBody>
        <w:p w:rsidR="00CD5252" w:rsidRDefault="00605865" w:rsidP="00605865">
          <w:pPr>
            <w:pStyle w:val="3D7162453148495CB3C6ED58563142AB"/>
          </w:pPr>
          <w:r w:rsidRPr="00B94B32">
            <w:rPr>
              <w:rStyle w:val="PlaceholderText"/>
            </w:rPr>
            <w:t>Click or tap here to enter text.</w:t>
          </w:r>
        </w:p>
      </w:docPartBody>
    </w:docPart>
    <w:docPart>
      <w:docPartPr>
        <w:name w:val="CCCD38F17BFD4B3B8176E54559ADEB25"/>
        <w:category>
          <w:name w:val="General"/>
          <w:gallery w:val="placeholder"/>
        </w:category>
        <w:types>
          <w:type w:val="bbPlcHdr"/>
        </w:types>
        <w:behaviors>
          <w:behavior w:val="content"/>
        </w:behaviors>
        <w:guid w:val="{EB08757B-B88B-4019-81BA-A316AD948E07}"/>
      </w:docPartPr>
      <w:docPartBody>
        <w:p w:rsidR="00CD5252" w:rsidRDefault="00605865" w:rsidP="00605865">
          <w:pPr>
            <w:pStyle w:val="CCCD38F17BFD4B3B8176E54559ADEB25"/>
          </w:pPr>
          <w:r w:rsidRPr="00B94B32">
            <w:rPr>
              <w:rStyle w:val="PlaceholderText"/>
            </w:rPr>
            <w:t>Click or tap here to enter text.</w:t>
          </w:r>
        </w:p>
      </w:docPartBody>
    </w:docPart>
    <w:docPart>
      <w:docPartPr>
        <w:name w:val="0BE58648045B4C639566516E4A8CFA36"/>
        <w:category>
          <w:name w:val="General"/>
          <w:gallery w:val="placeholder"/>
        </w:category>
        <w:types>
          <w:type w:val="bbPlcHdr"/>
        </w:types>
        <w:behaviors>
          <w:behavior w:val="content"/>
        </w:behaviors>
        <w:guid w:val="{C72782DB-D3F6-4D58-BEC1-D47594AEE44A}"/>
      </w:docPartPr>
      <w:docPartBody>
        <w:p w:rsidR="00CD5252" w:rsidRDefault="00605865" w:rsidP="00605865">
          <w:pPr>
            <w:pStyle w:val="0BE58648045B4C639566516E4A8CFA36"/>
          </w:pPr>
          <w:r w:rsidRPr="00B94B32">
            <w:rPr>
              <w:rStyle w:val="PlaceholderText"/>
            </w:rPr>
            <w:t>Click or tap here to enter text.</w:t>
          </w:r>
        </w:p>
      </w:docPartBody>
    </w:docPart>
    <w:docPart>
      <w:docPartPr>
        <w:name w:val="98201FC9D61142B2B543409CC5113C45"/>
        <w:category>
          <w:name w:val="General"/>
          <w:gallery w:val="placeholder"/>
        </w:category>
        <w:types>
          <w:type w:val="bbPlcHdr"/>
        </w:types>
        <w:behaviors>
          <w:behavior w:val="content"/>
        </w:behaviors>
        <w:guid w:val="{1249165F-32CC-48B9-9905-76EA36A90E74}"/>
      </w:docPartPr>
      <w:docPartBody>
        <w:p w:rsidR="00CD5252" w:rsidRDefault="00605865" w:rsidP="00605865">
          <w:pPr>
            <w:pStyle w:val="98201FC9D61142B2B543409CC5113C45"/>
          </w:pPr>
          <w:r w:rsidRPr="00B94B32">
            <w:rPr>
              <w:rStyle w:val="PlaceholderText"/>
            </w:rPr>
            <w:t>Click or tap here to enter text.</w:t>
          </w:r>
        </w:p>
      </w:docPartBody>
    </w:docPart>
    <w:docPart>
      <w:docPartPr>
        <w:name w:val="5C2E66B1980A4B659180B265E9E06ACD"/>
        <w:category>
          <w:name w:val="General"/>
          <w:gallery w:val="placeholder"/>
        </w:category>
        <w:types>
          <w:type w:val="bbPlcHdr"/>
        </w:types>
        <w:behaviors>
          <w:behavior w:val="content"/>
        </w:behaviors>
        <w:guid w:val="{D78A0DEA-3E8D-4E5C-AFE1-E9C442E624E8}"/>
      </w:docPartPr>
      <w:docPartBody>
        <w:p w:rsidR="00CD5252" w:rsidRDefault="00605865" w:rsidP="00605865">
          <w:pPr>
            <w:pStyle w:val="5C2E66B1980A4B659180B265E9E06ACD"/>
          </w:pPr>
          <w:r w:rsidRPr="00B94B32">
            <w:rPr>
              <w:rStyle w:val="PlaceholderText"/>
            </w:rPr>
            <w:t>Click or tap here to enter text.</w:t>
          </w:r>
        </w:p>
      </w:docPartBody>
    </w:docPart>
    <w:docPart>
      <w:docPartPr>
        <w:name w:val="2B25DF235E404427B560FF46A17F8C03"/>
        <w:category>
          <w:name w:val="General"/>
          <w:gallery w:val="placeholder"/>
        </w:category>
        <w:types>
          <w:type w:val="bbPlcHdr"/>
        </w:types>
        <w:behaviors>
          <w:behavior w:val="content"/>
        </w:behaviors>
        <w:guid w:val="{9AA46678-DDDC-47BF-BC8F-91214E94A9A3}"/>
      </w:docPartPr>
      <w:docPartBody>
        <w:p w:rsidR="00CD5252" w:rsidRDefault="00605865" w:rsidP="00605865">
          <w:pPr>
            <w:pStyle w:val="2B25DF235E404427B560FF46A17F8C03"/>
          </w:pPr>
          <w:r w:rsidRPr="00B94B32">
            <w:rPr>
              <w:rStyle w:val="PlaceholderText"/>
            </w:rPr>
            <w:t>Click or tap here to enter text.</w:t>
          </w:r>
        </w:p>
      </w:docPartBody>
    </w:docPart>
    <w:docPart>
      <w:docPartPr>
        <w:name w:val="4B13E530EFB44E5994AB8A5E6D5BD099"/>
        <w:category>
          <w:name w:val="General"/>
          <w:gallery w:val="placeholder"/>
        </w:category>
        <w:types>
          <w:type w:val="bbPlcHdr"/>
        </w:types>
        <w:behaviors>
          <w:behavior w:val="content"/>
        </w:behaviors>
        <w:guid w:val="{D49D818B-8618-4ED1-A271-9946259C84E1}"/>
      </w:docPartPr>
      <w:docPartBody>
        <w:p w:rsidR="00CD5252" w:rsidRDefault="00605865" w:rsidP="00605865">
          <w:pPr>
            <w:pStyle w:val="4B13E530EFB44E5994AB8A5E6D5BD099"/>
          </w:pPr>
          <w:r w:rsidRPr="00B94B32">
            <w:rPr>
              <w:rStyle w:val="PlaceholderText"/>
            </w:rPr>
            <w:t>Click or tap here to enter text.</w:t>
          </w:r>
        </w:p>
      </w:docPartBody>
    </w:docPart>
    <w:docPart>
      <w:docPartPr>
        <w:name w:val="4A337EA165504C55B9F7DF2635CE7A4A"/>
        <w:category>
          <w:name w:val="General"/>
          <w:gallery w:val="placeholder"/>
        </w:category>
        <w:types>
          <w:type w:val="bbPlcHdr"/>
        </w:types>
        <w:behaviors>
          <w:behavior w:val="content"/>
        </w:behaviors>
        <w:guid w:val="{C6D71658-5DD7-4578-8164-F4A1A7F3BB0A}"/>
      </w:docPartPr>
      <w:docPartBody>
        <w:p w:rsidR="00CD5252" w:rsidRDefault="00605865" w:rsidP="00605865">
          <w:pPr>
            <w:pStyle w:val="4A337EA165504C55B9F7DF2635CE7A4A"/>
          </w:pPr>
          <w:r w:rsidRPr="00B94B32">
            <w:rPr>
              <w:rStyle w:val="PlaceholderText"/>
            </w:rPr>
            <w:t>Click or tap here to enter text.</w:t>
          </w:r>
        </w:p>
      </w:docPartBody>
    </w:docPart>
    <w:docPart>
      <w:docPartPr>
        <w:name w:val="6682F7EC0173448FB8BC4C6E61E3DEED"/>
        <w:category>
          <w:name w:val="General"/>
          <w:gallery w:val="placeholder"/>
        </w:category>
        <w:types>
          <w:type w:val="bbPlcHdr"/>
        </w:types>
        <w:behaviors>
          <w:behavior w:val="content"/>
        </w:behaviors>
        <w:guid w:val="{E6728F92-2A4B-440B-8B02-171883439137}"/>
      </w:docPartPr>
      <w:docPartBody>
        <w:p w:rsidR="00CD5252" w:rsidRDefault="00605865" w:rsidP="00605865">
          <w:pPr>
            <w:pStyle w:val="6682F7EC0173448FB8BC4C6E61E3DEED"/>
          </w:pPr>
          <w:r w:rsidRPr="00B94B32">
            <w:rPr>
              <w:rStyle w:val="PlaceholderText"/>
            </w:rPr>
            <w:t>Click or tap here to enter text.</w:t>
          </w:r>
        </w:p>
      </w:docPartBody>
    </w:docPart>
    <w:docPart>
      <w:docPartPr>
        <w:name w:val="6C793FBD6E504CE98A52C52467C6057F"/>
        <w:category>
          <w:name w:val="General"/>
          <w:gallery w:val="placeholder"/>
        </w:category>
        <w:types>
          <w:type w:val="bbPlcHdr"/>
        </w:types>
        <w:behaviors>
          <w:behavior w:val="content"/>
        </w:behaviors>
        <w:guid w:val="{7FB2973E-676F-4619-8865-B636F42DAC61}"/>
      </w:docPartPr>
      <w:docPartBody>
        <w:p w:rsidR="00CD5252" w:rsidRDefault="00605865" w:rsidP="00605865">
          <w:pPr>
            <w:pStyle w:val="6C793FBD6E504CE98A52C52467C6057F"/>
          </w:pPr>
          <w:r w:rsidRPr="00B94B32">
            <w:rPr>
              <w:rStyle w:val="PlaceholderText"/>
            </w:rPr>
            <w:t>Click or tap here to enter text.</w:t>
          </w:r>
        </w:p>
      </w:docPartBody>
    </w:docPart>
    <w:docPart>
      <w:docPartPr>
        <w:name w:val="225E157A95F145B69646CD9F50D06735"/>
        <w:category>
          <w:name w:val="General"/>
          <w:gallery w:val="placeholder"/>
        </w:category>
        <w:types>
          <w:type w:val="bbPlcHdr"/>
        </w:types>
        <w:behaviors>
          <w:behavior w:val="content"/>
        </w:behaviors>
        <w:guid w:val="{B00607C2-6CD5-4F3E-8DF6-C26519331E7E}"/>
      </w:docPartPr>
      <w:docPartBody>
        <w:p w:rsidR="00CD5252" w:rsidRDefault="00605865" w:rsidP="00605865">
          <w:pPr>
            <w:pStyle w:val="225E157A95F145B69646CD9F50D06735"/>
          </w:pPr>
          <w:r w:rsidRPr="00B94B32">
            <w:rPr>
              <w:rStyle w:val="PlaceholderText"/>
            </w:rPr>
            <w:t>Click or tap here to enter text.</w:t>
          </w:r>
        </w:p>
      </w:docPartBody>
    </w:docPart>
    <w:docPart>
      <w:docPartPr>
        <w:name w:val="D3D0F195977D44A8BF10B430D19F41C0"/>
        <w:category>
          <w:name w:val="General"/>
          <w:gallery w:val="placeholder"/>
        </w:category>
        <w:types>
          <w:type w:val="bbPlcHdr"/>
        </w:types>
        <w:behaviors>
          <w:behavior w:val="content"/>
        </w:behaviors>
        <w:guid w:val="{1DA6CB0A-25F8-4F44-B322-2ACA758EEA6B}"/>
      </w:docPartPr>
      <w:docPartBody>
        <w:p w:rsidR="00CD5252" w:rsidRDefault="00605865" w:rsidP="00605865">
          <w:pPr>
            <w:pStyle w:val="D3D0F195977D44A8BF10B430D19F41C0"/>
          </w:pPr>
          <w:r w:rsidRPr="00B94B3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513"/>
    <w:rsid w:val="00017C85"/>
    <w:rsid w:val="00370A79"/>
    <w:rsid w:val="00570177"/>
    <w:rsid w:val="00603DE9"/>
    <w:rsid w:val="00605865"/>
    <w:rsid w:val="009509E6"/>
    <w:rsid w:val="00AC2141"/>
    <w:rsid w:val="00C60CB0"/>
    <w:rsid w:val="00C63E30"/>
    <w:rsid w:val="00CD5252"/>
    <w:rsid w:val="00D01B72"/>
    <w:rsid w:val="00FE55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nl-NL" w:eastAsia="nl-N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5865"/>
    <w:rPr>
      <w:color w:val="808080"/>
    </w:rPr>
  </w:style>
  <w:style w:type="paragraph" w:customStyle="1" w:styleId="3D7162453148495CB3C6ED58563142AB">
    <w:name w:val="3D7162453148495CB3C6ED58563142AB"/>
    <w:rsid w:val="00605865"/>
    <w:pPr>
      <w:spacing w:line="278" w:lineRule="auto"/>
    </w:pPr>
    <w:rPr>
      <w:sz w:val="24"/>
      <w:szCs w:val="24"/>
    </w:rPr>
  </w:style>
  <w:style w:type="paragraph" w:customStyle="1" w:styleId="CCCD38F17BFD4B3B8176E54559ADEB25">
    <w:name w:val="CCCD38F17BFD4B3B8176E54559ADEB25"/>
    <w:rsid w:val="00605865"/>
    <w:pPr>
      <w:spacing w:line="278" w:lineRule="auto"/>
    </w:pPr>
    <w:rPr>
      <w:sz w:val="24"/>
      <w:szCs w:val="24"/>
    </w:rPr>
  </w:style>
  <w:style w:type="paragraph" w:customStyle="1" w:styleId="0BE58648045B4C639566516E4A8CFA36">
    <w:name w:val="0BE58648045B4C639566516E4A8CFA36"/>
    <w:rsid w:val="00605865"/>
    <w:pPr>
      <w:spacing w:line="278" w:lineRule="auto"/>
    </w:pPr>
    <w:rPr>
      <w:sz w:val="24"/>
      <w:szCs w:val="24"/>
    </w:rPr>
  </w:style>
  <w:style w:type="paragraph" w:customStyle="1" w:styleId="98201FC9D61142B2B543409CC5113C45">
    <w:name w:val="98201FC9D61142B2B543409CC5113C45"/>
    <w:rsid w:val="00605865"/>
    <w:pPr>
      <w:spacing w:line="278" w:lineRule="auto"/>
    </w:pPr>
    <w:rPr>
      <w:sz w:val="24"/>
      <w:szCs w:val="24"/>
    </w:rPr>
  </w:style>
  <w:style w:type="paragraph" w:customStyle="1" w:styleId="5C2E66B1980A4B659180B265E9E06ACD">
    <w:name w:val="5C2E66B1980A4B659180B265E9E06ACD"/>
    <w:rsid w:val="00605865"/>
    <w:pPr>
      <w:spacing w:line="278" w:lineRule="auto"/>
    </w:pPr>
    <w:rPr>
      <w:sz w:val="24"/>
      <w:szCs w:val="24"/>
    </w:rPr>
  </w:style>
  <w:style w:type="paragraph" w:customStyle="1" w:styleId="2B25DF235E404427B560FF46A17F8C03">
    <w:name w:val="2B25DF235E404427B560FF46A17F8C03"/>
    <w:rsid w:val="00605865"/>
    <w:pPr>
      <w:spacing w:line="278" w:lineRule="auto"/>
    </w:pPr>
    <w:rPr>
      <w:sz w:val="24"/>
      <w:szCs w:val="24"/>
    </w:rPr>
  </w:style>
  <w:style w:type="paragraph" w:customStyle="1" w:styleId="4B13E530EFB44E5994AB8A5E6D5BD099">
    <w:name w:val="4B13E530EFB44E5994AB8A5E6D5BD099"/>
    <w:rsid w:val="00605865"/>
    <w:pPr>
      <w:spacing w:line="278" w:lineRule="auto"/>
    </w:pPr>
    <w:rPr>
      <w:sz w:val="24"/>
      <w:szCs w:val="24"/>
    </w:rPr>
  </w:style>
  <w:style w:type="paragraph" w:customStyle="1" w:styleId="4A337EA165504C55B9F7DF2635CE7A4A">
    <w:name w:val="4A337EA165504C55B9F7DF2635CE7A4A"/>
    <w:rsid w:val="00605865"/>
    <w:pPr>
      <w:spacing w:line="278" w:lineRule="auto"/>
    </w:pPr>
    <w:rPr>
      <w:sz w:val="24"/>
      <w:szCs w:val="24"/>
    </w:rPr>
  </w:style>
  <w:style w:type="paragraph" w:customStyle="1" w:styleId="6682F7EC0173448FB8BC4C6E61E3DEED">
    <w:name w:val="6682F7EC0173448FB8BC4C6E61E3DEED"/>
    <w:rsid w:val="00605865"/>
    <w:pPr>
      <w:spacing w:line="278" w:lineRule="auto"/>
    </w:pPr>
    <w:rPr>
      <w:sz w:val="24"/>
      <w:szCs w:val="24"/>
    </w:rPr>
  </w:style>
  <w:style w:type="paragraph" w:customStyle="1" w:styleId="6C793FBD6E504CE98A52C52467C6057F">
    <w:name w:val="6C793FBD6E504CE98A52C52467C6057F"/>
    <w:rsid w:val="00605865"/>
    <w:pPr>
      <w:spacing w:line="278" w:lineRule="auto"/>
    </w:pPr>
    <w:rPr>
      <w:sz w:val="24"/>
      <w:szCs w:val="24"/>
    </w:rPr>
  </w:style>
  <w:style w:type="paragraph" w:customStyle="1" w:styleId="225E157A95F145B69646CD9F50D06735">
    <w:name w:val="225E157A95F145B69646CD9F50D06735"/>
    <w:rsid w:val="00605865"/>
    <w:pPr>
      <w:spacing w:line="278" w:lineRule="auto"/>
    </w:pPr>
    <w:rPr>
      <w:sz w:val="24"/>
      <w:szCs w:val="24"/>
    </w:rPr>
  </w:style>
  <w:style w:type="paragraph" w:customStyle="1" w:styleId="D3D0F195977D44A8BF10B430D19F41C0">
    <w:name w:val="D3D0F195977D44A8BF10B430D19F41C0"/>
    <w:rsid w:val="00605865"/>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2183F-58F2-41D1-AFB4-26EB41F67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32</Pages>
  <Words>24214</Words>
  <Characters>133182</Characters>
  <Application>Microsoft Office Word</Application>
  <DocSecurity>0</DocSecurity>
  <Lines>1109</Lines>
  <Paragraphs>314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Schuurmans</dc:creator>
  <cp:keywords/>
  <dc:description/>
  <cp:lastModifiedBy>Isabel Schuurmans</cp:lastModifiedBy>
  <cp:revision>14</cp:revision>
  <cp:lastPrinted>2023-06-01T19:19:00Z</cp:lastPrinted>
  <dcterms:created xsi:type="dcterms:W3CDTF">2023-09-28T07:25:00Z</dcterms:created>
  <dcterms:modified xsi:type="dcterms:W3CDTF">2024-03-05T09:37:00Z</dcterms:modified>
</cp:coreProperties>
</file>