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Wasfaty in VBP &amp; PROMs Strategy</w:t>
      </w:r>
    </w:p>
    <w:p>
      <w:pPr>
        <w:pStyle w:val="Heading2"/>
      </w:pPr>
      <w:r>
        <w:t>Overview</w:t>
      </w:r>
    </w:p>
    <w:p>
      <w:r>
        <w:t>Wasfaty, as Saudi Arabia’s national digital prescription platform, offers a valuable infrastructure for enabling Value-Based Procurement (VBP) and Value-Based Healthcare (VBHC). By leveraging its national scale and real-time dispensing data, Wasfaty can act as a powerful tool for outcomes-based care models and smart contract execution.</w:t>
      </w:r>
    </w:p>
    <w:p>
      <w:pPr>
        <w:pStyle w:val="Heading2"/>
      </w:pPr>
      <w:r>
        <w:t>Strategic Use Cases</w:t>
      </w:r>
    </w:p>
    <w:p>
      <w:pPr>
        <w:pStyle w:val="Heading3"/>
      </w:pPr>
      <w:r>
        <w:t>1. Medication Adherence Monitoring</w:t>
      </w:r>
    </w:p>
    <w:p>
      <w:r>
        <w:t>- Why it matters: Non-adherence is a major cost driver in chronic diseases.</w:t>
        <w:br/>
        <w:t>- How Wasfaty helps: Real-time dispensing data shows whether patients picked up their medications, supporting outcome-linked payments.</w:t>
      </w:r>
    </w:p>
    <w:p>
      <w:pPr>
        <w:pStyle w:val="Heading3"/>
      </w:pPr>
      <w:r>
        <w:t>2. PROMs/PREMs Collection Point</w:t>
      </w:r>
    </w:p>
    <w:p>
      <w:r>
        <w:t>- Integrated follow-up: After Wasfaty fills a prescription, an automated PROM or PREM survey can be sent via SMS or WhatsApp.</w:t>
        <w:br/>
        <w:t>- Purpose: Capture patient-reported outcomes (e.g., symptom relief, satisfaction) for use in VBP evaluations.</w:t>
      </w:r>
    </w:p>
    <w:p>
      <w:pPr>
        <w:pStyle w:val="Heading3"/>
      </w:pPr>
      <w:r>
        <w:t>3. Value-Based Drug Contracting</w:t>
      </w:r>
    </w:p>
    <w:p>
      <w:r>
        <w:t>- Application: High-cost drugs (e.g., biologics, oncology) can be linked to outcome guarantees.</w:t>
        <w:br/>
        <w:t>- Role of Wasfaty: Verifies dispensing, enabling refund or rebate models based on patient outcomes.</w:t>
      </w:r>
    </w:p>
    <w:p>
      <w:pPr>
        <w:pStyle w:val="Heading3"/>
      </w:pPr>
      <w:r>
        <w:t>4. Population-Level Insights</w:t>
      </w:r>
    </w:p>
    <w:p>
      <w:r>
        <w:t>- Use Case: Aggregate Wasfaty data to monitor drug utilization trends and prescribing patterns.</w:t>
        <w:br/>
        <w:t>- Benefit: Identify overuse, underuse, or deviations from care pathways.</w:t>
      </w:r>
    </w:p>
    <w:p>
      <w:pPr>
        <w:pStyle w:val="Heading3"/>
      </w:pPr>
      <w:r>
        <w:t>5. Post-Hospital Continuity of Care</w:t>
      </w:r>
    </w:p>
    <w:p>
      <w:r>
        <w:t>- Application: Ensure medication continuity in bundled payment models (e.g., post-surgical, maternity care).</w:t>
        <w:br/>
        <w:t>- Role: Wasfaty acts as the final discharge touchpoint confirming that patients received required medications.</w:t>
      </w:r>
    </w:p>
    <w:p>
      <w:pPr>
        <w:pStyle w:val="Heading2"/>
      </w:pPr>
      <w:r>
        <w:t>Example: Maternity Bundle Use Case</w:t>
      </w:r>
    </w:p>
    <w:p>
      <w:r>
        <w:t>In a maternity care VBP model managed by Majour:</w:t>
        <w:br/>
        <w:t>- PROM: Postpartum recovery and satisfaction.</w:t>
        <w:br/>
        <w:t>- Wasfaty dispenses painkillers and iron supplements.</w:t>
        <w:br/>
        <w:t>- If the patient reports poor recovery and data shows the meds were not picked up, a care coordinator is alerted.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