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F05E" w14:textId="619968C1" w:rsidR="0051646A" w:rsidRDefault="0051646A" w:rsidP="0051646A">
      <w:pPr>
        <w:spacing w:before="38"/>
        <w:jc w:val="center"/>
        <w:rPr>
          <w:b/>
          <w:spacing w:val="-1"/>
          <w:sz w:val="32"/>
        </w:rPr>
      </w:pPr>
      <w:r w:rsidRPr="00963447">
        <w:rPr>
          <w:noProof/>
          <w:spacing w:val="-1"/>
        </w:rPr>
        <w:drawing>
          <wp:anchor distT="0" distB="0" distL="114300" distR="114300" simplePos="0" relativeHeight="251659264" behindDoc="0" locked="0" layoutInCell="1" allowOverlap="1" wp14:anchorId="2A3E508F" wp14:editId="762D5B56">
            <wp:simplePos x="0" y="0"/>
            <wp:positionH relativeFrom="column">
              <wp:posOffset>4600575</wp:posOffset>
            </wp:positionH>
            <wp:positionV relativeFrom="paragraph">
              <wp:posOffset>0</wp:posOffset>
            </wp:positionV>
            <wp:extent cx="1446530" cy="1065530"/>
            <wp:effectExtent l="0" t="0" r="127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46530" cy="1065530"/>
                    </a:xfrm>
                    <a:prstGeom prst="rect">
                      <a:avLst/>
                    </a:prstGeom>
                  </pic:spPr>
                </pic:pic>
              </a:graphicData>
            </a:graphic>
            <wp14:sizeRelH relativeFrom="page">
              <wp14:pctWidth>0</wp14:pctWidth>
            </wp14:sizeRelH>
            <wp14:sizeRelV relativeFrom="page">
              <wp14:pctHeight>0</wp14:pctHeight>
            </wp14:sizeRelV>
          </wp:anchor>
        </w:drawing>
      </w:r>
      <w:r>
        <w:rPr>
          <w:b/>
          <w:spacing w:val="-1"/>
          <w:sz w:val="32"/>
        </w:rPr>
        <w:t xml:space="preserve">Learning Proposal </w:t>
      </w:r>
      <w:proofErr w:type="gramStart"/>
      <w:r>
        <w:rPr>
          <w:b/>
          <w:spacing w:val="-1"/>
          <w:sz w:val="32"/>
        </w:rPr>
        <w:t xml:space="preserve">for </w:t>
      </w:r>
      <w:r w:rsidR="00756F72">
        <w:rPr>
          <w:b/>
          <w:spacing w:val="-1"/>
          <w:sz w:val="32"/>
        </w:rPr>
        <w:t xml:space="preserve"> </w:t>
      </w:r>
      <w:r w:rsidR="00756F72" w:rsidRPr="00756F72">
        <w:rPr>
          <w:b/>
          <w:spacing w:val="-1"/>
          <w:sz w:val="32"/>
        </w:rPr>
        <w:t>Elijah</w:t>
      </w:r>
      <w:proofErr w:type="gramEnd"/>
      <w:r w:rsidR="00756F72" w:rsidRPr="00756F72">
        <w:rPr>
          <w:b/>
          <w:spacing w:val="-1"/>
          <w:sz w:val="32"/>
        </w:rPr>
        <w:t xml:space="preserve"> </w:t>
      </w:r>
      <w:proofErr w:type="spellStart"/>
      <w:r w:rsidR="00756F72" w:rsidRPr="00756F72">
        <w:rPr>
          <w:b/>
          <w:spacing w:val="-1"/>
          <w:sz w:val="32"/>
        </w:rPr>
        <w:t>Policape</w:t>
      </w:r>
      <w:proofErr w:type="spellEnd"/>
    </w:p>
    <w:p w14:paraId="49452FB9" w14:textId="19B8885E" w:rsidR="0051646A" w:rsidRDefault="0051646A" w:rsidP="0051646A">
      <w:pPr>
        <w:spacing w:before="38"/>
        <w:jc w:val="center"/>
        <w:rPr>
          <w:b/>
          <w:spacing w:val="-1"/>
          <w:sz w:val="32"/>
        </w:rPr>
      </w:pPr>
      <w:r>
        <w:rPr>
          <w:b/>
          <w:spacing w:val="-1"/>
          <w:sz w:val="32"/>
        </w:rPr>
        <w:t>NTAI Data</w:t>
      </w:r>
      <w:r>
        <w:rPr>
          <w:b/>
          <w:spacing w:val="-15"/>
          <w:sz w:val="32"/>
        </w:rPr>
        <w:t xml:space="preserve"> </w:t>
      </w:r>
      <w:r>
        <w:rPr>
          <w:b/>
          <w:spacing w:val="-1"/>
          <w:sz w:val="32"/>
        </w:rPr>
        <w:t>Analytics Training</w:t>
      </w:r>
      <w:r>
        <w:rPr>
          <w:b/>
          <w:spacing w:val="-15"/>
          <w:sz w:val="32"/>
        </w:rPr>
        <w:t xml:space="preserve"> </w:t>
      </w:r>
      <w:r>
        <w:rPr>
          <w:b/>
          <w:spacing w:val="-1"/>
          <w:sz w:val="32"/>
        </w:rPr>
        <w:t>Program</w:t>
      </w:r>
    </w:p>
    <w:p w14:paraId="57C78A68" w14:textId="77777777" w:rsidR="00756F72" w:rsidRPr="00756F72" w:rsidRDefault="00756F72" w:rsidP="00756F72">
      <w:pPr>
        <w:spacing w:before="38"/>
        <w:jc w:val="center"/>
        <w:rPr>
          <w:b/>
          <w:spacing w:val="-1"/>
          <w:sz w:val="32"/>
        </w:rPr>
      </w:pPr>
      <w:r w:rsidRPr="00756F72">
        <w:rPr>
          <w:b/>
          <w:spacing w:val="-1"/>
          <w:sz w:val="32"/>
        </w:rPr>
        <w:t>cell: 781-330-3330</w:t>
      </w:r>
    </w:p>
    <w:p w14:paraId="1D159E36" w14:textId="77777777" w:rsidR="00756F72" w:rsidRPr="00756F72" w:rsidRDefault="00756F72" w:rsidP="00756F72">
      <w:pPr>
        <w:spacing w:before="38"/>
        <w:jc w:val="center"/>
        <w:rPr>
          <w:b/>
          <w:spacing w:val="-1"/>
          <w:sz w:val="32"/>
        </w:rPr>
      </w:pPr>
      <w:r w:rsidRPr="00756F72">
        <w:rPr>
          <w:b/>
          <w:spacing w:val="-1"/>
          <w:sz w:val="32"/>
        </w:rPr>
        <w:t>Email: </w:t>
      </w:r>
      <w:hyperlink r:id="rId5" w:tgtFrame="_blank" w:history="1">
        <w:r w:rsidRPr="00756F72">
          <w:rPr>
            <w:b/>
            <w:spacing w:val="-1"/>
            <w:sz w:val="32"/>
          </w:rPr>
          <w:t>policapee@gmail.com</w:t>
        </w:r>
      </w:hyperlink>
    </w:p>
    <w:p w14:paraId="57542DCD" w14:textId="77777777" w:rsidR="00756F72" w:rsidRDefault="00756F72" w:rsidP="0051646A">
      <w:pPr>
        <w:spacing w:before="38"/>
        <w:jc w:val="center"/>
        <w:rPr>
          <w:b/>
          <w:spacing w:val="-1"/>
          <w:sz w:val="32"/>
        </w:rPr>
      </w:pPr>
    </w:p>
    <w:p w14:paraId="7E44A36C" w14:textId="3D3E4A63" w:rsidR="0051646A" w:rsidRPr="00756F72" w:rsidRDefault="0051646A" w:rsidP="0051646A">
      <w:pPr>
        <w:spacing w:before="38"/>
        <w:jc w:val="center"/>
        <w:rPr>
          <w:b/>
          <w:spacing w:val="-1"/>
          <w:sz w:val="32"/>
        </w:rPr>
      </w:pPr>
      <w:r w:rsidRPr="00756F72">
        <w:rPr>
          <w:b/>
          <w:spacing w:val="-1"/>
          <w:sz w:val="32"/>
        </w:rPr>
        <w:t xml:space="preserve">Start Date: </w:t>
      </w:r>
      <w:r w:rsidR="00756F72" w:rsidRPr="00756F72">
        <w:rPr>
          <w:b/>
          <w:spacing w:val="-1"/>
          <w:sz w:val="32"/>
        </w:rPr>
        <w:t>October 24</w:t>
      </w:r>
      <w:r w:rsidRPr="00756F72">
        <w:rPr>
          <w:b/>
          <w:spacing w:val="-1"/>
          <w:sz w:val="32"/>
        </w:rPr>
        <w:t xml:space="preserve">, </w:t>
      </w:r>
      <w:proofErr w:type="gramStart"/>
      <w:r w:rsidRPr="00756F72">
        <w:rPr>
          <w:b/>
          <w:spacing w:val="-1"/>
          <w:sz w:val="32"/>
        </w:rPr>
        <w:t>202</w:t>
      </w:r>
      <w:r w:rsidR="00756F72" w:rsidRPr="00756F72">
        <w:rPr>
          <w:b/>
          <w:spacing w:val="-1"/>
          <w:sz w:val="32"/>
        </w:rPr>
        <w:t>2</w:t>
      </w:r>
      <w:proofErr w:type="gramEnd"/>
      <w:r w:rsidR="00760E81" w:rsidRPr="00756F72">
        <w:rPr>
          <w:b/>
          <w:spacing w:val="-1"/>
          <w:sz w:val="32"/>
        </w:rPr>
        <w:t xml:space="preserve"> End Date: </w:t>
      </w:r>
      <w:r w:rsidR="00756F72" w:rsidRPr="00756F72">
        <w:rPr>
          <w:b/>
          <w:spacing w:val="-1"/>
          <w:sz w:val="32"/>
        </w:rPr>
        <w:t>January 1</w:t>
      </w:r>
      <w:r w:rsidR="00760E81" w:rsidRPr="00756F72">
        <w:rPr>
          <w:b/>
          <w:spacing w:val="-1"/>
          <w:sz w:val="32"/>
        </w:rPr>
        <w:t>9,20</w:t>
      </w:r>
      <w:r w:rsidR="00756F72" w:rsidRPr="00756F72">
        <w:rPr>
          <w:b/>
          <w:spacing w:val="-1"/>
          <w:sz w:val="32"/>
        </w:rPr>
        <w:t>23</w:t>
      </w:r>
    </w:p>
    <w:p w14:paraId="0253D5ED" w14:textId="3DFB0C3D" w:rsidR="0051646A" w:rsidRPr="0051646A" w:rsidRDefault="0051646A" w:rsidP="0051646A">
      <w:pPr>
        <w:pStyle w:val="BodyText"/>
        <w:spacing w:before="179"/>
        <w:ind w:hanging="1"/>
        <w:rPr>
          <w:szCs w:val="28"/>
        </w:rPr>
      </w:pPr>
      <w:bookmarkStart w:id="0" w:name="_Hlk53001085"/>
      <w:r w:rsidRPr="0051646A">
        <w:rPr>
          <w:szCs w:val="28"/>
        </w:rPr>
        <w:t xml:space="preserve">The NTAI Data Analytics Training Program gives students strong and practical skills-based training and know-how to execute analytical and algorithmic data projects so they can work as Data </w:t>
      </w:r>
      <w:r w:rsidR="00760E81" w:rsidRPr="0051646A">
        <w:rPr>
          <w:szCs w:val="28"/>
        </w:rPr>
        <w:t>Analysts and</w:t>
      </w:r>
      <w:r w:rsidRPr="0051646A">
        <w:rPr>
          <w:szCs w:val="28"/>
        </w:rPr>
        <w:t xml:space="preserve"> move forward to learn other aspects of data science. Students learn to capture, transform, analyze, visualize, and create reports from complex data sets. They learn to use, design and code software in Python, a very powerful and popular language for coding in data science.  They learn SQL for data processing and working with databases. Students bolster their foundations of math, statistics, and programming skills for Data Analytics used to solve everyday business and technical data problems.</w:t>
      </w:r>
    </w:p>
    <w:p w14:paraId="65428923" w14:textId="77777777" w:rsidR="0051646A" w:rsidRPr="0051646A" w:rsidRDefault="0051646A" w:rsidP="0051646A">
      <w:pPr>
        <w:pStyle w:val="BodyText"/>
        <w:spacing w:before="178"/>
        <w:rPr>
          <w:szCs w:val="28"/>
        </w:rPr>
      </w:pPr>
      <w:r w:rsidRPr="0051646A">
        <w:rPr>
          <w:szCs w:val="28"/>
        </w:rPr>
        <w:t>This program emphasizes hands-on learning, enhancing essential "hard skills", and practical techniques over abstract theories. Students use, develop, and debug open source software written using Python and Python-based data libraries (Jupyter, Pandas, NumPy, SciPy, matplotlib, Scikit-Learn, and others). Students may also get exposure to commercial data visualization tools such as Tableau, PowerBI, or others used in the workplace. In this entry-level program, students get exposure to modern AI techniques in statistical machine learning and deep learning (neural networks). Graduates leave with skills to help them succeed in exciting new jobs as Data Analysts, and work alongside professional Data Scientists and AI Engineers.  With these skills and knowledge, they will be empowered to create the next generation of innovations in intelligent decision making, scientific R&amp;D, marketing, business, finance, and operations.</w:t>
      </w:r>
    </w:p>
    <w:bookmarkEnd w:id="0"/>
    <w:p w14:paraId="4493EBB8" w14:textId="77777777" w:rsidR="0051646A" w:rsidRPr="0051646A" w:rsidRDefault="0051646A" w:rsidP="0051646A">
      <w:pPr>
        <w:pStyle w:val="BodyText"/>
        <w:spacing w:before="10"/>
        <w:rPr>
          <w:szCs w:val="28"/>
        </w:rPr>
      </w:pPr>
    </w:p>
    <w:p w14:paraId="79C6C0D1" w14:textId="77777777" w:rsidR="0051646A" w:rsidRPr="0051646A" w:rsidRDefault="0051646A" w:rsidP="0051646A">
      <w:pPr>
        <w:pStyle w:val="BodyText"/>
        <w:rPr>
          <w:szCs w:val="28"/>
        </w:rPr>
      </w:pPr>
      <w:r w:rsidRPr="0051646A">
        <w:rPr>
          <w:b/>
          <w:szCs w:val="28"/>
        </w:rPr>
        <w:t>Method of Delivery:</w:t>
      </w:r>
      <w:r w:rsidRPr="0051646A">
        <w:rPr>
          <w:szCs w:val="28"/>
        </w:rPr>
        <w:t xml:space="preserve"> The method of instruction and delivery includes on-site classes (in person) or via interactive distance learning technology (e.g., Cisco’s WebEx), and completing all assignments, tasks, labs, and projects.</w:t>
      </w:r>
    </w:p>
    <w:p w14:paraId="58DFFCFF" w14:textId="77777777" w:rsidR="0051646A" w:rsidRPr="0051646A" w:rsidRDefault="0051646A" w:rsidP="0051646A">
      <w:pPr>
        <w:pStyle w:val="BodyText"/>
        <w:spacing w:before="179"/>
        <w:ind w:hanging="1"/>
        <w:rPr>
          <w:sz w:val="28"/>
          <w:szCs w:val="28"/>
        </w:rPr>
      </w:pPr>
      <w:r w:rsidRPr="0051646A">
        <w:rPr>
          <w:szCs w:val="28"/>
        </w:rPr>
        <w:t>Graduates will receive a Certificate of Completion in Data Analytics from Network Technology Academy Institute.  They will be prepared to take Python Certification Exams from third-party vendors on their own (not included).</w:t>
      </w:r>
    </w:p>
    <w:p w14:paraId="23F9B235" w14:textId="77777777" w:rsidR="0051646A" w:rsidRPr="0051646A" w:rsidRDefault="0051646A" w:rsidP="0051646A">
      <w:pPr>
        <w:pStyle w:val="BodyText"/>
        <w:spacing w:before="7"/>
        <w:rPr>
          <w:sz w:val="28"/>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543"/>
        <w:gridCol w:w="2850"/>
        <w:gridCol w:w="1350"/>
        <w:gridCol w:w="1350"/>
        <w:gridCol w:w="991"/>
      </w:tblGrid>
      <w:tr w:rsidR="0051646A" w:rsidRPr="0051646A" w14:paraId="6A206EF4" w14:textId="77777777" w:rsidTr="00B8479A">
        <w:trPr>
          <w:trHeight w:hRule="exact" w:val="340"/>
        </w:trPr>
        <w:tc>
          <w:tcPr>
            <w:tcW w:w="9360" w:type="dxa"/>
            <w:gridSpan w:val="6"/>
            <w:tcBorders>
              <w:top w:val="nil"/>
              <w:left w:val="nil"/>
              <w:right w:val="nil"/>
            </w:tcBorders>
            <w:shd w:val="clear" w:color="auto" w:fill="auto"/>
            <w:tcMar>
              <w:top w:w="43" w:type="dxa"/>
              <w:left w:w="29" w:type="dxa"/>
              <w:bottom w:w="43" w:type="dxa"/>
              <w:right w:w="29" w:type="dxa"/>
            </w:tcMar>
            <w:vAlign w:val="center"/>
          </w:tcPr>
          <w:p w14:paraId="3D36607D" w14:textId="77777777" w:rsidR="0051646A" w:rsidRPr="0051646A" w:rsidRDefault="0051646A" w:rsidP="00D8415F">
            <w:pPr>
              <w:jc w:val="center"/>
              <w:rPr>
                <w:b/>
                <w:bCs/>
                <w:sz w:val="24"/>
                <w:szCs w:val="24"/>
              </w:rPr>
            </w:pPr>
            <w:r w:rsidRPr="0051646A">
              <w:rPr>
                <w:b/>
                <w:bCs/>
                <w:sz w:val="24"/>
                <w:szCs w:val="24"/>
              </w:rPr>
              <w:t>Data Analytics:  Program Outline</w:t>
            </w:r>
          </w:p>
        </w:tc>
      </w:tr>
      <w:tr w:rsidR="0051646A" w:rsidRPr="0051646A" w14:paraId="72FFBECC" w14:textId="77777777" w:rsidTr="00B8479A">
        <w:trPr>
          <w:trHeight w:hRule="exact" w:val="364"/>
        </w:trPr>
        <w:tc>
          <w:tcPr>
            <w:tcW w:w="1276" w:type="dxa"/>
            <w:tcBorders>
              <w:right w:val="single" w:sz="8" w:space="0" w:color="auto"/>
            </w:tcBorders>
            <w:shd w:val="clear" w:color="auto" w:fill="auto"/>
            <w:tcMar>
              <w:top w:w="43" w:type="dxa"/>
              <w:left w:w="29" w:type="dxa"/>
              <w:bottom w:w="43" w:type="dxa"/>
              <w:right w:w="29" w:type="dxa"/>
            </w:tcMar>
            <w:vAlign w:val="center"/>
          </w:tcPr>
          <w:p w14:paraId="794D74C8"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b/>
                <w:color w:val="auto"/>
                <w:sz w:val="20"/>
                <w:szCs w:val="20"/>
              </w:rPr>
              <w:t>Course Name</w:t>
            </w:r>
          </w:p>
        </w:tc>
        <w:tc>
          <w:tcPr>
            <w:tcW w:w="1543" w:type="dxa"/>
            <w:tcBorders>
              <w:left w:val="single" w:sz="8" w:space="0" w:color="auto"/>
              <w:right w:val="single" w:sz="8" w:space="0" w:color="auto"/>
            </w:tcBorders>
            <w:shd w:val="clear" w:color="auto" w:fill="auto"/>
            <w:tcMar>
              <w:top w:w="43" w:type="dxa"/>
              <w:bottom w:w="43" w:type="dxa"/>
            </w:tcMar>
            <w:vAlign w:val="center"/>
          </w:tcPr>
          <w:p w14:paraId="2B861D4F"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b/>
                <w:color w:val="auto"/>
                <w:sz w:val="20"/>
                <w:szCs w:val="20"/>
              </w:rPr>
              <w:t>Length of Course</w:t>
            </w:r>
          </w:p>
        </w:tc>
        <w:tc>
          <w:tcPr>
            <w:tcW w:w="2850" w:type="dxa"/>
            <w:tcBorders>
              <w:left w:val="single" w:sz="8" w:space="0" w:color="auto"/>
            </w:tcBorders>
            <w:shd w:val="clear" w:color="auto" w:fill="auto"/>
            <w:tcMar>
              <w:top w:w="43" w:type="dxa"/>
              <w:bottom w:w="43" w:type="dxa"/>
            </w:tcMar>
            <w:vAlign w:val="center"/>
          </w:tcPr>
          <w:p w14:paraId="531F34E4"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b/>
                <w:color w:val="auto"/>
                <w:sz w:val="20"/>
                <w:szCs w:val="20"/>
              </w:rPr>
              <w:t>Program Tuition</w:t>
            </w:r>
          </w:p>
        </w:tc>
        <w:tc>
          <w:tcPr>
            <w:tcW w:w="1350" w:type="dxa"/>
            <w:tcBorders>
              <w:right w:val="single" w:sz="8" w:space="0" w:color="auto"/>
            </w:tcBorders>
            <w:shd w:val="clear" w:color="auto" w:fill="auto"/>
            <w:tcMar>
              <w:top w:w="43" w:type="dxa"/>
              <w:left w:w="29" w:type="dxa"/>
              <w:bottom w:w="43" w:type="dxa"/>
              <w:right w:w="29" w:type="dxa"/>
            </w:tcMar>
            <w:vAlign w:val="center"/>
          </w:tcPr>
          <w:p w14:paraId="6F3CFCD2"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b/>
                <w:color w:val="auto"/>
                <w:sz w:val="20"/>
                <w:szCs w:val="20"/>
              </w:rPr>
              <w:t>Moses ID #</w:t>
            </w:r>
          </w:p>
        </w:tc>
        <w:tc>
          <w:tcPr>
            <w:tcW w:w="2341" w:type="dxa"/>
            <w:gridSpan w:val="2"/>
            <w:tcBorders>
              <w:left w:val="single" w:sz="8" w:space="0" w:color="auto"/>
            </w:tcBorders>
            <w:shd w:val="clear" w:color="auto" w:fill="auto"/>
            <w:tcMar>
              <w:top w:w="43" w:type="dxa"/>
              <w:bottom w:w="43" w:type="dxa"/>
            </w:tcMar>
            <w:vAlign w:val="center"/>
          </w:tcPr>
          <w:p w14:paraId="11BBF702"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b/>
                <w:color w:val="auto"/>
                <w:sz w:val="20"/>
                <w:szCs w:val="20"/>
              </w:rPr>
              <w:t>Certification(s)</w:t>
            </w:r>
          </w:p>
        </w:tc>
      </w:tr>
      <w:tr w:rsidR="0051646A" w:rsidRPr="0051646A" w14:paraId="6F7BF6BB" w14:textId="77777777" w:rsidTr="00B8479A">
        <w:trPr>
          <w:trHeight w:hRule="exact" w:val="819"/>
        </w:trPr>
        <w:tc>
          <w:tcPr>
            <w:tcW w:w="1276" w:type="dxa"/>
            <w:tcBorders>
              <w:right w:val="single" w:sz="8" w:space="0" w:color="auto"/>
            </w:tcBorders>
            <w:shd w:val="clear" w:color="auto" w:fill="auto"/>
            <w:tcMar>
              <w:top w:w="43" w:type="dxa"/>
              <w:left w:w="29" w:type="dxa"/>
              <w:bottom w:w="43" w:type="dxa"/>
              <w:right w:w="29" w:type="dxa"/>
            </w:tcMar>
            <w:vAlign w:val="center"/>
          </w:tcPr>
          <w:p w14:paraId="5847855B"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color w:val="auto"/>
              </w:rPr>
              <w:t>Data Analytics</w:t>
            </w:r>
          </w:p>
        </w:tc>
        <w:tc>
          <w:tcPr>
            <w:tcW w:w="1543" w:type="dxa"/>
            <w:tcBorders>
              <w:left w:val="single" w:sz="8" w:space="0" w:color="auto"/>
              <w:right w:val="single" w:sz="8" w:space="0" w:color="auto"/>
            </w:tcBorders>
            <w:shd w:val="clear" w:color="auto" w:fill="auto"/>
            <w:tcMar>
              <w:top w:w="43" w:type="dxa"/>
              <w:bottom w:w="43" w:type="dxa"/>
            </w:tcMar>
            <w:vAlign w:val="center"/>
          </w:tcPr>
          <w:p w14:paraId="4AD3C79A" w14:textId="77777777" w:rsidR="0051646A" w:rsidRPr="0051646A" w:rsidRDefault="0051646A" w:rsidP="00D8415F">
            <w:pPr>
              <w:spacing w:line="240" w:lineRule="auto"/>
              <w:jc w:val="center"/>
              <w:rPr>
                <w:rFonts w:ascii="Calibri" w:eastAsia="Calibri" w:hAnsi="Calibri" w:cs="Times New Roman"/>
                <w:color w:val="auto"/>
              </w:rPr>
            </w:pPr>
            <w:r w:rsidRPr="0051646A">
              <w:rPr>
                <w:rFonts w:ascii="Calibri" w:eastAsia="Calibri" w:hAnsi="Calibri" w:cs="Times New Roman"/>
                <w:color w:val="auto"/>
              </w:rPr>
              <w:t xml:space="preserve">12 Weeks </w:t>
            </w:r>
          </w:p>
          <w:p w14:paraId="399D4D17" w14:textId="77777777" w:rsidR="0051646A" w:rsidRPr="0051646A" w:rsidRDefault="0051646A" w:rsidP="00D8415F">
            <w:pPr>
              <w:widowControl w:val="0"/>
              <w:spacing w:line="240" w:lineRule="auto"/>
              <w:contextualSpacing/>
              <w:jc w:val="center"/>
              <w:rPr>
                <w:szCs w:val="24"/>
              </w:rPr>
            </w:pPr>
            <w:r w:rsidRPr="0051646A">
              <w:rPr>
                <w:rFonts w:ascii="Calibri" w:eastAsia="Calibri" w:hAnsi="Calibri" w:cs="Times New Roman"/>
                <w:color w:val="auto"/>
              </w:rPr>
              <w:t>(240 Hours)</w:t>
            </w:r>
          </w:p>
        </w:tc>
        <w:tc>
          <w:tcPr>
            <w:tcW w:w="2850" w:type="dxa"/>
            <w:tcBorders>
              <w:left w:val="single" w:sz="8" w:space="0" w:color="auto"/>
            </w:tcBorders>
            <w:shd w:val="clear" w:color="auto" w:fill="auto"/>
            <w:tcMar>
              <w:top w:w="43" w:type="dxa"/>
              <w:bottom w:w="43" w:type="dxa"/>
            </w:tcMar>
            <w:vAlign w:val="center"/>
          </w:tcPr>
          <w:p w14:paraId="62A345A4" w14:textId="19D5A242" w:rsidR="0051646A" w:rsidRPr="0051646A" w:rsidRDefault="0051646A" w:rsidP="00D8415F">
            <w:pPr>
              <w:spacing w:line="240" w:lineRule="auto"/>
              <w:jc w:val="center"/>
              <w:rPr>
                <w:rFonts w:ascii="Calibri" w:eastAsia="Calibri" w:hAnsi="Calibri" w:cs="Times New Roman"/>
                <w:color w:val="auto"/>
              </w:rPr>
            </w:pPr>
            <w:r w:rsidRPr="0051646A">
              <w:rPr>
                <w:rFonts w:ascii="Calibri" w:eastAsia="Calibri" w:hAnsi="Calibri" w:cs="Times New Roman"/>
                <w:color w:val="auto"/>
              </w:rPr>
              <w:t>$6,</w:t>
            </w:r>
            <w:r>
              <w:rPr>
                <w:rFonts w:ascii="Calibri" w:eastAsia="Calibri" w:hAnsi="Calibri" w:cs="Times New Roman"/>
                <w:color w:val="auto"/>
              </w:rPr>
              <w:t>000</w:t>
            </w:r>
            <w:r w:rsidRPr="0051646A">
              <w:rPr>
                <w:rFonts w:ascii="Calibri" w:eastAsia="Calibri" w:hAnsi="Calibri" w:cs="Times New Roman"/>
                <w:color w:val="auto"/>
              </w:rPr>
              <w:t xml:space="preserve"> [after all discounts]</w:t>
            </w:r>
          </w:p>
          <w:p w14:paraId="2CB3A010" w14:textId="0BCF51DD" w:rsidR="0051646A" w:rsidRPr="0051646A" w:rsidRDefault="0051646A" w:rsidP="00D8415F">
            <w:pPr>
              <w:widowControl w:val="0"/>
              <w:spacing w:line="240" w:lineRule="auto"/>
              <w:contextualSpacing/>
              <w:jc w:val="center"/>
              <w:rPr>
                <w:rFonts w:ascii="Calibri" w:eastAsia="Calibri" w:hAnsi="Calibri" w:cs="Times New Roman"/>
                <w:color w:val="auto"/>
              </w:rPr>
            </w:pPr>
            <w:r w:rsidRPr="0051646A">
              <w:rPr>
                <w:rFonts w:ascii="Calibri" w:eastAsia="Calibri" w:hAnsi="Calibri" w:cs="Times New Roman"/>
                <w:color w:val="auto"/>
              </w:rPr>
              <w:t xml:space="preserve">Books &amp; </w:t>
            </w:r>
            <w:r>
              <w:rPr>
                <w:rFonts w:ascii="Calibri" w:eastAsia="Calibri" w:hAnsi="Calibri" w:cs="Times New Roman"/>
                <w:color w:val="auto"/>
              </w:rPr>
              <w:t xml:space="preserve">Materials </w:t>
            </w:r>
            <w:r w:rsidRPr="0051646A">
              <w:rPr>
                <w:rFonts w:ascii="Calibri" w:eastAsia="Calibri" w:hAnsi="Calibri" w:cs="Times New Roman"/>
                <w:color w:val="auto"/>
              </w:rPr>
              <w:t>Included</w:t>
            </w:r>
          </w:p>
        </w:tc>
        <w:tc>
          <w:tcPr>
            <w:tcW w:w="1350" w:type="dxa"/>
            <w:tcBorders>
              <w:right w:val="single" w:sz="8" w:space="0" w:color="auto"/>
            </w:tcBorders>
            <w:shd w:val="clear" w:color="auto" w:fill="auto"/>
            <w:tcMar>
              <w:top w:w="43" w:type="dxa"/>
              <w:left w:w="29" w:type="dxa"/>
              <w:bottom w:w="43" w:type="dxa"/>
              <w:right w:w="29" w:type="dxa"/>
            </w:tcMar>
            <w:vAlign w:val="center"/>
          </w:tcPr>
          <w:p w14:paraId="0210467B" w14:textId="77777777" w:rsidR="0051646A" w:rsidRPr="0051646A" w:rsidRDefault="0051646A" w:rsidP="00D8415F">
            <w:pPr>
              <w:widowControl w:val="0"/>
              <w:spacing w:line="240" w:lineRule="auto"/>
              <w:contextualSpacing/>
              <w:jc w:val="center"/>
              <w:rPr>
                <w:rFonts w:ascii="Calibri" w:eastAsia="Calibri" w:hAnsi="Calibri" w:cs="Times New Roman"/>
                <w:color w:val="auto"/>
              </w:rPr>
            </w:pPr>
            <w:r w:rsidRPr="0051646A">
              <w:rPr>
                <w:rFonts w:ascii="Calibri" w:eastAsia="Calibri" w:hAnsi="Calibri" w:cs="Times New Roman"/>
                <w:color w:val="auto"/>
              </w:rPr>
              <w:t>1117506</w:t>
            </w:r>
          </w:p>
        </w:tc>
        <w:tc>
          <w:tcPr>
            <w:tcW w:w="2341" w:type="dxa"/>
            <w:gridSpan w:val="2"/>
            <w:tcBorders>
              <w:left w:val="single" w:sz="8" w:space="0" w:color="auto"/>
            </w:tcBorders>
            <w:shd w:val="clear" w:color="auto" w:fill="auto"/>
            <w:tcMar>
              <w:top w:w="43" w:type="dxa"/>
              <w:bottom w:w="43" w:type="dxa"/>
            </w:tcMar>
            <w:vAlign w:val="center"/>
          </w:tcPr>
          <w:p w14:paraId="456C86CB" w14:textId="1CC4C2A0" w:rsidR="0051646A" w:rsidRPr="0051646A" w:rsidRDefault="0051646A" w:rsidP="00D8415F">
            <w:pPr>
              <w:widowControl w:val="0"/>
              <w:spacing w:line="240" w:lineRule="auto"/>
              <w:contextualSpacing/>
              <w:jc w:val="center"/>
              <w:rPr>
                <w:rFonts w:ascii="Calibri" w:eastAsia="Calibri" w:hAnsi="Calibri" w:cs="Times New Roman"/>
                <w:color w:val="auto"/>
              </w:rPr>
            </w:pPr>
            <w:r w:rsidRPr="0051646A">
              <w:rPr>
                <w:rFonts w:ascii="Calibri" w:eastAsia="Calibri" w:hAnsi="Calibri" w:cs="Times New Roman"/>
                <w:color w:val="auto"/>
              </w:rPr>
              <w:t>Certified Python Associate</w:t>
            </w:r>
            <w:r>
              <w:rPr>
                <w:rFonts w:ascii="Calibri" w:eastAsia="Calibri" w:hAnsi="Calibri" w:cs="Times New Roman"/>
                <w:color w:val="auto"/>
              </w:rPr>
              <w:t>**</w:t>
            </w:r>
          </w:p>
        </w:tc>
      </w:tr>
      <w:tr w:rsidR="0051646A" w:rsidRPr="0051646A" w14:paraId="6F81325A" w14:textId="77777777" w:rsidTr="00B8479A">
        <w:trPr>
          <w:trHeight w:hRule="exact" w:val="315"/>
        </w:trPr>
        <w:tc>
          <w:tcPr>
            <w:tcW w:w="5669" w:type="dxa"/>
            <w:gridSpan w:val="3"/>
            <w:shd w:val="clear" w:color="auto" w:fill="auto"/>
            <w:tcMar>
              <w:top w:w="43" w:type="dxa"/>
              <w:left w:w="29" w:type="dxa"/>
              <w:bottom w:w="43" w:type="dxa"/>
              <w:right w:w="29" w:type="dxa"/>
            </w:tcMar>
            <w:vAlign w:val="center"/>
          </w:tcPr>
          <w:p w14:paraId="01B564BD" w14:textId="77777777" w:rsidR="0051646A" w:rsidRPr="0051646A" w:rsidRDefault="0051646A" w:rsidP="00D8415F">
            <w:pPr>
              <w:widowControl w:val="0"/>
              <w:spacing w:line="240" w:lineRule="auto"/>
              <w:contextualSpacing/>
              <w:jc w:val="center"/>
              <w:rPr>
                <w:szCs w:val="24"/>
              </w:rPr>
            </w:pPr>
          </w:p>
        </w:tc>
        <w:tc>
          <w:tcPr>
            <w:tcW w:w="3691" w:type="dxa"/>
            <w:gridSpan w:val="3"/>
            <w:shd w:val="clear" w:color="auto" w:fill="auto"/>
            <w:tcMar>
              <w:top w:w="43" w:type="dxa"/>
              <w:left w:w="29" w:type="dxa"/>
              <w:bottom w:w="43" w:type="dxa"/>
              <w:right w:w="29" w:type="dxa"/>
            </w:tcMar>
            <w:vAlign w:val="center"/>
          </w:tcPr>
          <w:p w14:paraId="26E6636E" w14:textId="77777777" w:rsidR="0051646A" w:rsidRPr="0051646A" w:rsidRDefault="0051646A" w:rsidP="00D8415F">
            <w:pPr>
              <w:widowControl w:val="0"/>
              <w:spacing w:line="240" w:lineRule="auto"/>
              <w:contextualSpacing/>
              <w:jc w:val="center"/>
              <w:rPr>
                <w:szCs w:val="24"/>
              </w:rPr>
            </w:pPr>
            <w:r w:rsidRPr="0051646A">
              <w:rPr>
                <w:szCs w:val="24"/>
              </w:rPr>
              <w:t>Clock Hours*</w:t>
            </w:r>
          </w:p>
        </w:tc>
      </w:tr>
      <w:tr w:rsidR="0051646A" w:rsidRPr="0051646A" w14:paraId="6AAC9F18" w14:textId="77777777" w:rsidTr="00B8479A">
        <w:trPr>
          <w:trHeight w:hRule="exact" w:val="324"/>
        </w:trPr>
        <w:tc>
          <w:tcPr>
            <w:tcW w:w="5669" w:type="dxa"/>
            <w:gridSpan w:val="3"/>
            <w:shd w:val="clear" w:color="auto" w:fill="auto"/>
            <w:tcMar>
              <w:top w:w="43" w:type="dxa"/>
              <w:left w:w="29" w:type="dxa"/>
              <w:bottom w:w="43" w:type="dxa"/>
              <w:right w:w="29" w:type="dxa"/>
            </w:tcMar>
            <w:vAlign w:val="center"/>
          </w:tcPr>
          <w:p w14:paraId="4A758ACD" w14:textId="77777777" w:rsidR="0051646A" w:rsidRPr="0051646A" w:rsidRDefault="0051646A" w:rsidP="00D8415F">
            <w:pPr>
              <w:widowControl w:val="0"/>
              <w:spacing w:line="240" w:lineRule="auto"/>
              <w:ind w:right="120"/>
              <w:contextualSpacing/>
              <w:jc w:val="center"/>
              <w:rPr>
                <w:szCs w:val="24"/>
              </w:rPr>
            </w:pPr>
            <w:r w:rsidRPr="0051646A">
              <w:rPr>
                <w:b/>
                <w:bCs/>
                <w:szCs w:val="24"/>
              </w:rPr>
              <w:t>Subjects and Course Numbers</w:t>
            </w:r>
          </w:p>
        </w:tc>
        <w:tc>
          <w:tcPr>
            <w:tcW w:w="1350" w:type="dxa"/>
            <w:shd w:val="clear" w:color="auto" w:fill="auto"/>
            <w:tcMar>
              <w:top w:w="43" w:type="dxa"/>
              <w:left w:w="29" w:type="dxa"/>
              <w:bottom w:w="43" w:type="dxa"/>
              <w:right w:w="29" w:type="dxa"/>
            </w:tcMar>
            <w:vAlign w:val="center"/>
          </w:tcPr>
          <w:p w14:paraId="1A5AA7BA" w14:textId="77777777" w:rsidR="0051646A" w:rsidRPr="0051646A" w:rsidRDefault="0051646A" w:rsidP="00D8415F">
            <w:pPr>
              <w:widowControl w:val="0"/>
              <w:spacing w:line="240" w:lineRule="auto"/>
              <w:contextualSpacing/>
              <w:jc w:val="center"/>
              <w:rPr>
                <w:b/>
                <w:bCs/>
                <w:szCs w:val="24"/>
              </w:rPr>
            </w:pPr>
            <w:r w:rsidRPr="0051646A">
              <w:rPr>
                <w:b/>
                <w:bCs/>
                <w:szCs w:val="24"/>
              </w:rPr>
              <w:t>Lecture</w:t>
            </w:r>
          </w:p>
        </w:tc>
        <w:tc>
          <w:tcPr>
            <w:tcW w:w="1350" w:type="dxa"/>
            <w:shd w:val="clear" w:color="auto" w:fill="auto"/>
            <w:tcMar>
              <w:top w:w="43" w:type="dxa"/>
              <w:left w:w="29" w:type="dxa"/>
              <w:bottom w:w="43" w:type="dxa"/>
              <w:right w:w="29" w:type="dxa"/>
            </w:tcMar>
            <w:vAlign w:val="center"/>
          </w:tcPr>
          <w:p w14:paraId="22E14877" w14:textId="77777777" w:rsidR="0051646A" w:rsidRPr="0051646A" w:rsidRDefault="0051646A" w:rsidP="00D8415F">
            <w:pPr>
              <w:widowControl w:val="0"/>
              <w:spacing w:line="240" w:lineRule="auto"/>
              <w:contextualSpacing/>
              <w:jc w:val="center"/>
              <w:rPr>
                <w:b/>
                <w:bCs/>
                <w:szCs w:val="24"/>
              </w:rPr>
            </w:pPr>
            <w:r w:rsidRPr="0051646A">
              <w:rPr>
                <w:b/>
                <w:bCs/>
                <w:szCs w:val="24"/>
              </w:rPr>
              <w:t>Lab</w:t>
            </w:r>
          </w:p>
        </w:tc>
        <w:tc>
          <w:tcPr>
            <w:tcW w:w="991" w:type="dxa"/>
            <w:shd w:val="clear" w:color="auto" w:fill="auto"/>
            <w:tcMar>
              <w:top w:w="43" w:type="dxa"/>
              <w:left w:w="29" w:type="dxa"/>
              <w:bottom w:w="43" w:type="dxa"/>
              <w:right w:w="29" w:type="dxa"/>
            </w:tcMar>
            <w:vAlign w:val="center"/>
          </w:tcPr>
          <w:p w14:paraId="37A5B20E" w14:textId="77777777" w:rsidR="0051646A" w:rsidRPr="0051646A" w:rsidRDefault="0051646A" w:rsidP="00D8415F">
            <w:pPr>
              <w:widowControl w:val="0"/>
              <w:spacing w:line="240" w:lineRule="auto"/>
              <w:contextualSpacing/>
              <w:jc w:val="center"/>
              <w:rPr>
                <w:b/>
                <w:bCs/>
                <w:szCs w:val="24"/>
              </w:rPr>
            </w:pPr>
            <w:r w:rsidRPr="0051646A">
              <w:rPr>
                <w:b/>
                <w:bCs/>
                <w:szCs w:val="24"/>
              </w:rPr>
              <w:t>Total</w:t>
            </w:r>
          </w:p>
        </w:tc>
      </w:tr>
      <w:tr w:rsidR="0051646A" w:rsidRPr="0051646A" w14:paraId="489FB07C" w14:textId="77777777" w:rsidTr="00B8479A">
        <w:trPr>
          <w:trHeight w:hRule="exact" w:val="364"/>
        </w:trPr>
        <w:tc>
          <w:tcPr>
            <w:tcW w:w="5669" w:type="dxa"/>
            <w:gridSpan w:val="3"/>
            <w:shd w:val="clear" w:color="auto" w:fill="auto"/>
            <w:tcMar>
              <w:top w:w="43" w:type="dxa"/>
              <w:left w:w="29" w:type="dxa"/>
              <w:bottom w:w="43" w:type="dxa"/>
              <w:right w:w="29" w:type="dxa"/>
            </w:tcMar>
            <w:vAlign w:val="center"/>
          </w:tcPr>
          <w:p w14:paraId="7B605E04" w14:textId="1C0E5BED" w:rsidR="0051646A" w:rsidRPr="0051646A" w:rsidRDefault="0051646A" w:rsidP="00D8415F">
            <w:pPr>
              <w:widowControl w:val="0"/>
              <w:spacing w:line="240" w:lineRule="auto"/>
              <w:contextualSpacing/>
              <w:jc w:val="center"/>
              <w:rPr>
                <w:szCs w:val="24"/>
              </w:rPr>
            </w:pPr>
            <w:r w:rsidRPr="0051646A">
              <w:rPr>
                <w:sz w:val="20"/>
                <w:szCs w:val="24"/>
              </w:rPr>
              <w:t>Computer Science: COMP01</w:t>
            </w:r>
            <w:r w:rsidR="00B8479A">
              <w:rPr>
                <w:sz w:val="20"/>
                <w:szCs w:val="24"/>
              </w:rPr>
              <w:t xml:space="preserve">, COMP02, </w:t>
            </w:r>
            <w:r w:rsidRPr="0051646A">
              <w:rPr>
                <w:sz w:val="20"/>
                <w:szCs w:val="24"/>
              </w:rPr>
              <w:t>COMP03</w:t>
            </w:r>
          </w:p>
        </w:tc>
        <w:tc>
          <w:tcPr>
            <w:tcW w:w="1350" w:type="dxa"/>
            <w:shd w:val="clear" w:color="auto" w:fill="auto"/>
            <w:tcMar>
              <w:top w:w="43" w:type="dxa"/>
              <w:left w:w="29" w:type="dxa"/>
              <w:bottom w:w="43" w:type="dxa"/>
              <w:right w:w="29" w:type="dxa"/>
            </w:tcMar>
            <w:vAlign w:val="center"/>
          </w:tcPr>
          <w:p w14:paraId="3B03BAC9" w14:textId="77777777" w:rsidR="0051646A" w:rsidRPr="0051646A" w:rsidRDefault="0051646A" w:rsidP="00D8415F">
            <w:pPr>
              <w:widowControl w:val="0"/>
              <w:spacing w:line="240" w:lineRule="auto"/>
              <w:contextualSpacing/>
              <w:jc w:val="center"/>
              <w:rPr>
                <w:szCs w:val="24"/>
              </w:rPr>
            </w:pPr>
            <w:r w:rsidRPr="0051646A">
              <w:rPr>
                <w:szCs w:val="24"/>
              </w:rPr>
              <w:t>25</w:t>
            </w:r>
          </w:p>
        </w:tc>
        <w:tc>
          <w:tcPr>
            <w:tcW w:w="1350" w:type="dxa"/>
            <w:shd w:val="clear" w:color="auto" w:fill="auto"/>
            <w:tcMar>
              <w:top w:w="43" w:type="dxa"/>
              <w:left w:w="29" w:type="dxa"/>
              <w:bottom w:w="43" w:type="dxa"/>
              <w:right w:w="29" w:type="dxa"/>
            </w:tcMar>
            <w:vAlign w:val="center"/>
          </w:tcPr>
          <w:p w14:paraId="19218A43" w14:textId="118798C0" w:rsidR="0051646A" w:rsidRPr="0051646A" w:rsidRDefault="000B7B9A" w:rsidP="00D8415F">
            <w:pPr>
              <w:widowControl w:val="0"/>
              <w:spacing w:line="240" w:lineRule="auto"/>
              <w:contextualSpacing/>
              <w:jc w:val="center"/>
              <w:rPr>
                <w:szCs w:val="24"/>
              </w:rPr>
            </w:pPr>
            <w:r>
              <w:rPr>
                <w:szCs w:val="24"/>
              </w:rPr>
              <w:t>90</w:t>
            </w:r>
          </w:p>
        </w:tc>
        <w:tc>
          <w:tcPr>
            <w:tcW w:w="991" w:type="dxa"/>
            <w:shd w:val="clear" w:color="auto" w:fill="auto"/>
            <w:tcMar>
              <w:top w:w="43" w:type="dxa"/>
              <w:left w:w="29" w:type="dxa"/>
              <w:bottom w:w="43" w:type="dxa"/>
              <w:right w:w="29" w:type="dxa"/>
            </w:tcMar>
            <w:vAlign w:val="center"/>
          </w:tcPr>
          <w:p w14:paraId="36C1ECA1" w14:textId="687747FB" w:rsidR="0051646A" w:rsidRPr="0051646A" w:rsidRDefault="0051646A" w:rsidP="00D8415F">
            <w:pPr>
              <w:widowControl w:val="0"/>
              <w:spacing w:line="240" w:lineRule="auto"/>
              <w:contextualSpacing/>
              <w:jc w:val="center"/>
              <w:rPr>
                <w:szCs w:val="24"/>
              </w:rPr>
            </w:pPr>
            <w:r w:rsidRPr="0051646A">
              <w:rPr>
                <w:szCs w:val="24"/>
              </w:rPr>
              <w:t>1</w:t>
            </w:r>
            <w:r w:rsidR="000B7B9A">
              <w:rPr>
                <w:szCs w:val="24"/>
              </w:rPr>
              <w:t>1</w:t>
            </w:r>
            <w:r w:rsidRPr="0051646A">
              <w:rPr>
                <w:szCs w:val="24"/>
              </w:rPr>
              <w:t>5</w:t>
            </w:r>
          </w:p>
        </w:tc>
      </w:tr>
      <w:tr w:rsidR="0051646A" w:rsidRPr="0051646A" w14:paraId="150D0E12" w14:textId="77777777" w:rsidTr="00B8479A">
        <w:trPr>
          <w:trHeight w:hRule="exact" w:val="364"/>
        </w:trPr>
        <w:tc>
          <w:tcPr>
            <w:tcW w:w="5669" w:type="dxa"/>
            <w:gridSpan w:val="3"/>
            <w:shd w:val="clear" w:color="auto" w:fill="auto"/>
            <w:tcMar>
              <w:top w:w="43" w:type="dxa"/>
              <w:left w:w="29" w:type="dxa"/>
              <w:bottom w:w="43" w:type="dxa"/>
              <w:right w:w="29" w:type="dxa"/>
            </w:tcMar>
            <w:vAlign w:val="center"/>
          </w:tcPr>
          <w:p w14:paraId="31425047" w14:textId="0C860766" w:rsidR="0051646A" w:rsidRPr="0051646A" w:rsidRDefault="0051646A" w:rsidP="00D8415F">
            <w:pPr>
              <w:widowControl w:val="0"/>
              <w:spacing w:line="240" w:lineRule="auto"/>
              <w:contextualSpacing/>
              <w:jc w:val="center"/>
              <w:rPr>
                <w:szCs w:val="24"/>
              </w:rPr>
            </w:pPr>
            <w:r w:rsidRPr="0051646A">
              <w:rPr>
                <w:sz w:val="20"/>
                <w:szCs w:val="24"/>
              </w:rPr>
              <w:t>Data Analytics: DATA01</w:t>
            </w:r>
            <w:r w:rsidR="00B8479A">
              <w:rPr>
                <w:sz w:val="20"/>
                <w:szCs w:val="24"/>
              </w:rPr>
              <w:t xml:space="preserve">, </w:t>
            </w:r>
            <w:r w:rsidRPr="0051646A">
              <w:rPr>
                <w:sz w:val="20"/>
                <w:szCs w:val="24"/>
              </w:rPr>
              <w:t>DATA02</w:t>
            </w:r>
            <w:r w:rsidR="00B8479A">
              <w:rPr>
                <w:sz w:val="20"/>
                <w:szCs w:val="24"/>
              </w:rPr>
              <w:t xml:space="preserve">, </w:t>
            </w:r>
            <w:r w:rsidR="004F3542">
              <w:rPr>
                <w:sz w:val="20"/>
                <w:szCs w:val="24"/>
              </w:rPr>
              <w:t>DATA03</w:t>
            </w:r>
          </w:p>
        </w:tc>
        <w:tc>
          <w:tcPr>
            <w:tcW w:w="1350" w:type="dxa"/>
            <w:shd w:val="clear" w:color="auto" w:fill="auto"/>
            <w:tcMar>
              <w:top w:w="43" w:type="dxa"/>
              <w:left w:w="29" w:type="dxa"/>
              <w:bottom w:w="43" w:type="dxa"/>
              <w:right w:w="29" w:type="dxa"/>
            </w:tcMar>
            <w:vAlign w:val="center"/>
          </w:tcPr>
          <w:p w14:paraId="580E755B" w14:textId="77777777" w:rsidR="0051646A" w:rsidRPr="0051646A" w:rsidRDefault="0051646A" w:rsidP="00D8415F">
            <w:pPr>
              <w:widowControl w:val="0"/>
              <w:spacing w:line="240" w:lineRule="auto"/>
              <w:contextualSpacing/>
              <w:jc w:val="center"/>
              <w:rPr>
                <w:szCs w:val="24"/>
              </w:rPr>
            </w:pPr>
            <w:r w:rsidRPr="0051646A">
              <w:rPr>
                <w:szCs w:val="24"/>
              </w:rPr>
              <w:t>30</w:t>
            </w:r>
          </w:p>
        </w:tc>
        <w:tc>
          <w:tcPr>
            <w:tcW w:w="1350" w:type="dxa"/>
            <w:shd w:val="clear" w:color="auto" w:fill="auto"/>
            <w:tcMar>
              <w:top w:w="43" w:type="dxa"/>
              <w:left w:w="29" w:type="dxa"/>
              <w:bottom w:w="43" w:type="dxa"/>
              <w:right w:w="29" w:type="dxa"/>
            </w:tcMar>
            <w:vAlign w:val="center"/>
          </w:tcPr>
          <w:p w14:paraId="3DB8FB6D" w14:textId="68E94E16" w:rsidR="0051646A" w:rsidRPr="0051646A" w:rsidRDefault="000B7B9A" w:rsidP="00D8415F">
            <w:pPr>
              <w:widowControl w:val="0"/>
              <w:spacing w:line="240" w:lineRule="auto"/>
              <w:contextualSpacing/>
              <w:jc w:val="center"/>
              <w:rPr>
                <w:szCs w:val="24"/>
              </w:rPr>
            </w:pPr>
            <w:r>
              <w:rPr>
                <w:szCs w:val="24"/>
              </w:rPr>
              <w:t>90</w:t>
            </w:r>
          </w:p>
        </w:tc>
        <w:tc>
          <w:tcPr>
            <w:tcW w:w="991" w:type="dxa"/>
            <w:shd w:val="clear" w:color="auto" w:fill="auto"/>
            <w:tcMar>
              <w:top w:w="43" w:type="dxa"/>
              <w:left w:w="29" w:type="dxa"/>
              <w:bottom w:w="43" w:type="dxa"/>
              <w:right w:w="29" w:type="dxa"/>
            </w:tcMar>
            <w:vAlign w:val="center"/>
          </w:tcPr>
          <w:p w14:paraId="7C92567E" w14:textId="25F3248D" w:rsidR="0051646A" w:rsidRPr="0051646A" w:rsidRDefault="0051646A" w:rsidP="00D8415F">
            <w:pPr>
              <w:widowControl w:val="0"/>
              <w:spacing w:line="240" w:lineRule="auto"/>
              <w:contextualSpacing/>
              <w:jc w:val="center"/>
              <w:rPr>
                <w:szCs w:val="24"/>
              </w:rPr>
            </w:pPr>
            <w:r w:rsidRPr="0051646A">
              <w:rPr>
                <w:szCs w:val="24"/>
              </w:rPr>
              <w:t>1</w:t>
            </w:r>
            <w:r w:rsidR="000B7B9A">
              <w:rPr>
                <w:szCs w:val="24"/>
              </w:rPr>
              <w:t>2</w:t>
            </w:r>
            <w:r w:rsidRPr="0051646A">
              <w:rPr>
                <w:szCs w:val="24"/>
              </w:rPr>
              <w:t>0</w:t>
            </w:r>
          </w:p>
        </w:tc>
      </w:tr>
      <w:tr w:rsidR="0051646A" w:rsidRPr="0051646A" w14:paraId="1C71B0D0" w14:textId="77777777" w:rsidTr="00B8479A">
        <w:trPr>
          <w:trHeight w:hRule="exact" w:val="364"/>
        </w:trPr>
        <w:tc>
          <w:tcPr>
            <w:tcW w:w="5669" w:type="dxa"/>
            <w:gridSpan w:val="3"/>
            <w:shd w:val="clear" w:color="auto" w:fill="auto"/>
            <w:tcMar>
              <w:top w:w="43" w:type="dxa"/>
              <w:left w:w="29" w:type="dxa"/>
              <w:bottom w:w="43" w:type="dxa"/>
              <w:right w:w="29" w:type="dxa"/>
            </w:tcMar>
            <w:vAlign w:val="center"/>
          </w:tcPr>
          <w:p w14:paraId="30E18A67" w14:textId="77777777" w:rsidR="0051646A" w:rsidRPr="0051646A" w:rsidRDefault="0051646A" w:rsidP="00D8415F">
            <w:pPr>
              <w:widowControl w:val="0"/>
              <w:spacing w:line="240" w:lineRule="auto"/>
              <w:contextualSpacing/>
              <w:jc w:val="center"/>
              <w:rPr>
                <w:szCs w:val="24"/>
              </w:rPr>
            </w:pPr>
            <w:r w:rsidRPr="0051646A">
              <w:rPr>
                <w:sz w:val="20"/>
                <w:szCs w:val="24"/>
              </w:rPr>
              <w:t>Accelerated Learning: ACLN01</w:t>
            </w:r>
          </w:p>
        </w:tc>
        <w:tc>
          <w:tcPr>
            <w:tcW w:w="1350" w:type="dxa"/>
            <w:shd w:val="clear" w:color="auto" w:fill="auto"/>
            <w:tcMar>
              <w:top w:w="43" w:type="dxa"/>
              <w:left w:w="29" w:type="dxa"/>
              <w:bottom w:w="43" w:type="dxa"/>
              <w:right w:w="29" w:type="dxa"/>
            </w:tcMar>
            <w:vAlign w:val="center"/>
          </w:tcPr>
          <w:p w14:paraId="57875E4B" w14:textId="77777777" w:rsidR="0051646A" w:rsidRPr="0051646A" w:rsidRDefault="0051646A" w:rsidP="00D8415F">
            <w:pPr>
              <w:widowControl w:val="0"/>
              <w:spacing w:line="240" w:lineRule="auto"/>
              <w:contextualSpacing/>
              <w:jc w:val="center"/>
              <w:rPr>
                <w:szCs w:val="24"/>
              </w:rPr>
            </w:pPr>
            <w:r w:rsidRPr="0051646A">
              <w:rPr>
                <w:szCs w:val="24"/>
              </w:rPr>
              <w:t>5</w:t>
            </w:r>
          </w:p>
        </w:tc>
        <w:tc>
          <w:tcPr>
            <w:tcW w:w="1350" w:type="dxa"/>
            <w:shd w:val="clear" w:color="auto" w:fill="auto"/>
            <w:tcMar>
              <w:top w:w="43" w:type="dxa"/>
              <w:left w:w="29" w:type="dxa"/>
              <w:bottom w:w="43" w:type="dxa"/>
              <w:right w:w="29" w:type="dxa"/>
            </w:tcMar>
            <w:vAlign w:val="center"/>
          </w:tcPr>
          <w:p w14:paraId="7F394B05" w14:textId="77777777" w:rsidR="0051646A" w:rsidRPr="0051646A" w:rsidRDefault="0051646A" w:rsidP="00D8415F">
            <w:pPr>
              <w:widowControl w:val="0"/>
              <w:spacing w:line="240" w:lineRule="auto"/>
              <w:contextualSpacing/>
              <w:jc w:val="center"/>
              <w:rPr>
                <w:szCs w:val="24"/>
              </w:rPr>
            </w:pPr>
            <w:r w:rsidRPr="0051646A">
              <w:rPr>
                <w:szCs w:val="24"/>
              </w:rPr>
              <w:t>10</w:t>
            </w:r>
          </w:p>
        </w:tc>
        <w:tc>
          <w:tcPr>
            <w:tcW w:w="991" w:type="dxa"/>
            <w:shd w:val="clear" w:color="auto" w:fill="auto"/>
            <w:tcMar>
              <w:top w:w="43" w:type="dxa"/>
              <w:left w:w="29" w:type="dxa"/>
              <w:bottom w:w="43" w:type="dxa"/>
              <w:right w:w="29" w:type="dxa"/>
            </w:tcMar>
            <w:vAlign w:val="center"/>
          </w:tcPr>
          <w:p w14:paraId="53FFEE9C" w14:textId="77777777" w:rsidR="0051646A" w:rsidRPr="0051646A" w:rsidRDefault="0051646A" w:rsidP="00D8415F">
            <w:pPr>
              <w:widowControl w:val="0"/>
              <w:spacing w:line="240" w:lineRule="auto"/>
              <w:contextualSpacing/>
              <w:jc w:val="center"/>
              <w:rPr>
                <w:szCs w:val="24"/>
              </w:rPr>
            </w:pPr>
            <w:r w:rsidRPr="0051646A">
              <w:rPr>
                <w:szCs w:val="24"/>
              </w:rPr>
              <w:t>15</w:t>
            </w:r>
          </w:p>
        </w:tc>
      </w:tr>
      <w:tr w:rsidR="0051646A" w:rsidRPr="0051646A" w14:paraId="0DDF9DE9" w14:textId="77777777" w:rsidTr="00B8479A">
        <w:trPr>
          <w:trHeight w:hRule="exact" w:val="364"/>
        </w:trPr>
        <w:tc>
          <w:tcPr>
            <w:tcW w:w="5669" w:type="dxa"/>
            <w:gridSpan w:val="3"/>
            <w:shd w:val="clear" w:color="auto" w:fill="auto"/>
            <w:tcMar>
              <w:top w:w="43" w:type="dxa"/>
              <w:left w:w="29" w:type="dxa"/>
              <w:bottom w:w="43" w:type="dxa"/>
              <w:right w:w="29" w:type="dxa"/>
            </w:tcMar>
            <w:vAlign w:val="center"/>
          </w:tcPr>
          <w:p w14:paraId="5098E2BE" w14:textId="77777777" w:rsidR="0051646A" w:rsidRPr="0051646A" w:rsidRDefault="0051646A" w:rsidP="00D8415F">
            <w:pPr>
              <w:widowControl w:val="0"/>
              <w:spacing w:line="240" w:lineRule="auto"/>
              <w:ind w:right="210"/>
              <w:contextualSpacing/>
              <w:jc w:val="right"/>
              <w:rPr>
                <w:szCs w:val="24"/>
              </w:rPr>
            </w:pPr>
            <w:r w:rsidRPr="0051646A">
              <w:rPr>
                <w:szCs w:val="24"/>
              </w:rPr>
              <w:t>Total Hours</w:t>
            </w:r>
          </w:p>
        </w:tc>
        <w:tc>
          <w:tcPr>
            <w:tcW w:w="1350" w:type="dxa"/>
            <w:shd w:val="clear" w:color="auto" w:fill="auto"/>
            <w:tcMar>
              <w:top w:w="43" w:type="dxa"/>
              <w:left w:w="29" w:type="dxa"/>
              <w:bottom w:w="43" w:type="dxa"/>
              <w:right w:w="29" w:type="dxa"/>
            </w:tcMar>
            <w:vAlign w:val="center"/>
          </w:tcPr>
          <w:p w14:paraId="143F824C" w14:textId="77777777" w:rsidR="0051646A" w:rsidRPr="0051646A" w:rsidRDefault="0051646A" w:rsidP="00D8415F">
            <w:pPr>
              <w:widowControl w:val="0"/>
              <w:spacing w:line="240" w:lineRule="auto"/>
              <w:contextualSpacing/>
              <w:jc w:val="center"/>
              <w:rPr>
                <w:szCs w:val="24"/>
              </w:rPr>
            </w:pPr>
            <w:r w:rsidRPr="0051646A">
              <w:rPr>
                <w:szCs w:val="24"/>
              </w:rPr>
              <w:t>60</w:t>
            </w:r>
          </w:p>
        </w:tc>
        <w:tc>
          <w:tcPr>
            <w:tcW w:w="1350" w:type="dxa"/>
            <w:shd w:val="clear" w:color="auto" w:fill="auto"/>
            <w:tcMar>
              <w:top w:w="43" w:type="dxa"/>
              <w:left w:w="29" w:type="dxa"/>
              <w:bottom w:w="43" w:type="dxa"/>
              <w:right w:w="29" w:type="dxa"/>
            </w:tcMar>
            <w:vAlign w:val="center"/>
          </w:tcPr>
          <w:p w14:paraId="637646F8" w14:textId="77777777" w:rsidR="0051646A" w:rsidRPr="0051646A" w:rsidRDefault="0051646A" w:rsidP="00D8415F">
            <w:pPr>
              <w:widowControl w:val="0"/>
              <w:spacing w:line="240" w:lineRule="auto"/>
              <w:contextualSpacing/>
              <w:jc w:val="center"/>
              <w:rPr>
                <w:szCs w:val="24"/>
              </w:rPr>
            </w:pPr>
            <w:r w:rsidRPr="0051646A">
              <w:rPr>
                <w:szCs w:val="24"/>
              </w:rPr>
              <w:t>180</w:t>
            </w:r>
          </w:p>
        </w:tc>
        <w:tc>
          <w:tcPr>
            <w:tcW w:w="991" w:type="dxa"/>
            <w:shd w:val="clear" w:color="auto" w:fill="auto"/>
            <w:tcMar>
              <w:top w:w="43" w:type="dxa"/>
              <w:left w:w="29" w:type="dxa"/>
              <w:bottom w:w="43" w:type="dxa"/>
              <w:right w:w="29" w:type="dxa"/>
            </w:tcMar>
            <w:vAlign w:val="center"/>
          </w:tcPr>
          <w:p w14:paraId="4B8D7C1F" w14:textId="77777777" w:rsidR="0051646A" w:rsidRPr="0051646A" w:rsidRDefault="0051646A" w:rsidP="00D8415F">
            <w:pPr>
              <w:widowControl w:val="0"/>
              <w:spacing w:line="240" w:lineRule="auto"/>
              <w:contextualSpacing/>
              <w:jc w:val="center"/>
              <w:rPr>
                <w:szCs w:val="24"/>
              </w:rPr>
            </w:pPr>
            <w:r w:rsidRPr="0051646A">
              <w:rPr>
                <w:szCs w:val="24"/>
              </w:rPr>
              <w:t>240</w:t>
            </w:r>
          </w:p>
        </w:tc>
      </w:tr>
      <w:tr w:rsidR="0051646A" w:rsidRPr="0051646A" w14:paraId="2D7AC8D9" w14:textId="77777777" w:rsidTr="00B8479A">
        <w:trPr>
          <w:trHeight w:val="71"/>
        </w:trPr>
        <w:tc>
          <w:tcPr>
            <w:tcW w:w="9360" w:type="dxa"/>
            <w:gridSpan w:val="6"/>
            <w:tcBorders>
              <w:bottom w:val="single" w:sz="8" w:space="0" w:color="000000"/>
            </w:tcBorders>
            <w:shd w:val="clear" w:color="auto" w:fill="auto"/>
            <w:tcMar>
              <w:top w:w="43" w:type="dxa"/>
              <w:left w:w="29" w:type="dxa"/>
              <w:bottom w:w="43" w:type="dxa"/>
              <w:right w:w="29" w:type="dxa"/>
            </w:tcMar>
            <w:vAlign w:val="center"/>
          </w:tcPr>
          <w:p w14:paraId="56B9B5A8" w14:textId="77777777" w:rsidR="0051646A" w:rsidRPr="0051646A" w:rsidRDefault="0051646A" w:rsidP="00D8415F">
            <w:pPr>
              <w:pStyle w:val="FootnoteText"/>
              <w:jc w:val="center"/>
              <w:rPr>
                <w:sz w:val="18"/>
                <w:szCs w:val="18"/>
              </w:rPr>
            </w:pPr>
            <w:r w:rsidRPr="0051646A">
              <w:rPr>
                <w:rStyle w:val="FootnoteReference"/>
                <w:sz w:val="18"/>
                <w:szCs w:val="18"/>
              </w:rPr>
              <w:lastRenderedPageBreak/>
              <w:footnoteRef/>
            </w:r>
            <w:r w:rsidRPr="0051646A">
              <w:rPr>
                <w:sz w:val="18"/>
                <w:szCs w:val="18"/>
              </w:rPr>
              <w:t xml:space="preserve"> Lecture to lab ratio may vary up to 20% depending upon instructor’s assessment of students' needs.</w:t>
            </w:r>
          </w:p>
        </w:tc>
      </w:tr>
      <w:tr w:rsidR="0051646A" w:rsidRPr="0051646A" w14:paraId="44BF7E8B" w14:textId="77777777" w:rsidTr="00B8479A">
        <w:trPr>
          <w:trHeight w:val="71"/>
        </w:trPr>
        <w:tc>
          <w:tcPr>
            <w:tcW w:w="9360" w:type="dxa"/>
            <w:gridSpan w:val="6"/>
            <w:tcBorders>
              <w:left w:val="nil"/>
              <w:bottom w:val="nil"/>
              <w:right w:val="nil"/>
            </w:tcBorders>
            <w:shd w:val="clear" w:color="auto" w:fill="auto"/>
            <w:tcMar>
              <w:top w:w="43" w:type="dxa"/>
              <w:left w:w="29" w:type="dxa"/>
              <w:bottom w:w="43" w:type="dxa"/>
              <w:right w:w="29" w:type="dxa"/>
            </w:tcMar>
            <w:vAlign w:val="center"/>
          </w:tcPr>
          <w:p w14:paraId="5A77E600" w14:textId="516603CD" w:rsidR="0051646A" w:rsidRPr="0051646A" w:rsidRDefault="0051646A" w:rsidP="00D8415F">
            <w:pPr>
              <w:pStyle w:val="FootnoteText"/>
              <w:jc w:val="center"/>
              <w:rPr>
                <w:sz w:val="14"/>
                <w:szCs w:val="14"/>
              </w:rPr>
            </w:pPr>
            <w:r>
              <w:rPr>
                <w:sz w:val="18"/>
                <w:szCs w:val="18"/>
              </w:rPr>
              <w:t>**</w:t>
            </w:r>
            <w:r w:rsidR="00B8479A">
              <w:rPr>
                <w:sz w:val="18"/>
                <w:szCs w:val="18"/>
              </w:rPr>
              <w:t>The</w:t>
            </w:r>
            <w:r w:rsidRPr="0051646A">
              <w:rPr>
                <w:sz w:val="18"/>
                <w:szCs w:val="18"/>
              </w:rPr>
              <w:t xml:space="preserve"> certification exam </w:t>
            </w:r>
            <w:r w:rsidR="00B8479A">
              <w:rPr>
                <w:sz w:val="18"/>
                <w:szCs w:val="18"/>
              </w:rPr>
              <w:t>c</w:t>
            </w:r>
            <w:r w:rsidR="00B8479A" w:rsidRPr="0051646A">
              <w:rPr>
                <w:sz w:val="18"/>
                <w:szCs w:val="18"/>
              </w:rPr>
              <w:t xml:space="preserve">ost </w:t>
            </w:r>
            <w:r w:rsidRPr="0051646A">
              <w:rPr>
                <w:sz w:val="18"/>
                <w:szCs w:val="18"/>
              </w:rPr>
              <w:t>$295 additional</w:t>
            </w:r>
            <w:r>
              <w:rPr>
                <w:sz w:val="18"/>
                <w:szCs w:val="18"/>
              </w:rPr>
              <w:t xml:space="preserve"> and </w:t>
            </w:r>
            <w:r w:rsidR="00B8479A">
              <w:rPr>
                <w:sz w:val="18"/>
                <w:szCs w:val="18"/>
              </w:rPr>
              <w:t>will be</w:t>
            </w:r>
            <w:r>
              <w:rPr>
                <w:sz w:val="18"/>
                <w:szCs w:val="18"/>
              </w:rPr>
              <w:t xml:space="preserve"> paid to a third party</w:t>
            </w:r>
            <w:r w:rsidRPr="0051646A">
              <w:rPr>
                <w:sz w:val="18"/>
                <w:szCs w:val="18"/>
              </w:rPr>
              <w:t>.</w:t>
            </w:r>
          </w:p>
        </w:tc>
      </w:tr>
      <w:tr w:rsidR="0051646A" w:rsidRPr="0051646A" w14:paraId="5187248D" w14:textId="77777777" w:rsidTr="00B8479A">
        <w:trPr>
          <w:trHeight w:val="143"/>
        </w:trPr>
        <w:tc>
          <w:tcPr>
            <w:tcW w:w="9360" w:type="dxa"/>
            <w:gridSpan w:val="6"/>
            <w:tcBorders>
              <w:top w:val="nil"/>
              <w:left w:val="nil"/>
              <w:right w:val="nil"/>
            </w:tcBorders>
            <w:shd w:val="clear" w:color="auto" w:fill="auto"/>
            <w:tcMar>
              <w:top w:w="43" w:type="dxa"/>
              <w:left w:w="29" w:type="dxa"/>
              <w:bottom w:w="43" w:type="dxa"/>
              <w:right w:w="29" w:type="dxa"/>
            </w:tcMar>
            <w:vAlign w:val="center"/>
          </w:tcPr>
          <w:p w14:paraId="01666D99" w14:textId="77777777" w:rsidR="0051646A" w:rsidRPr="0051646A" w:rsidRDefault="0051646A" w:rsidP="00D8415F">
            <w:pPr>
              <w:jc w:val="center"/>
              <w:rPr>
                <w:sz w:val="20"/>
                <w:szCs w:val="20"/>
              </w:rPr>
            </w:pPr>
            <w:r w:rsidRPr="0051646A">
              <w:rPr>
                <w:sz w:val="20"/>
                <w:szCs w:val="20"/>
              </w:rPr>
              <w:t>Note: The program tuition is less than the total of the tuition for the classes taken individually.</w:t>
            </w:r>
          </w:p>
        </w:tc>
      </w:tr>
    </w:tbl>
    <w:p w14:paraId="18DF0EB6" w14:textId="77777777" w:rsidR="00A82EDF" w:rsidRDefault="00A82EDF"/>
    <w:sectPr w:rsidR="00A82EDF" w:rsidSect="0051646A">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6A"/>
    <w:rsid w:val="000B7B9A"/>
    <w:rsid w:val="004F3542"/>
    <w:rsid w:val="0051646A"/>
    <w:rsid w:val="00756F72"/>
    <w:rsid w:val="00760E81"/>
    <w:rsid w:val="007B2638"/>
    <w:rsid w:val="00A82EDF"/>
    <w:rsid w:val="00B8479A"/>
    <w:rsid w:val="00EB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64A2"/>
  <w15:chartTrackingRefBased/>
  <w15:docId w15:val="{8BF12DB2-793E-46B6-883A-D9B28D62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646A"/>
    <w:pPr>
      <w:spacing w:after="0" w:line="276" w:lineRule="auto"/>
    </w:pPr>
    <w:rPr>
      <w:rFonts w:ascii="Arial" w:eastAsia="Arial" w:hAnsi="Arial" w:cs="Arial"/>
      <w:color w:val="000000"/>
    </w:rPr>
  </w:style>
  <w:style w:type="paragraph" w:styleId="Heading2">
    <w:name w:val="heading 2"/>
    <w:basedOn w:val="Normal"/>
    <w:next w:val="Normal"/>
    <w:link w:val="Heading2Char"/>
    <w:rsid w:val="0051646A"/>
    <w:pPr>
      <w:keepNext/>
      <w:keepLines/>
      <w:spacing w:before="240" w:after="240" w:line="240" w:lineRule="auto"/>
      <w:contextualSpacing/>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46A"/>
    <w:rPr>
      <w:rFonts w:ascii="Arial" w:eastAsia="Arial" w:hAnsi="Arial" w:cs="Arial"/>
      <w:b/>
      <w:bCs/>
      <w:color w:val="000000"/>
      <w:sz w:val="32"/>
      <w:szCs w:val="32"/>
    </w:rPr>
  </w:style>
  <w:style w:type="paragraph" w:styleId="FootnoteText">
    <w:name w:val="footnote text"/>
    <w:basedOn w:val="Normal"/>
    <w:link w:val="FootnoteTextChar"/>
    <w:uiPriority w:val="99"/>
    <w:unhideWhenUsed/>
    <w:rsid w:val="0051646A"/>
    <w:pPr>
      <w:spacing w:line="240" w:lineRule="auto"/>
    </w:pPr>
    <w:rPr>
      <w:sz w:val="20"/>
      <w:szCs w:val="20"/>
    </w:rPr>
  </w:style>
  <w:style w:type="character" w:customStyle="1" w:styleId="FootnoteTextChar">
    <w:name w:val="Footnote Text Char"/>
    <w:basedOn w:val="DefaultParagraphFont"/>
    <w:link w:val="FootnoteText"/>
    <w:uiPriority w:val="99"/>
    <w:rsid w:val="0051646A"/>
    <w:rPr>
      <w:rFonts w:ascii="Arial" w:eastAsia="Arial" w:hAnsi="Arial" w:cs="Arial"/>
      <w:color w:val="000000"/>
      <w:sz w:val="20"/>
      <w:szCs w:val="20"/>
    </w:rPr>
  </w:style>
  <w:style w:type="character" w:styleId="FootnoteReference">
    <w:name w:val="footnote reference"/>
    <w:uiPriority w:val="99"/>
    <w:semiHidden/>
    <w:unhideWhenUsed/>
    <w:rsid w:val="0051646A"/>
    <w:rPr>
      <w:vertAlign w:val="superscript"/>
    </w:rPr>
  </w:style>
  <w:style w:type="paragraph" w:styleId="BodyText">
    <w:name w:val="Body Text"/>
    <w:basedOn w:val="Normal"/>
    <w:link w:val="BodyTextChar"/>
    <w:uiPriority w:val="1"/>
    <w:qFormat/>
    <w:rsid w:val="0051646A"/>
    <w:pPr>
      <w:widowControl w:val="0"/>
      <w:autoSpaceDE w:val="0"/>
      <w:autoSpaceDN w:val="0"/>
      <w:spacing w:line="240" w:lineRule="auto"/>
    </w:pPr>
    <w:rPr>
      <w:color w:val="auto"/>
    </w:rPr>
  </w:style>
  <w:style w:type="character" w:customStyle="1" w:styleId="BodyTextChar">
    <w:name w:val="Body Text Char"/>
    <w:basedOn w:val="DefaultParagraphFont"/>
    <w:link w:val="BodyText"/>
    <w:uiPriority w:val="1"/>
    <w:rsid w:val="0051646A"/>
    <w:rPr>
      <w:rFonts w:ascii="Arial" w:eastAsia="Arial" w:hAnsi="Arial" w:cs="Arial"/>
    </w:rPr>
  </w:style>
  <w:style w:type="character" w:styleId="Hyperlink">
    <w:name w:val="Hyperlink"/>
    <w:basedOn w:val="DefaultParagraphFont"/>
    <w:uiPriority w:val="99"/>
    <w:semiHidden/>
    <w:unhideWhenUsed/>
    <w:rsid w:val="00756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24677">
      <w:bodyDiv w:val="1"/>
      <w:marLeft w:val="0"/>
      <w:marRight w:val="0"/>
      <w:marTop w:val="0"/>
      <w:marBottom w:val="0"/>
      <w:divBdr>
        <w:top w:val="none" w:sz="0" w:space="0" w:color="auto"/>
        <w:left w:val="none" w:sz="0" w:space="0" w:color="auto"/>
        <w:bottom w:val="none" w:sz="0" w:space="0" w:color="auto"/>
        <w:right w:val="none" w:sz="0" w:space="0" w:color="auto"/>
      </w:divBdr>
      <w:divsChild>
        <w:div w:id="272858621">
          <w:marLeft w:val="0"/>
          <w:marRight w:val="0"/>
          <w:marTop w:val="0"/>
          <w:marBottom w:val="0"/>
          <w:divBdr>
            <w:top w:val="none" w:sz="0" w:space="0" w:color="auto"/>
            <w:left w:val="none" w:sz="0" w:space="0" w:color="auto"/>
            <w:bottom w:val="none" w:sz="0" w:space="0" w:color="auto"/>
            <w:right w:val="none" w:sz="0" w:space="0" w:color="auto"/>
          </w:divBdr>
        </w:div>
        <w:div w:id="203209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olicapee@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Lysakowski</dc:creator>
  <cp:keywords/>
  <dc:description/>
  <cp:lastModifiedBy>Jonas Silus</cp:lastModifiedBy>
  <cp:revision>2</cp:revision>
  <dcterms:created xsi:type="dcterms:W3CDTF">2022-09-30T17:54:00Z</dcterms:created>
  <dcterms:modified xsi:type="dcterms:W3CDTF">2022-09-30T17:54:00Z</dcterms:modified>
</cp:coreProperties>
</file>