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Heading1"/>
        <w:spacing w:after="0" w:before="400" w:line="240" w:lineRule="auto"/>
        <w:jc w:val="both"/>
        <w:rPr>
          <w:sz w:val="40"/>
          <w:szCs w:val="40"/>
        </w:rPr>
      </w:pPr>
      <w:bookmarkStart w:colFirst="0" w:colLast="0" w:name="_obweulceqj9s" w:id="1"/>
      <w:bookmarkEnd w:id="1"/>
      <w:r w:rsidDel="00000000" w:rsidR="00000000" w:rsidRPr="00000000">
        <w:rPr>
          <w:sz w:val="24"/>
          <w:szCs w:val="24"/>
        </w:rPr>
        <w:drawing>
          <wp:inline distB="114300" distT="114300" distL="114300" distR="114300">
            <wp:extent cx="3195638" cy="581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95638" cy="581025"/>
                    </a:xfrm>
                    <a:prstGeom prst="rect"/>
                    <a:ln/>
                  </pic:spPr>
                </pic:pic>
              </a:graphicData>
            </a:graphic>
          </wp:inline>
        </w:drawing>
      </w:r>
      <w:r w:rsidDel="00000000" w:rsidR="00000000" w:rsidRPr="00000000">
        <w:rPr>
          <w:rtl w:val="0"/>
        </w:rPr>
      </w:r>
    </w:p>
    <w:tbl>
      <w:tblPr>
        <w:tblStyle w:val="Table1"/>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965"/>
        <w:tblGridChange w:id="0">
          <w:tblGrid>
            <w:gridCol w:w="2295"/>
            <w:gridCol w:w="7965"/>
          </w:tblGrid>
        </w:tblGridChange>
      </w:tblGrid>
      <w:tr>
        <w:trPr>
          <w:cantSplit w:val="0"/>
          <w:tblHeader w:val="0"/>
        </w:trPr>
        <w:tc>
          <w:tcPr/>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check receipt</w:t>
            </w:r>
          </w:p>
        </w:tc>
        <w:tc>
          <w:tcPr/>
          <w:p w:rsidR="00000000" w:rsidDel="00000000" w:rsidP="00000000" w:rsidRDefault="00000000" w:rsidRPr="00000000" w14:paraId="00000005">
            <w:pPr>
              <w:spacing w:line="240" w:lineRule="auto"/>
              <w:rPr>
                <w:rFonts w:ascii="Calibri" w:cs="Calibri" w:eastAsia="Calibri" w:hAnsi="Calibri"/>
                <w:sz w:val="20"/>
                <w:szCs w:val="20"/>
              </w:rPr>
            </w:pPr>
            <w:r>
              <w:rPr>
                <w:rFonts w:ascii="Calibri" w:cs="Calibri" w:eastAsia="Calibri" w:hAnsi="Calibri"/>
                <w:sz w:val="20"/>
                <w:szCs w:val="20"/>
              </w:rPr>
              <w:t xml:space="preserve">Originality.ai (via Ops Hub): 0.00 AI score, 100% confident original (gate under 0.30), PASS (new sections). </w:t>
            </w:r>
            <w:hyperlink r:id="rIdL101">
              <w:r>
                <w:rPr>
                  <w:rFonts w:ascii="Calibri" w:cs="Calibri" w:eastAsia="Calibri" w:hAnsi="Calibri"/>
                  <w:color w:val="1155CC"/>
                  <w:sz w:val="20"/>
                  <w:szCs w:val="20"/>
                  <w:u w:val="single"/>
                </w:rPr>
                <w:t xml:space="preserve">Screenshot</w:t>
              </w:r>
            </w:hyperlink>
          </w:p>
        </w:tc>
      </w:tr>
      <w:tr>
        <w:trPr>
          <w:cantSplit w:val="0"/>
          <w:tblHeader w:val="0"/>
        </w:trPr>
        <w:tc>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Copyscape check receipt</w:t>
            </w:r>
          </w:p>
        </w:tc>
        <w:tc>
          <w:tcPr/>
          <w:p w:rsidR="00000000" w:rsidDel="00000000" w:rsidP="00000000" w:rsidRDefault="00000000" w:rsidRPr="00000000" w14:paraId="00000007">
            <w:pPr>
              <w:spacing w:line="240" w:lineRule="auto"/>
              <w:rPr>
                <w:rFonts w:ascii="Calibri" w:cs="Calibri" w:eastAsia="Calibri" w:hAnsi="Calibri"/>
                <w:sz w:val="20"/>
                <w:szCs w:val="20"/>
              </w:rPr>
            </w:pPr>
            <w:r>
              <w:rPr>
                <w:rFonts w:ascii="Calibri" w:cs="Calibri" w:eastAsia="Calibri" w:hAnsi="Calibri"/>
                <w:sz w:val="20"/>
                <w:szCs w:val="20"/>
              </w:rPr>
              <w:t xml:space="preserve">Copyscape (via Ops Hub): 0.0% matched across 0 sources, gate 15% or less. PASS. </w:t>
            </w:r>
            <w:hyperlink r:id="rIdL102">
              <w:r>
                <w:rPr>
                  <w:rFonts w:ascii="Calibri" w:cs="Calibri" w:eastAsia="Calibri" w:hAnsi="Calibri"/>
                  <w:color w:val="1155CC"/>
                  <w:sz w:val="20"/>
                  <w:szCs w:val="20"/>
                  <w:u w:val="single"/>
                </w:rPr>
                <w:t xml:space="preserve">Screenshot</w:t>
              </w:r>
            </w:hyperlink>
          </w:p>
        </w:tc>
      </w:tr>
      <w:tr>
        <w:trPr>
          <w:cantSplit w:val="0"/>
          <w:tblHeader w:val="0"/>
        </w:trPr>
        <w:tc>
          <w:tcPr/>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Hub link</w:t>
            </w:r>
          </w:p>
        </w:tc>
        <w:tc>
          <w:tcPr/>
          <w:p w:rsidR="00000000" w:rsidDel="00000000" w:rsidP="00000000" w:rsidRDefault="00000000" w:rsidRPr="00000000" w14:paraId="00000009">
            <w:pPr>
              <w:spacing w:line="240" w:lineRule="auto"/>
              <w:rPr>
                <w:rFonts w:ascii="Calibri" w:cs="Calibri" w:eastAsia="Calibri" w:hAnsi="Calibri"/>
                <w:sz w:val="20"/>
                <w:szCs w:val="20"/>
              </w:rPr>
            </w:pPr>
            <w:hyperlink r:id="rIdL102">
              <w:r>
                <w:rPr>
                  <w:rFonts w:ascii="Calibri" w:cs="Calibri" w:eastAsia="Calibri" w:hAnsi="Calibri"/>
                  <w:color w:val="1155CC"/>
                  <w:sz w:val="20"/>
                  <w:szCs w:val="20"/>
                  <w:u w:val="single"/>
                </w:rPr>
                <w:t xml:space="preserve">Open in Hub</w:t>
              </w:r>
            </w:hyperlink>
            <w:r>
              <w:rPr>
                <w:rFonts w:ascii="Calibri" w:cs="Calibri" w:eastAsia="Calibri" w:hAnsi="Calibri"/>
                <w:sz w:val="20"/>
                <w:szCs w:val="20"/>
              </w:rPr>
              <w:t xml:space="preserve"> (research view with every check and receipt; link expires 30 Jan 2027).</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 keyword: </w:t>
            </w:r>
          </w:p>
        </w:tc>
        <w:tc>
          <w:tcPr/>
          <w:p w:rsidR="00000000" w:rsidDel="00000000" w:rsidP="00000000" w:rsidRDefault="00000000" w:rsidRPr="00000000" w14:paraId="0000000B">
            <w:pPr>
              <w:widowControl w:val="0"/>
              <w:spacing w:line="240" w:lineRule="auto"/>
              <w:rPr>
                <w:rFonts w:ascii="Calibri" w:cs="Calibri" w:eastAsia="Calibri" w:hAnsi="Calibri"/>
                <w:sz w:val="22"/>
                <w:szCs w:val="22"/>
              </w:rPr>
            </w:pPr>
            <w:r>
              <w:rPr>
                <w:rFonts w:ascii="Calibri" w:cs="Calibri" w:eastAsia="Calibri" w:hAnsi="Calibri"/>
                <w:sz w:val="20"/>
                <w:szCs w:val="20"/>
              </w:rPr>
              <w:t xml:space="preserve">adjustable recessed lighting</w:t>
            </w:r>
          </w:p>
        </w:tc>
      </w:tr>
      <w:tr>
        <w:trPr>
          <w:cantSplit w:val="0"/>
          <w:trHeight w:val="48.59999999999992" w:hRule="atLeast"/>
          <w:tblHeader w:val="0"/>
        </w:trPr>
        <w:tc>
          <w:tcPr/>
          <w:p w:rsidR="00000000" w:rsidDel="00000000" w:rsidP="00000000" w:rsidRDefault="00000000" w:rsidRPr="00000000" w14:paraId="0000000C">
            <w:pPr>
              <w:spacing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Meta description (150-160 char): </w:t>
            </w:r>
            <w:r w:rsidDel="00000000" w:rsidR="00000000" w:rsidRPr="00000000">
              <w:rPr>
                <w:rtl w:val="0"/>
              </w:rPr>
            </w:r>
          </w:p>
        </w:tc>
        <w:tc>
          <w:tcPr/>
          <w:p w:rsidR="00000000" w:rsidDel="00000000" w:rsidP="00000000" w:rsidRDefault="00000000" w:rsidRPr="00000000" w14:paraId="0000000D">
            <w:pPr>
              <w:widowControl w:val="0"/>
              <w:spacing w:line="240" w:lineRule="auto"/>
              <w:rPr>
                <w:rFonts w:ascii="Calibri" w:cs="Calibri" w:eastAsia="Calibri" w:hAnsi="Calibri"/>
                <w:sz w:val="20"/>
                <w:szCs w:val="20"/>
              </w:rPr>
            </w:pPr>
            <w:r>
              <w:rPr>
                <w:rFonts w:ascii="Calibri" w:cs="Calibri" w:eastAsia="Calibri" w:hAnsi="Calibri"/>
                <w:sz w:val="20"/>
                <w:szCs w:val="20"/>
              </w:rPr>
              <w:t xml:space="preserve">Shop NuWatt adjustable recessed lighting: gimbal can lights that tilt up to 35 degrees for sloped ceilings, art and accents. Canless and retrofit sizes.</w:t>
            </w:r>
          </w:p>
        </w:tc>
      </w:tr>
      <w:tr>
        <w:trPr>
          <w:cantSplit w:val="0"/>
          <w:trHeight w:val="48.59999999999992" w:hRule="atLeast"/>
          <w:tblHeader w:val="0"/>
        </w:trPr>
        <w:tc>
          <w:tcPr/>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URL</w:t>
            </w:r>
          </w:p>
        </w:tc>
        <w:tc>
          <w:tcPr/>
          <w:p w:rsidR="00000000" w:rsidDel="00000000" w:rsidP="00000000" w:rsidRDefault="00000000" w:rsidRPr="00000000" w14:paraId="0000000F">
            <w:pPr>
              <w:widowControl w:val="0"/>
              <w:spacing w:line="240" w:lineRule="auto"/>
              <w:rPr>
                <w:rFonts w:ascii="Calibri" w:cs="Calibri" w:eastAsia="Calibri" w:hAnsi="Calibri"/>
                <w:sz w:val="20"/>
                <w:szCs w:val="20"/>
              </w:rPr>
            </w:pPr>
            <w:r>
              <w:rPr>
                <w:rFonts w:ascii="Calibri" w:cs="Calibri" w:eastAsia="Calibri" w:hAnsi="Calibri"/>
                <w:sz w:val="20"/>
                <w:szCs w:val="20"/>
              </w:rPr>
              <w:t xml:space="preserve">https://www.nuwattlighting.com/collections/adjustable-recessed-lighting</w:t>
            </w:r>
          </w:p>
        </w:tc>
      </w:tr>
    </w:tbl>
    <w:p>
      <w:pPr>
        <w:pStyle w:val="Heading1"/>
        <w:spacing w:after="240" w:before="240" w:line="240" w:lineRule="auto"/>
        <w:jc w:val="center"/>
        <w:rPr>
          <w:rFonts w:ascii="Calibri" w:cs="Calibri" w:eastAsia="Calibri" w:hAnsi="Calibri"/>
        </w:rPr>
      </w:pPr>
      <w:r>
        <w:rPr>
          <w:rFonts w:ascii="Calibri" w:cs="Calibri" w:eastAsia="Calibri" w:hAnsi="Calibri"/>
          <w:sz w:val="40"/>
          <w:szCs w:val="40"/>
        </w:rPr>
        <w:t xml:space="preserve">Adjustable Recessed Lighting</w:t>
      </w:r>
    </w:p>
    <w:p>
      <w:pPr>
        <w:pStyle w:val="Heading2"/>
        <w:spacing w:after="120" w:before="360" w:line="240" w:lineRule="auto"/>
        <w:jc w:val="left"/>
        <w:rPr>
          <w:rFonts w:ascii="Calibri" w:cs="Calibri" w:eastAsia="Calibri" w:hAnsi="Calibri"/>
        </w:rPr>
      </w:pPr>
      <w:r>
        <w:rPr>
          <w:rFonts w:ascii="Calibri" w:cs="Calibri" w:eastAsia="Calibri" w:hAnsi="Calibri"/>
          <w:sz w:val="32"/>
          <w:szCs w:val="32"/>
        </w:rPr>
        <w:t xml:space="preserve">How to Choose a Fixture for Your Ceiling Pitch</w:t>
      </w:r>
    </w:p>
    <w:p>
      <w:pPr>
        <w:spacing w:before="0" w:after="200" w:line="240" w:lineRule="auto"/>
        <w:rPr>
          <w:rFonts w:ascii="Calibri" w:cs="Calibri" w:eastAsia="Calibri" w:hAnsi="Calibri"/>
        </w:rPr>
      </w:pPr>
      <w:r>
        <w:rPr>
          <w:rFonts w:ascii="Calibri" w:cs="Calibri" w:eastAsia="Calibri" w:hAnsi="Calibri"/>
          <w:sz w:val="22"/>
          <w:szCs w:val="22"/>
        </w:rPr>
        <w:t xml:space="preserve">The pitch of the ceiling decides how far the light has to tilt to point straight down. A gentle 3/12 pitch sits at roughly 14 degrees. A 6/12 pitch is close to 27 degrees, and a steep 12/12 cathedral ceiling is 45 degrees. A fixed downlight on a 6/12 ceiling throws its beam at the wall instead of the floor, which leaves one side of the room bright and the other side dim.</w:t>
      </w:r>
    </w:p>
    <w:p>
      <w:pPr>
        <w:spacing w:before="0" w:after="200" w:line="240" w:lineRule="auto"/>
        <w:rPr>
          <w:rFonts w:ascii="Calibri" w:cs="Calibri" w:eastAsia="Calibri" w:hAnsi="Calibri"/>
        </w:rPr>
      </w:pPr>
      <w:r>
        <w:rPr>
          <w:rFonts w:ascii="Calibri" w:cs="Calibri" w:eastAsia="Calibri" w:hAnsi="Calibri"/>
          <w:sz w:val="22"/>
          <w:szCs w:val="22"/>
        </w:rPr>
        <w:t xml:space="preserve">Match the tilt range on the spec sheet to the pitch you are working with. Our retrofit gimbal downlights and the 3 inch and 6 inch wafer gimbals tilt up to 30 degrees, which covers most residential slopes up to about 6/12 or 7/12. For anything steeper, aim the fixtures as far as they will go and use more of them, set closer together, so the pools of light overlap. On a flat ceiling, the same tilt lets you swing the beam onto a wall, a fireplace or a piece of art.</w:t>
      </w:r>
    </w:p>
    <w:p>
      <w:pPr>
        <w:pStyle w:val="Heading2"/>
        <w:spacing w:after="120" w:before="360" w:line="240" w:lineRule="auto"/>
        <w:jc w:val="left"/>
        <w:rPr>
          <w:rFonts w:ascii="Calibri" w:cs="Calibri" w:eastAsia="Calibri" w:hAnsi="Calibri"/>
        </w:rPr>
      </w:pPr>
      <w:r>
        <w:rPr>
          <w:rFonts w:ascii="Calibri" w:cs="Calibri" w:eastAsia="Calibri" w:hAnsi="Calibri"/>
          <w:sz w:val="32"/>
          <w:szCs w:val="32"/>
        </w:rPr>
        <w:t xml:space="preserve">Canless Gimbal vs Retrofit Gimbal</w:t>
      </w:r>
    </w:p>
    <w:p>
      <w:pPr>
        <w:spacing w:before="0" w:after="200" w:line="240" w:lineRule="auto"/>
        <w:rPr>
          <w:rFonts w:ascii="Calibri" w:cs="Calibri" w:eastAsia="Calibri" w:hAnsi="Calibri"/>
        </w:rPr>
      </w:pPr>
      <w:r>
        <w:rPr>
          <w:rFonts w:ascii="Calibri" w:cs="Calibri" w:eastAsia="Calibri" w:hAnsi="Calibri"/>
          <w:sz w:val="22"/>
          <w:szCs w:val="22"/>
        </w:rPr>
        <w:t xml:space="preserve">Both types aim light the same way. The difference is what is already in your ceiling.</w:t>
      </w:r>
    </w:p>
    <w:p>
      <w:pPr>
        <w:numPr>
          <w:ilvl w:val="0"/>
          <w:numId w:val="1"/>
        </w:numPr>
        <w:spacing w:before="0" w:after="120" w:line="240" w:lineRule="auto"/>
        <w:rPr>
          <w:rFonts w:ascii="Calibri" w:cs="Calibri" w:eastAsia="Calibri" w:hAnsi="Calibri"/>
        </w:rPr>
      </w:pPr>
      <w:r>
        <w:rPr>
          <w:rFonts w:ascii="Calibri" w:cs="Calibri" w:eastAsia="Calibri" w:hAnsi="Calibri"/>
          <w:b w:val="1"/>
          <w:bCs w:val="1"/>
          <w:sz w:val="22"/>
          <w:szCs w:val="22"/>
        </w:rPr>
        <w:t xml:space="preserve">Retrofit gimbal:</w:t>
      </w:r>
      <w:r>
        <w:rPr>
          <w:rFonts w:ascii="Calibri" w:cs="Calibri" w:eastAsia="Calibri" w:hAnsi="Calibri"/>
          <w:sz w:val="22"/>
          <w:szCs w:val="22"/>
        </w:rPr>
        <w:t xml:space="preserve"> Made for existing cans. The </w:t>
      </w:r>
      <w:hyperlink r:id="rIdL103">
        <w:r>
          <w:rPr>
            <w:rFonts w:ascii="Calibri" w:cs="Calibri" w:eastAsia="Calibri" w:hAnsi="Calibri"/>
            <w:color w:val="1155CC"/>
            <w:sz w:val="22"/>
            <w:szCs w:val="22"/>
            <w:u w:val="single"/>
          </w:rPr>
          <w:t xml:space="preserve">4 inch</w:t>
        </w:r>
      </w:hyperlink>
      <w:r>
        <w:rPr>
          <w:rFonts w:ascii="Calibri" w:cs="Calibri" w:eastAsia="Calibri" w:hAnsi="Calibri"/>
          <w:sz w:val="22"/>
          <w:szCs w:val="22"/>
        </w:rPr>
        <w:t xml:space="preserve"> and </w:t>
      </w:r>
      <w:hyperlink r:id="rIdL104">
        <w:r>
          <w:rPr>
            <w:rFonts w:ascii="Calibri" w:cs="Calibri" w:eastAsia="Calibri" w:hAnsi="Calibri"/>
            <w:color w:val="1155CC"/>
            <w:sz w:val="22"/>
            <w:szCs w:val="22"/>
            <w:u w:val="single"/>
          </w:rPr>
          <w:t xml:space="preserve">5/6 inch adjustable retrofit downlights</w:t>
        </w:r>
      </w:hyperlink>
      <w:r>
        <w:rPr>
          <w:rFonts w:ascii="Calibri" w:cs="Calibri" w:eastAsia="Calibri" w:hAnsi="Calibri"/>
          <w:sz w:val="22"/>
          <w:szCs w:val="22"/>
        </w:rPr>
        <w:t xml:space="preserve"> screw into the old socket with an E26 adapter and clip into the housing. No new hole, no new wiring, and the swap takes a few minutes per light.</w:t>
      </w:r>
    </w:p>
    <w:p>
      <w:pPr>
        <w:numPr>
          <w:ilvl w:val="0"/>
          <w:numId w:val="1"/>
        </w:numPr>
        <w:spacing w:before="0" w:after="200" w:line="240" w:lineRule="auto"/>
        <w:rPr>
          <w:rFonts w:ascii="Calibri" w:cs="Calibri" w:eastAsia="Calibri" w:hAnsi="Calibri"/>
        </w:rPr>
      </w:pPr>
      <w:r>
        <w:rPr>
          <w:rFonts w:ascii="Calibri" w:cs="Calibri" w:eastAsia="Calibri" w:hAnsi="Calibri"/>
          <w:b w:val="1"/>
          <w:bCs w:val="1"/>
          <w:sz w:val="22"/>
          <w:szCs w:val="22"/>
        </w:rPr>
        <w:t xml:space="preserve">Canless gimbal:</w:t>
      </w:r>
      <w:r>
        <w:rPr>
          <w:rFonts w:ascii="Calibri" w:cs="Calibri" w:eastAsia="Calibri" w:hAnsi="Calibri"/>
          <w:sz w:val="22"/>
          <w:szCs w:val="22"/>
        </w:rPr>
        <w:t xml:space="preserve"> Made for ceilings without cans. A slim wafer light connects to its own junction box and clips into a round cutout, so it suits new construction, remodels and shallow spaces under joists where a full can will not fit. Our 4 inch and 6 inch canless gimbals are airtight, and several are wet rated for covered outdoor ceilings and showers.</w:t>
      </w:r>
    </w:p>
    <w:p>
      <w:pPr>
        <w:spacing w:before="0" w:after="200" w:line="240" w:lineRule="auto"/>
        <w:rPr>
          <w:rFonts w:ascii="Calibri" w:cs="Calibri" w:eastAsia="Calibri" w:hAnsi="Calibri"/>
        </w:rPr>
      </w:pPr>
      <w:r>
        <w:rPr>
          <w:rFonts w:ascii="Calibri" w:cs="Calibri" w:eastAsia="Calibri" w:hAnsi="Calibri"/>
          <w:sz w:val="22"/>
          <w:szCs w:val="22"/>
        </w:rPr>
        <w:t xml:space="preserve">If the old cans are in good shape and sit where you want light, retrofit is the faster path. If you are opening the ceiling anyway, or the cans are in the wrong spots, go canless.</w:t>
      </w:r>
    </w:p>
    <w:p>
      <w:pPr>
        <w:pStyle w:val="Heading2"/>
        <w:spacing w:after="120" w:before="360" w:line="240" w:lineRule="auto"/>
        <w:jc w:val="left"/>
        <w:rPr>
          <w:rFonts w:ascii="Calibri" w:cs="Calibri" w:eastAsia="Calibri" w:hAnsi="Calibri"/>
        </w:rPr>
      </w:pPr>
      <w:r>
        <w:rPr>
          <w:rFonts w:ascii="Calibri" w:cs="Calibri" w:eastAsia="Calibri" w:hAnsi="Calibri"/>
          <w:sz w:val="32"/>
          <w:szCs w:val="32"/>
        </w:rPr>
        <w:t xml:space="preserve">Choosing a Beam Angle for Accent Lighting</w:t>
      </w:r>
    </w:p>
    <w:p>
      <w:pPr>
        <w:spacing w:before="0" w:after="200" w:line="240" w:lineRule="auto"/>
        <w:rPr>
          <w:rFonts w:ascii="Calibri" w:cs="Calibri" w:eastAsia="Calibri" w:hAnsi="Calibri"/>
        </w:rPr>
      </w:pPr>
      <w:r>
        <w:rPr>
          <w:rFonts w:ascii="Calibri" w:cs="Calibri" w:eastAsia="Calibri" w:hAnsi="Calibri"/>
          <w:sz w:val="22"/>
          <w:szCs w:val="22"/>
        </w:rPr>
        <w:t xml:space="preserve">Tilt aims the light. Beam angle decides how wide it spreads once it lands. A narrow beam builds a bright, defined spot on a painting or a stone column. A wider beam softens the edges and covers more wall.</w:t>
      </w:r>
    </w:p>
    <w:p>
      <w:pPr>
        <w:spacing w:before="0" w:after="200" w:line="240" w:lineRule="auto"/>
        <w:rPr>
          <w:rFonts w:ascii="Calibri" w:cs="Calibri" w:eastAsia="Calibri" w:hAnsi="Calibri"/>
        </w:rPr>
      </w:pPr>
      <w:r>
        <w:rPr>
          <w:rFonts w:ascii="Calibri" w:cs="Calibri" w:eastAsia="Calibri" w:hAnsi="Calibri"/>
          <w:sz w:val="22"/>
          <w:szCs w:val="22"/>
        </w:rPr>
        <w:t xml:space="preserve">The standard 4 inch canless gimbal and the 2 inch trimless both use a 38 degree beam, a good middle ground for washing a feature wall or lighting a kitchen island from a sloped ceiling. For a wider spread, the </w:t>
      </w:r>
      <w:hyperlink r:id="rIdL105">
        <w:r>
          <w:rPr>
            <w:rFonts w:ascii="Calibri" w:cs="Calibri" w:eastAsia="Calibri" w:hAnsi="Calibri"/>
            <w:color w:val="1155CC"/>
            <w:sz w:val="22"/>
            <w:szCs w:val="22"/>
            <w:u w:val="single"/>
          </w:rPr>
          <w:t xml:space="preserve">4 inch gimbal canless light with a 60 degree beam</w:t>
        </w:r>
      </w:hyperlink>
      <w:r>
        <w:rPr>
          <w:rFonts w:ascii="Calibri" w:cs="Calibri" w:eastAsia="Calibri" w:hAnsi="Calibri"/>
          <w:sz w:val="22"/>
          <w:szCs w:val="22"/>
        </w:rPr>
        <w:t xml:space="preserve"> covers more floor per fixture, and the 6 inch airtight gimbal comes in 38 or 60 degrees. Our multi-head square gimbals ship with a 20 degree beam for tight accent work, with 38 and 60 degrees available on request. As a rule of thumb, aim accent lights at about 30 degrees from vertical so the beam reaches the object without bouncing glare into anyone's eyes.</w:t>
      </w:r>
    </w:p>
    <w:p>
      <w:pPr>
        <w:pStyle w:val="Heading2"/>
        <w:spacing w:after="120" w:before="360" w:line="240" w:lineRule="auto"/>
        <w:jc w:val="left"/>
        <w:rPr>
          <w:rFonts w:ascii="Calibri" w:cs="Calibri" w:eastAsia="Calibri" w:hAnsi="Calibri"/>
        </w:rPr>
      </w:pPr>
      <w:r>
        <w:rPr>
          <w:rFonts w:ascii="Calibri" w:cs="Calibri" w:eastAsia="Calibri" w:hAnsi="Calibri"/>
          <w:sz w:val="32"/>
          <w:szCs w:val="32"/>
        </w:rPr>
        <w:t xml:space="preserve">What Size Adjustable Recessed Light Do You Need?</w:t>
      </w:r>
    </w:p>
    <w:p>
      <w:pPr>
        <w:spacing w:before="0" w:after="200" w:line="240" w:lineRule="auto"/>
        <w:rPr>
          <w:rFonts w:ascii="Calibri" w:cs="Calibri" w:eastAsia="Calibri" w:hAnsi="Calibri"/>
        </w:rPr>
      </w:pPr>
      <w:r>
        <w:rPr>
          <w:rFonts w:ascii="Calibri" w:cs="Calibri" w:eastAsia="Calibri" w:hAnsi="Calibri"/>
          <w:sz w:val="22"/>
          <w:szCs w:val="22"/>
        </w:rPr>
        <w:t xml:space="preserve">Size follows the room and the job the light has to do:</w:t>
      </w:r>
    </w:p>
    <w:p>
      <w:pPr>
        <w:numPr>
          <w:ilvl w:val="0"/>
          <w:numId w:val="1"/>
        </w:numPr>
        <w:spacing w:before="0" w:after="120" w:line="240" w:lineRule="auto"/>
        <w:rPr>
          <w:rFonts w:ascii="Calibri" w:cs="Calibri" w:eastAsia="Calibri" w:hAnsi="Calibri"/>
        </w:rPr>
      </w:pPr>
      <w:r>
        <w:rPr>
          <w:rFonts w:ascii="Calibri" w:cs="Calibri" w:eastAsia="Calibri" w:hAnsi="Calibri"/>
          <w:b w:val="1"/>
          <w:bCs w:val="1"/>
          <w:sz w:val="22"/>
          <w:szCs w:val="22"/>
        </w:rPr>
        <w:t xml:space="preserve">2 inch:</w:t>
      </w:r>
      <w:r>
        <w:rPr>
          <w:rFonts w:ascii="Calibri" w:cs="Calibri" w:eastAsia="Calibri" w:hAnsi="Calibri"/>
          <w:sz w:val="22"/>
          <w:szCs w:val="22"/>
        </w:rPr>
        <w:t xml:space="preserve"> The </w:t>
      </w:r>
      <w:hyperlink r:id="rIdL106">
        <w:r>
          <w:rPr>
            <w:rFonts w:ascii="Calibri" w:cs="Calibri" w:eastAsia="Calibri" w:hAnsi="Calibri"/>
            <w:color w:val="1155CC"/>
            <w:sz w:val="22"/>
            <w:szCs w:val="22"/>
            <w:u w:val="single"/>
          </w:rPr>
          <w:t xml:space="preserve">2 inch trimless gimbal</w:t>
        </w:r>
      </w:hyperlink>
      <w:r>
        <w:rPr>
          <w:rFonts w:ascii="Calibri" w:cs="Calibri" w:eastAsia="Calibri" w:hAnsi="Calibri"/>
          <w:sz w:val="22"/>
          <w:szCs w:val="22"/>
        </w:rPr>
        <w:t xml:space="preserve"> is a small, low-profile accent light for shelving, niches and art, at 600 lumens.</w:t>
      </w:r>
    </w:p>
    <w:p>
      <w:pPr>
        <w:numPr>
          <w:ilvl w:val="0"/>
          <w:numId w:val="1"/>
        </w:numPr>
        <w:spacing w:before="0" w:after="120" w:line="240" w:lineRule="auto"/>
        <w:rPr>
          <w:rFonts w:ascii="Calibri" w:cs="Calibri" w:eastAsia="Calibri" w:hAnsi="Calibri"/>
        </w:rPr>
      </w:pPr>
      <w:r>
        <w:rPr>
          <w:rFonts w:ascii="Calibri" w:cs="Calibri" w:eastAsia="Calibri" w:hAnsi="Calibri"/>
          <w:b w:val="1"/>
          <w:bCs w:val="1"/>
          <w:sz w:val="22"/>
          <w:szCs w:val="22"/>
        </w:rPr>
        <w:t xml:space="preserve">3 inch:</w:t>
      </w:r>
      <w:r>
        <w:rPr>
          <w:rFonts w:ascii="Calibri" w:cs="Calibri" w:eastAsia="Calibri" w:hAnsi="Calibri"/>
          <w:sz w:val="22"/>
          <w:szCs w:val="22"/>
        </w:rPr>
        <w:t xml:space="preserve"> 600 lumens in a compact trim. Good for hallways, bathrooms, task lighting over counters and tight spacing on a slope.</w:t>
      </w:r>
    </w:p>
    <w:p>
      <w:pPr>
        <w:numPr>
          <w:ilvl w:val="0"/>
          <w:numId w:val="1"/>
        </w:numPr>
        <w:spacing w:before="0" w:after="120" w:line="240" w:lineRule="auto"/>
        <w:rPr>
          <w:rFonts w:ascii="Calibri" w:cs="Calibri" w:eastAsia="Calibri" w:hAnsi="Calibri"/>
        </w:rPr>
      </w:pPr>
      <w:r>
        <w:rPr>
          <w:rFonts w:ascii="Calibri" w:cs="Calibri" w:eastAsia="Calibri" w:hAnsi="Calibri"/>
          <w:b w:val="1"/>
          <w:bCs w:val="1"/>
          <w:sz w:val="22"/>
          <w:szCs w:val="22"/>
        </w:rPr>
        <w:t xml:space="preserve">4 inch:</w:t>
      </w:r>
      <w:r>
        <w:rPr>
          <w:rFonts w:ascii="Calibri" w:cs="Calibri" w:eastAsia="Calibri" w:hAnsi="Calibri"/>
          <w:sz w:val="22"/>
          <w:szCs w:val="22"/>
        </w:rPr>
        <w:t xml:space="preserve"> 750 to 840 lumens. The most common pick for living rooms and kitchens, and the size of our double head and triple head gimbals, which put 2,000 or 3,000 lumens through one cutout.</w:t>
      </w:r>
    </w:p>
    <w:p>
      <w:pPr>
        <w:numPr>
          <w:ilvl w:val="0"/>
          <w:numId w:val="1"/>
        </w:numPr>
        <w:spacing w:before="0" w:after="200" w:line="240" w:lineRule="auto"/>
        <w:rPr>
          <w:rFonts w:ascii="Calibri" w:cs="Calibri" w:eastAsia="Calibri" w:hAnsi="Calibri"/>
        </w:rPr>
      </w:pPr>
      <w:r>
        <w:rPr>
          <w:rFonts w:ascii="Calibri" w:cs="Calibri" w:eastAsia="Calibri" w:hAnsi="Calibri"/>
          <w:b w:val="1"/>
          <w:bCs w:val="1"/>
          <w:sz w:val="22"/>
          <w:szCs w:val="22"/>
        </w:rPr>
        <w:t xml:space="preserve">6 inch:</w:t>
      </w:r>
      <w:r>
        <w:rPr>
          <w:rFonts w:ascii="Calibri" w:cs="Calibri" w:eastAsia="Calibri" w:hAnsi="Calibri"/>
          <w:sz w:val="22"/>
          <w:szCs w:val="22"/>
        </w:rPr>
        <w:t xml:space="preserve"> 1,050 to 1,500 lumens for general lighting in large rooms, high vaulted ceilings and garages.</w:t>
      </w:r>
    </w:p>
    <w:p>
      <w:pPr>
        <w:spacing w:before="0" w:after="200" w:line="240" w:lineRule="auto"/>
        <w:rPr>
          <w:rFonts w:ascii="Calibri" w:cs="Calibri" w:eastAsia="Calibri" w:hAnsi="Calibri"/>
        </w:rPr>
      </w:pPr>
      <w:r>
        <w:rPr>
          <w:rFonts w:ascii="Calibri" w:cs="Calibri" w:eastAsia="Calibri" w:hAnsi="Calibri"/>
          <w:sz w:val="22"/>
          <w:szCs w:val="22"/>
        </w:rPr>
        <w:t xml:space="preserve">For retrofit, measure the inside diameter of your existing can and buy the matching size. For canless, check the cutout size on the product page before you cut.</w:t>
      </w:r>
    </w:p>
    <w:p>
      <w:pPr>
        <w:pStyle w:val="Heading2"/>
        <w:spacing w:after="120" w:before="360" w:line="240" w:lineRule="auto"/>
        <w:jc w:val="left"/>
        <w:rPr>
          <w:rFonts w:ascii="Calibri" w:cs="Calibri" w:eastAsia="Calibri" w:hAnsi="Calibri"/>
        </w:rPr>
      </w:pPr>
      <w:r>
        <w:rPr>
          <w:rFonts w:ascii="Calibri" w:cs="Calibri" w:eastAsia="Calibri" w:hAnsi="Calibri"/>
          <w:sz w:val="32"/>
          <w:szCs w:val="32"/>
        </w:rPr>
        <w:t xml:space="preserve">Tilt Angles by Fixture</w:t>
      </w:r>
    </w:p>
    <w:p>
      <w:pPr>
        <w:spacing w:before="0" w:after="200" w:line="240" w:lineRule="auto"/>
        <w:rPr>
          <w:rFonts w:ascii="Calibri" w:cs="Calibri" w:eastAsia="Calibri" w:hAnsi="Calibri"/>
        </w:rPr>
      </w:pPr>
      <w:r>
        <w:rPr>
          <w:rFonts w:ascii="Calibri" w:cs="Calibri" w:eastAsia="Calibri" w:hAnsi="Calibri"/>
          <w:sz w:val="22"/>
          <w:szCs w:val="22"/>
        </w:rPr>
        <w:t xml:space="preserve">These figures come from each product's specification sheet: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00" w:type="dxa"/>
          <w:bottom w:w="60" w:type="dxa"/>
          <w:right w:w="100" w:type="dxa"/>
        </w:tblCellMar>
      </w:tblPr>
      <w:tblGrid>
        <w:gridCol w:w="2340"/>
        <w:gridCol w:w="2340"/>
        <w:gridCol w:w="2340"/>
        <w:gridCol w:w="2340"/>
      </w:tblGrid>
      <w:tr>
        <w:tc>
          <w:tcPr>
            <w:tcW w:w="2340" w:type="dxa"/>
            <w:shd w:val="clear" w:color="auto" w:fill="F2F2F2"/>
          </w:tcPr>
          <w:p>
            <w:pPr>
              <w:spacing w:before="0" w:after="0" w:line="240" w:lineRule="auto"/>
              <w:rPr>
                <w:rFonts w:ascii="Calibri" w:cs="Calibri" w:eastAsia="Calibri" w:hAnsi="Calibri"/>
              </w:rPr>
            </w:pPr>
            <w:r>
              <w:rPr>
                <w:rFonts w:ascii="Calibri" w:cs="Calibri" w:eastAsia="Calibri" w:hAnsi="Calibri"/>
                <w:b w:val="1"/>
                <w:bCs w:val="1"/>
                <w:sz w:val="20"/>
                <w:szCs w:val="20"/>
              </w:rPr>
              <w:t xml:space="preserve">Fixture</w:t>
            </w:r>
          </w:p>
        </w:tc>
        <w:tc>
          <w:tcPr>
            <w:tcW w:w="2340" w:type="dxa"/>
            <w:shd w:val="clear" w:color="auto" w:fill="F2F2F2"/>
          </w:tcPr>
          <w:p>
            <w:pPr>
              <w:spacing w:before="0" w:after="0" w:line="240" w:lineRule="auto"/>
              <w:rPr>
                <w:rFonts w:ascii="Calibri" w:cs="Calibri" w:eastAsia="Calibri" w:hAnsi="Calibri"/>
              </w:rPr>
            </w:pPr>
            <w:r>
              <w:rPr>
                <w:rFonts w:ascii="Calibri" w:cs="Calibri" w:eastAsia="Calibri" w:hAnsi="Calibri"/>
                <w:b w:val="1"/>
                <w:bCs w:val="1"/>
                <w:sz w:val="20"/>
                <w:szCs w:val="20"/>
              </w:rPr>
              <w:t xml:space="preserve">Installation</w:t>
            </w:r>
          </w:p>
        </w:tc>
        <w:tc>
          <w:tcPr>
            <w:tcW w:w="2340" w:type="dxa"/>
            <w:shd w:val="clear" w:color="auto" w:fill="F2F2F2"/>
          </w:tcPr>
          <w:p>
            <w:pPr>
              <w:spacing w:before="0" w:after="0" w:line="240" w:lineRule="auto"/>
              <w:rPr>
                <w:rFonts w:ascii="Calibri" w:cs="Calibri" w:eastAsia="Calibri" w:hAnsi="Calibri"/>
              </w:rPr>
            </w:pPr>
            <w:r>
              <w:rPr>
                <w:rFonts w:ascii="Calibri" w:cs="Calibri" w:eastAsia="Calibri" w:hAnsi="Calibri"/>
                <w:b w:val="1"/>
                <w:bCs w:val="1"/>
                <w:sz w:val="20"/>
                <w:szCs w:val="20"/>
              </w:rPr>
              <w:t xml:space="preserve">Tilt</w:t>
            </w:r>
          </w:p>
        </w:tc>
        <w:tc>
          <w:tcPr>
            <w:tcW w:w="2340" w:type="dxa"/>
            <w:shd w:val="clear" w:color="auto" w:fill="F2F2F2"/>
          </w:tcPr>
          <w:p>
            <w:pPr>
              <w:spacing w:before="0" w:after="0" w:line="240" w:lineRule="auto"/>
              <w:rPr>
                <w:rFonts w:ascii="Calibri" w:cs="Calibri" w:eastAsia="Calibri" w:hAnsi="Calibri"/>
              </w:rPr>
            </w:pPr>
            <w:r>
              <w:rPr>
                <w:rFonts w:ascii="Calibri" w:cs="Calibri" w:eastAsia="Calibri" w:hAnsi="Calibri"/>
                <w:b w:val="1"/>
                <w:bCs w:val="1"/>
                <w:sz w:val="20"/>
                <w:szCs w:val="20"/>
              </w:rPr>
              <w:t xml:space="preserve">Rotation</w:t>
            </w:r>
          </w:p>
        </w:tc>
      </w:tr>
      <w:tr>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4 inch Adjustable Retrofit LED Downlight</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Retrofit (E26)</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30 degrees each side (60 degrees total)</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360 degrees</w:t>
            </w:r>
          </w:p>
        </w:tc>
      </w:tr>
      <w:tr>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5/6 inch Adjustable Retrofit LED Downlight</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Retrofit (E26)</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30 degrees each side (60 degrees total)</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Not listed</w:t>
            </w:r>
          </w:p>
        </w:tc>
      </w:tr>
      <w:tr>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 inch Round Gimbal Canless LED Light</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Canless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Up to 30 degrees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360 degrees</w:t>
            </w:r>
          </w:p>
        </w:tc>
      </w:tr>
      <w:tr>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6 inch Wafer Gimbal Canless LED Light</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Canless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30 degrees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360 degrees</w:t>
            </w:r>
          </w:p>
        </w:tc>
      </w:tr>
      <w:tr>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4 inch Square Gimbal Triple Head Trimless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Trimless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35 degrees</w:t>
            </w:r>
          </w:p>
        </w:tc>
        <w:tc>
          <w:tcPr>
            <w:tcW w:w="2340" w:type="dxa"/>
          </w:tcPr>
          <w:p>
            <w:pPr>
              <w:spacing w:before="0" w:after="0" w:line="240" w:lineRule="auto"/>
              <w:rPr>
                <w:rFonts w:ascii="Calibri" w:cs="Calibri" w:eastAsia="Calibri" w:hAnsi="Calibri"/>
              </w:rPr>
            </w:pPr>
            <w:r>
              <w:rPr>
                <w:rFonts w:ascii="Calibri" w:cs="Calibri" w:eastAsia="Calibri" w:hAnsi="Calibri"/>
                <w:sz w:val="20"/>
                <w:szCs w:val="20"/>
              </w:rPr>
              <w:t xml:space="preserve">360 degrees</w:t>
            </w:r>
          </w:p>
        </w:tc>
      </w:tr>
    </w:tbl>
    <w:p w:rsidR="00000000" w:rsidDel="00000000" w:rsidP="00000000" w:rsidRDefault="00000000" w:rsidRPr="00000000" w14:paraId="00000020">
      <w:pPr>
        <w:spacing w:after="20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pStyle w:val="Heading2"/>
        <w:spacing w:after="0" w:before="360" w:line="240" w:lineRule="auto"/>
        <w:rPr>
          <w:rFonts w:ascii="Calibri" w:cs="Calibri" w:eastAsia="Calibri" w:hAnsi="Calibri"/>
          <w:i w:val="1"/>
          <w:iCs w:val="1"/>
          <w:sz w:val="32"/>
          <w:szCs w:val="32"/>
        </w:rPr>
      </w:pPr>
      <w:bookmarkStart w:colFirst="0" w:colLast="0" w:name="_ejucfi3z73yq" w:id="9"/>
      <w:bookmarkEnd w:id="9"/>
      <w:r w:rsidDel="00000000" w:rsidR="00000000" w:rsidRPr="00000000">
        <w:rPr>
          <w:rFonts w:ascii="Calibri" w:cs="Calibri" w:eastAsia="Calibri" w:hAnsi="Calibri"/>
          <w:b w:val="0"/>
          <w:bCs w:val="0"/>
          <w:i w:val="1"/>
          <w:iCs w:val="1"/>
          <w:color w:val="000000"/>
          <w:sz w:val="20"/>
          <w:szCs w:val="20"/>
          <w:rtl w:val="0"/>
        </w:rPr>
        <w:t xml:space="preserve">Checklist for internal use: do not publish</w:t>
        <w:tab/>
        <w:tab/>
      </w:r>
      <w:r w:rsidDel="00000000" w:rsidR="00000000" w:rsidRPr="00000000">
        <w:rPr>
          <w:rtl w:val="0"/>
        </w:rPr>
      </w:r>
    </w:p>
    <w:tbl>
      <w:tblPr>
        <w:tblStyle w:val="Table3"/>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0"/>
        <w:gridCol w:w="1215"/>
        <w:tblGridChange w:id="0">
          <w:tblGrid>
            <w:gridCol w:w="8280"/>
            <w:gridCol w:w="1215"/>
          </w:tblGrid>
        </w:tblGridChange>
      </w:tblGrid>
      <w:tr>
        <w:trPr>
          <w:cantSplit w:val="0"/>
          <w:trHeight w:val="314.7599999999999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pStyle w:val="Heading2"/>
              <w:spacing w:after="0" w:before="0" w:line="240" w:lineRule="auto"/>
              <w:rPr>
                <w:rFonts w:ascii="Calibri" w:cs="Calibri" w:eastAsia="Calibri" w:hAnsi="Calibri"/>
                <w:sz w:val="20"/>
                <w:szCs w:val="20"/>
              </w:rPr>
            </w:pPr>
            <w:bookmarkStart w:colFirst="0" w:colLast="0" w:name="_hijm4zdv0rhs" w:id="10"/>
            <w:bookmarkEnd w:id="10"/>
            <w:r w:rsidDel="00000000" w:rsidR="00000000" w:rsidRPr="00000000">
              <w:rPr>
                <w:rFonts w:ascii="Calibri" w:cs="Calibri" w:eastAsia="Calibri" w:hAnsi="Calibri"/>
                <w:sz w:val="32"/>
                <w:szCs w:val="32"/>
                <w:rtl w:val="0"/>
              </w:rPr>
              <w:t xml:space="preserve">SEO Writing Best Practices Checklist: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pStyle w:val="Heading2"/>
              <w:spacing w:after="0" w:before="0" w:line="240" w:lineRule="auto"/>
              <w:jc w:val="center"/>
              <w:rPr>
                <w:rFonts w:ascii="Calibri" w:cs="Calibri" w:eastAsia="Calibri" w:hAnsi="Calibri"/>
                <w:sz w:val="32"/>
                <w:szCs w:val="32"/>
              </w:rPr>
            </w:pPr>
            <w:bookmarkStart w:colFirst="0" w:colLast="0" w:name="_ogr906b68kdz" w:id="11"/>
            <w:bookmarkEnd w:id="11"/>
            <w:r w:rsidDel="00000000" w:rsidR="00000000" w:rsidRPr="00000000">
              <w:rPr>
                <w:rFonts w:ascii="Calibri" w:cs="Calibri" w:eastAsia="Calibri" w:hAnsi="Calibri"/>
                <w:b w:val="0"/>
                <w:bCs w:val="0"/>
                <w:i w:val="1"/>
                <w:iCs w:val="1"/>
                <w:color w:val="000000"/>
                <w:sz w:val="20"/>
                <w:szCs w:val="20"/>
                <w:rtl w:val="0"/>
              </w:rPr>
              <w:t xml:space="preserve">Yes/No</w:t>
            </w:r>
            <w:r w:rsidDel="00000000" w:rsidR="00000000" w:rsidRPr="00000000">
              <w:rPr>
                <w:rtl w:val="0"/>
              </w:rPr>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 keyword (or close semantic variation) appears in title, H1 &amp; meta description (Please use the H1 from the Website plan when available)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 keyword appears in first paragraph, but not more than 1x every 100 words afterward (no KW stuffing)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737373"/>
                <w:sz w:val="20"/>
                <w:szCs w:val="20"/>
              </w:rPr>
              <w:t xml:space="preserve">N/A</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Detailed subheadings (h2s, H3s, etc) used including keywords. Summarize content when possible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Skimmable content. Uses SHORT (1-3 sentence) paragraphs and/or bullets, lists, etc. to break it up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Links to important internal pages are included (for instance,  your top service or product pages)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Links to other relevant topics &amp; blogs (Browse your sitemap for inspiration)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737373"/>
                <w:sz w:val="20"/>
                <w:szCs w:val="20"/>
              </w:rPr>
              <w:t xml:space="preserve">N/A</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Outbound links included for references or claims</w:t>
            </w:r>
            <w:r w:rsidDel="00000000" w:rsidR="00000000" w:rsidRPr="00000000">
              <w:rPr>
                <w:rFonts w:ascii="Calibri" w:cs="Calibri" w:eastAsia="Calibri" w:hAnsi="Calibri"/>
                <w:i w:val="1"/>
                <w:iCs w:val="1"/>
                <w:sz w:val="20"/>
                <w:szCs w:val="20"/>
                <w:rtl w:val="0"/>
              </w:rPr>
              <w:t xml:space="preserve"> if necessary to build credibility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737373"/>
                <w:sz w:val="20"/>
                <w:szCs w:val="20"/>
              </w:rPr>
              <w:t xml:space="preserve">N/A</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Content is free of spelling &amp; grammar mistakes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Content aligns with content style guide/brand guidelines.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Content is unique, not copied directly from any source, (including 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screenshot link attached at the top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spacing w:before="0" w:after="0" w:line="240" w:lineRule="auto"/>
              <w:ind w:left="0" w:right="0" w:firstLine="0"/>
              <w:jc w:val="center"/>
              <w:rPr>
                <w:rFonts w:ascii="Calibri" w:cs="Calibri" w:eastAsia="Calibri" w:hAnsi="Calibri"/>
              </w:rPr>
            </w:pPr>
            <w:r>
              <w:rPr>
                <w:rFonts w:ascii="Calibri" w:cs="Calibri" w:eastAsia="Calibri" w:hAnsi="Calibri"/>
                <w:b w:val="1"/>
                <w:bCs w:val="1"/>
                <w:color w:val="1B8C3D"/>
                <w:sz w:val="20"/>
                <w:szCs w:val="20"/>
              </w:rPr>
              <w:t xml:space="preserve">Yes</w:t>
            </w:r>
          </w:p>
        </w:tc>
      </w:tr>
    </w:tbl>
    <w:p w:rsidR="00000000" w:rsidDel="00000000" w:rsidP="00000000" w:rsidRDefault="00000000" w:rsidRPr="00000000" w14:paraId="0000003A">
      <w:pPr>
        <w:pStyle w:val="Heading2"/>
        <w:spacing w:after="0" w:before="360" w:line="240" w:lineRule="auto"/>
        <w:rPr>
          <w:rFonts w:ascii="Calibri" w:cs="Calibri" w:eastAsia="Calibri" w:hAnsi="Calibri"/>
          <w:i w:val="1"/>
          <w:iCs w:val="1"/>
          <w:sz w:val="32"/>
          <w:szCs w:val="32"/>
        </w:rPr>
      </w:pPr>
      <w:bookmarkStart w:colFirst="0" w:colLast="0" w:name="_izcavccdqbdi" w:id="12"/>
      <w:bookmarkEnd w:id="12"/>
      <w:r w:rsidDel="00000000" w:rsidR="00000000" w:rsidRPr="00000000">
        <w:rPr>
          <w:rtl w:val="0"/>
        </w:rPr>
      </w:r>
    </w:p>
    <w:tbl>
      <w:tblPr>
        <w:tblStyle w:val="Table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0"/>
        <w:gridCol w:w="1245"/>
        <w:tblGridChange w:id="0">
          <w:tblGrid>
            <w:gridCol w:w="8280"/>
            <w:gridCol w:w="1245"/>
          </w:tblGrid>
        </w:tblGridChange>
      </w:tblGrid>
      <w:tr>
        <w:trPr>
          <w:cantSplit w:val="0"/>
          <w:trHeight w:val="464.7599999999999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pStyle w:val="Heading2"/>
              <w:spacing w:after="0" w:before="0" w:line="240" w:lineRule="auto"/>
              <w:rPr>
                <w:rFonts w:ascii="Calibri" w:cs="Calibri" w:eastAsia="Calibri" w:hAnsi="Calibri"/>
                <w:sz w:val="20"/>
                <w:szCs w:val="20"/>
              </w:rPr>
            </w:pPr>
            <w:bookmarkStart w:colFirst="0" w:colLast="0" w:name="_ungcid585f9e" w:id="13"/>
            <w:bookmarkEnd w:id="13"/>
            <w:r w:rsidDel="00000000" w:rsidR="00000000" w:rsidRPr="00000000">
              <w:rPr>
                <w:rFonts w:ascii="Calibri" w:cs="Calibri" w:eastAsia="Calibri" w:hAnsi="Calibri"/>
                <w:sz w:val="32"/>
                <w:szCs w:val="32"/>
                <w:rtl w:val="0"/>
              </w:rPr>
              <w:t xml:space="preserve">Implementation Best Practices: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pStyle w:val="Heading2"/>
              <w:spacing w:after="0" w:before="0" w:line="240" w:lineRule="auto"/>
              <w:jc w:val="center"/>
              <w:rPr>
                <w:rFonts w:ascii="Calibri" w:cs="Calibri" w:eastAsia="Calibri" w:hAnsi="Calibri"/>
                <w:sz w:val="32"/>
                <w:szCs w:val="32"/>
              </w:rPr>
            </w:pPr>
            <w:bookmarkStart w:colFirst="0" w:colLast="0" w:name="_l9bnpcmtance" w:id="14"/>
            <w:bookmarkEnd w:id="14"/>
            <w:r w:rsidDel="00000000" w:rsidR="00000000" w:rsidRPr="00000000">
              <w:rPr>
                <w:rFonts w:ascii="Calibri" w:cs="Calibri" w:eastAsia="Calibri" w:hAnsi="Calibri"/>
                <w:b w:val="0"/>
                <w:bCs w:val="0"/>
                <w:i w:val="1"/>
                <w:iCs w:val="1"/>
                <w:color w:val="000000"/>
                <w:sz w:val="20"/>
                <w:szCs w:val="20"/>
                <w:rtl w:val="0"/>
              </w:rPr>
              <w:t xml:space="preserve">Yes/No</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“blog/article” schema is implemented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spacing w:line="240" w:lineRule="auto"/>
              <w:jc w:val="center"/>
              <w:rPr>
                <w:rFonts w:ascii="Calibri" w:cs="Calibri" w:eastAsia="Calibri" w:hAnsi="Calibri"/>
                <w:sz w:val="20"/>
                <w:szCs w:val="20"/>
              </w:rPr>
            </w:pPr>
            <w:r w:rsidDel="00000000" w:rsidR="00000000" w:rsidRPr="00000000">
              <w:rPr>
                <w:rtl w:val="0"/>
              </w:rPr>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FAQ schema is implemented (if provided)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spacing w:line="240" w:lineRule="auto"/>
              <w:jc w:val="center"/>
              <w:rPr>
                <w:rFonts w:ascii="Calibri" w:cs="Calibri" w:eastAsia="Calibri" w:hAnsi="Calibri"/>
                <w:sz w:val="20"/>
                <w:szCs w:val="20"/>
              </w:rPr>
            </w:pPr>
            <w:r w:rsidDel="00000000" w:rsidR="00000000" w:rsidRPr="00000000">
              <w:rPr>
                <w:rtl w:val="0"/>
              </w:rPr>
            </w:r>
          </w:p>
        </w:tc>
      </w:tr>
      <w:tr>
        <w:trPr>
          <w:cantSplit w:val="0"/>
          <w:trHeight w:val="349.778181818181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any additional schema mentioned by PM in the task is implemented.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spacing w:line="240" w:lineRule="auto"/>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tl w:val="0"/>
        </w:rPr>
      </w:r>
    </w:p>
    <w:sectPr>
      <w:type w:val="nextPage"/>
      <w:pgSz w:h="15840" w:w="12240" w:orient="portrait"/>
      <w:pgMar w:gutter="0"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pPr>
    <w:rPr>
      <w:rFonts w:ascii="Proxima Nova" w:cs="Proxima Nova" w:eastAsia="Proxima Nova" w:hAnsi="Proxima Nova"/>
      <w:b w:val="1"/>
      <w:bCs w:val="1"/>
      <w:color w:val="034b7d"/>
      <w:sz w:val="48"/>
      <w:szCs w:val="48"/>
    </w:rPr>
  </w:style>
  <w:style w:type="paragraph" w:styleId="Heading2">
    <w:name w:val="heading 2"/>
    <w:basedOn w:val="Normal"/>
    <w:next w:val="Normal"/>
    <w:pPr>
      <w:keepNext w:val="1"/>
      <w:keepLines w:val="1"/>
      <w:spacing w:after="80" w:before="320" w:lineRule="auto"/>
    </w:pPr>
    <w:rPr>
      <w:b w:val="1"/>
      <w:bCs w:val="1"/>
      <w:color w:val="034b7d"/>
      <w:sz w:val="36"/>
      <w:szCs w:val="36"/>
    </w:rPr>
  </w:style>
  <w:style w:type="paragraph" w:styleId="Heading3">
    <w:name w:val="heading 3"/>
    <w:basedOn w:val="Normal"/>
    <w:next w:val="Normal"/>
    <w:pPr>
      <w:keepNext w:val="1"/>
      <w:keepLines w:val="1"/>
      <w:spacing w:after="80" w:before="320" w:line="276" w:lineRule="auto"/>
    </w:pPr>
    <w:rPr>
      <w:rFonts w:ascii="Proxima Nova" w:cs="Proxima Nova" w:eastAsia="Proxima Nova" w:hAnsi="Proxima Nova"/>
      <w:b w:val="1"/>
      <w:bCs w:val="1"/>
      <w:color w:val="034b7d"/>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z w:val="22"/>
      <w:szCs w:val="22"/>
      <w:shd w:fill="f1bc1e" w:val="clea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L101" Type="http://schemas.openxmlformats.org/officeDocument/2006/relationships/hyperlink" Target="https://app.originality.ai/share/te6a29lcdw30s158" TargetMode="External"/><Relationship Id="rIdL102" Type="http://schemas.openxmlformats.org/officeDocument/2006/relationships/hyperlink" Target="https://hub.smartsites.com/client/2057/nuwatt/share/xmy4tkz-7d2wu" TargetMode="External"/><Relationship Id="rIdL103" Type="http://schemas.openxmlformats.org/officeDocument/2006/relationships/hyperlink" Target="https://www.nuwattlighting.com/products/4-inch-adjustable-can-lights-sloped-ceiling-recessed-lighting-damp-rated-5cct-2700k-5000k-750lm" TargetMode="External"/><Relationship Id="rIdL104" Type="http://schemas.openxmlformats.org/officeDocument/2006/relationships/hyperlink" Target="https://www.nuwattlighting.com/products/5-6-inch-adjustable-can-lights-sloped-ceiling-recessed-lighting-damp-rated-5cct-2700k-5000k-1200lm" TargetMode="External"/><Relationship Id="rIdL105" Type="http://schemas.openxmlformats.org/officeDocument/2006/relationships/hyperlink" Target="https://www.nuwattlighting.com/products/4-inch-gimbal-recessed-light-for-sloped-ceiling-canless-led-lighting-60-degree-beam-angle-wet-rated-5cct-2700k-5000k-750lm" TargetMode="External"/><Relationship Id="rIdL106" Type="http://schemas.openxmlformats.org/officeDocument/2006/relationships/hyperlink" Target="https://www.nuwattlighting.com/products/2-inch-white-gimbal-trimless-recessed-lighting-8w-600-lumens-120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