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Image Retention in Study Guides</w:t>
      </w:r>
    </w:p>
    <w:p>
      <w:pPr>
        <w:jc w:val="center"/>
      </w:pPr>
      <w:r>
        <w:rPr>
          <w:color w:val="4B5B6B"/>
          <w:sz w:val="36"/>
        </w:rPr>
        <w:t>Implementation Plan &amp; Cost Analysis</w:t>
      </w:r>
    </w:p>
    <w:p/>
    <w:p>
      <w:pPr>
        <w:jc w:val="center"/>
      </w:pPr>
      <w:r>
        <w:rPr>
          <w:sz w:val="24"/>
        </w:rPr>
        <w:t>Project: EMAI (ClassBridge)</w:t>
        <w:br/>
      </w:r>
      <w:r>
        <w:rPr>
          <w:sz w:val="24"/>
        </w:rPr>
        <w:t>Date: March 7, 2026</w:t>
        <w:br/>
      </w:r>
      <w:r>
        <w:rPr>
          <w:sz w:val="24"/>
        </w:rPr>
        <w:t>GitHub Issues: #1308 - #1313</w:t>
        <w:br/>
      </w:r>
    </w:p>
    <w:p>
      <w:r>
        <w:br w:type="page"/>
      </w:r>
    </w:p>
    <w:p>
      <w:pPr>
        <w:pStyle w:val="Heading1"/>
      </w:pPr>
      <w:r>
        <w:t>1. Problem Statement</w:t>
      </w:r>
    </w:p>
    <w:p>
      <w:r>
        <w:t>When users upload documents (PDF, DOCX, PPTX) containing images — diagrams, charts, formulas, screenshots — the study guide generation pipeline extracts text via OCR but discards the original image binaries. The resulting study guides are text-only, losing valuable visual context that is critical for learning.</w:t>
      </w:r>
    </w:p>
    <w:p>
      <w:pPr>
        <w:pStyle w:val="Heading2"/>
      </w:pPr>
      <w:r>
        <w:t>Impact</w:t>
      </w:r>
    </w:p>
    <w:p>
      <w:pPr>
        <w:pStyle w:val="ListBullet"/>
      </w:pPr>
      <w:r>
        <w:t>Students lose diagrams, charts, and visual aids essential for science, math, and geography</w:t>
      </w:r>
    </w:p>
    <w:p>
      <w:pPr>
        <w:pStyle w:val="ListBullet"/>
      </w:pPr>
      <w:r>
        <w:t>Teachers' carefully crafted visual materials are reduced to text descriptions</w:t>
      </w:r>
    </w:p>
    <w:p>
      <w:pPr>
        <w:pStyle w:val="ListBullet"/>
      </w:pPr>
      <w:r>
        <w:t>Study guide quality is significantly lower than the source material</w:t>
      </w:r>
    </w:p>
    <w:p>
      <w:pPr>
        <w:pStyle w:val="Heading1"/>
      </w:pPr>
      <w:r>
        <w:t>2. Current Architecture</w:t>
      </w:r>
    </w:p>
    <w:p>
      <w:r>
        <w:t>The current pipeline follows three stages: Document Upload (file_processor.py extracts text and OCRs images but discards binaries), Study Guide Generation (ai_service.py sends text-only to Claude AI), and Frontend Rendering (MarkdownBody renders text-only markdown).</w:t>
      </w:r>
    </w:p>
    <w:p>
      <w:pPr>
        <w:pStyle w:val="Heading1"/>
      </w:pPr>
      <w:r>
        <w:t>3. Proposed Solution: Image Extraction + Reference Embedding</w:t>
      </w:r>
    </w:p>
    <w:p>
      <w:r>
        <w:t>The solution works in three layers: (1) Extract and store images as ContentImage records during upload, (2) Include image metadata in AI prompts so the AI places {{IMG-N}} markers, and (3) Resolve markers to real image URLs in the frontend.</w:t>
      </w:r>
    </w:p>
    <w:p>
      <w:pPr>
        <w:pStyle w:val="Heading2"/>
      </w:pPr>
      <w:r>
        <w:t>Phase 1 — Extract &amp; Store</w:t>
      </w:r>
    </w:p>
    <w:p>
      <w:r>
        <w:t>During document upload, extract embedded images from PDF/DOCX/PPTX. Capture surrounding text context. Compress to max 800px width. Store as ContentImage records. Reuse existing Vision OCR descriptions (no new AI cost).</w:t>
      </w:r>
    </w:p>
    <w:p>
      <w:pPr>
        <w:pStyle w:val="Heading2"/>
      </w:pPr>
      <w:r>
        <w:t>Phase 2 — AI-Aware Placement</w:t>
      </w:r>
    </w:p>
    <w:p>
      <w:r>
        <w:t>Include image metadata in the AI prompt: "[IMG-1] Photosynthesis diagram (near: Light reactions...)". AI returns markdown with ![description]({{IMG-1}}) markers at appropriate locations.</w:t>
      </w:r>
    </w:p>
    <w:p>
      <w:pPr>
        <w:pStyle w:val="Heading2"/>
      </w:pPr>
      <w:r>
        <w:t>Phase 3 — Frontend Rendering</w:t>
      </w:r>
    </w:p>
    <w:p>
      <w:r>
        <w:t>MarkdownBody component parses {{IMG-N}} markers and replaces them with &lt;img&gt; tags pointing to the image serving API endpoint. PDF export embeds images as base64.</w:t>
      </w:r>
    </w:p>
    <w:p>
      <w:pPr>
        <w:pStyle w:val="Heading1"/>
      </w:pPr>
      <w:r>
        <w:t>4. Implementation Tasks</w:t>
      </w:r>
    </w:p>
    <w:p>
      <w:pPr>
        <w:pStyle w:val="Heading2"/>
      </w:pPr>
      <w:r>
        <w:t>Batch 1 — Foundation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Files</w:t>
            </w:r>
          </w:p>
        </w:tc>
      </w:tr>
      <w:tr>
        <w:tc>
          <w:tcPr>
            <w:tcW w:type="dxa" w:w="2160"/>
          </w:tcPr>
          <w:p>
            <w:r>
              <w:t>ContentImage model</w:t>
            </w:r>
          </w:p>
        </w:tc>
        <w:tc>
          <w:tcPr>
            <w:tcW w:type="dxa" w:w="2160"/>
          </w:tcPr>
          <w:p>
            <w:r>
              <w:t>#1308</w:t>
            </w:r>
          </w:p>
        </w:tc>
        <w:tc>
          <w:tcPr>
            <w:tcW w:type="dxa" w:w="2160"/>
          </w:tcPr>
          <w:p>
            <w:r>
              <w:t>New SQLAlchemy model + DB migration</w:t>
            </w:r>
          </w:p>
        </w:tc>
        <w:tc>
          <w:tcPr>
            <w:tcW w:type="dxa" w:w="2160"/>
          </w:tcPr>
          <w:p>
            <w:r>
              <w:t>content_image.py, main.py</w:t>
            </w:r>
          </w:p>
        </w:tc>
      </w:tr>
    </w:tbl>
    <w:p>
      <w:pPr>
        <w:pStyle w:val="Heading2"/>
      </w:pPr>
      <w:r>
        <w:t>Batch 2 — Core Features (parallel)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Files</w:t>
            </w:r>
          </w:p>
        </w:tc>
      </w:tr>
      <w:tr>
        <w:tc>
          <w:tcPr>
            <w:tcW w:type="dxa" w:w="2160"/>
          </w:tcPr>
          <w:p>
            <w:r>
              <w:t>Image extraction</w:t>
            </w:r>
          </w:p>
        </w:tc>
        <w:tc>
          <w:tcPr>
            <w:tcW w:type="dxa" w:w="2160"/>
          </w:tcPr>
          <w:p>
            <w:r>
              <w:t>#1309</w:t>
            </w:r>
          </w:p>
        </w:tc>
        <w:tc>
          <w:tcPr>
            <w:tcW w:type="dxa" w:w="2160"/>
          </w:tcPr>
          <w:p>
            <w:r>
              <w:t>Extract images from PDF/DOCX/PPTX</w:t>
            </w:r>
          </w:p>
        </w:tc>
        <w:tc>
          <w:tcPr>
            <w:tcW w:type="dxa" w:w="2160"/>
          </w:tcPr>
          <w:p>
            <w:r>
              <w:t>file_processor.py</w:t>
            </w:r>
          </w:p>
        </w:tc>
      </w:tr>
      <w:tr>
        <w:tc>
          <w:tcPr>
            <w:tcW w:type="dxa" w:w="2160"/>
          </w:tcPr>
          <w:p>
            <w:r>
              <w:t>AI prompt integration</w:t>
            </w:r>
          </w:p>
        </w:tc>
        <w:tc>
          <w:tcPr>
            <w:tcW w:type="dxa" w:w="2160"/>
          </w:tcPr>
          <w:p>
            <w:r>
              <w:t>#1310</w:t>
            </w:r>
          </w:p>
        </w:tc>
        <w:tc>
          <w:tcPr>
            <w:tcW w:type="dxa" w:w="2160"/>
          </w:tcPr>
          <w:p>
            <w:r>
              <w:t>Image metadata in AI prompts</w:t>
            </w:r>
          </w:p>
        </w:tc>
        <w:tc>
          <w:tcPr>
            <w:tcW w:type="dxa" w:w="2160"/>
          </w:tcPr>
          <w:p>
            <w:r>
              <w:t>ai_service.py, study.py</w:t>
            </w:r>
          </w:p>
        </w:tc>
      </w:tr>
      <w:tr>
        <w:tc>
          <w:tcPr>
            <w:tcW w:type="dxa" w:w="2160"/>
          </w:tcPr>
          <w:p>
            <w:r>
              <w:t>Image serving endpoint</w:t>
            </w:r>
          </w:p>
        </w:tc>
        <w:tc>
          <w:tcPr>
            <w:tcW w:type="dxa" w:w="2160"/>
          </w:tcPr>
          <w:p>
            <w:r>
              <w:t>#1311</w:t>
            </w:r>
          </w:p>
        </w:tc>
        <w:tc>
          <w:tcPr>
            <w:tcW w:type="dxa" w:w="2160"/>
          </w:tcPr>
          <w:p>
            <w:r>
              <w:t>API to serve stored images</w:t>
            </w:r>
          </w:p>
        </w:tc>
        <w:tc>
          <w:tcPr>
            <w:tcW w:type="dxa" w:w="2160"/>
          </w:tcPr>
          <w:p>
            <w:r>
              <w:t>course_contents.py</w:t>
            </w:r>
          </w:p>
        </w:tc>
      </w:tr>
    </w:tbl>
    <w:p>
      <w:pPr>
        <w:pStyle w:val="Heading2"/>
      </w:pPr>
      <w:r>
        <w:t>Batch 3 — Frontend &amp; Polish (parallel)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Files</w:t>
            </w:r>
          </w:p>
        </w:tc>
      </w:tr>
      <w:tr>
        <w:tc>
          <w:tcPr>
            <w:tcW w:type="dxa" w:w="2160"/>
          </w:tcPr>
          <w:p>
            <w:r>
              <w:t>Frontend rendering</w:t>
            </w:r>
          </w:p>
        </w:tc>
        <w:tc>
          <w:tcPr>
            <w:tcW w:type="dxa" w:w="2160"/>
          </w:tcPr>
          <w:p>
            <w:r>
              <w:t>#1312</w:t>
            </w:r>
          </w:p>
        </w:tc>
        <w:tc>
          <w:tcPr>
            <w:tcW w:type="dxa" w:w="2160"/>
          </w:tcPr>
          <w:p>
            <w:r>
              <w:t>Render images inline in study guides</w:t>
            </w:r>
          </w:p>
        </w:tc>
        <w:tc>
          <w:tcPr>
            <w:tcW w:type="dxa" w:w="2160"/>
          </w:tcPr>
          <w:p>
            <w:r>
              <w:t>MarkdownBody.tsx</w:t>
            </w:r>
          </w:p>
        </w:tc>
      </w:tr>
      <w:tr>
        <w:tc>
          <w:tcPr>
            <w:tcW w:type="dxa" w:w="2160"/>
          </w:tcPr>
          <w:p>
            <w:r>
              <w:t>Fallback section</w:t>
            </w:r>
          </w:p>
        </w:tc>
        <w:tc>
          <w:tcPr>
            <w:tcW w:type="dxa" w:w="2160"/>
          </w:tcPr>
          <w:p>
            <w:r>
              <w:t>#1313</w:t>
            </w:r>
          </w:p>
        </w:tc>
        <w:tc>
          <w:tcPr>
            <w:tcW w:type="dxa" w:w="2160"/>
          </w:tcPr>
          <w:p>
            <w:r>
              <w:t>Append unplaced images at bottom</w:t>
            </w:r>
          </w:p>
        </w:tc>
        <w:tc>
          <w:tcPr>
            <w:tcW w:type="dxa" w:w="2160"/>
          </w:tcPr>
          <w:p>
            <w:r>
              <w:t>study.py</w:t>
            </w:r>
          </w:p>
        </w:tc>
      </w:tr>
    </w:tbl>
    <w:p>
      <w:pPr>
        <w:pStyle w:val="Heading1"/>
      </w:pPr>
      <w:r>
        <w:t>5. Cost Analysis</w:t>
      </w:r>
    </w:p>
    <w:p>
      <w:pPr>
        <w:pStyle w:val="Heading2"/>
      </w:pPr>
      <w:r>
        <w:t>Current Costs Per Study Guide Generation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Tokens (in/out)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2160"/>
          </w:tcPr>
          <w:p>
            <w:r>
              <w:t>Content safety check</w:t>
            </w:r>
          </w:p>
        </w:tc>
        <w:tc>
          <w:tcPr>
            <w:tcW w:type="dxa" w:w="2160"/>
          </w:tcPr>
          <w:p>
            <w:r>
              <w:t>Haiku 4.5</w:t>
            </w:r>
          </w:p>
        </w:tc>
        <w:tc>
          <w:tcPr>
            <w:tcW w:type="dxa" w:w="2160"/>
          </w:tcPr>
          <w:p>
            <w:r>
              <w:t>150 / 20</w:t>
            </w:r>
          </w:p>
        </w:tc>
        <w:tc>
          <w:tcPr>
            <w:tcW w:type="dxa" w:w="2160"/>
          </w:tcPr>
          <w:p>
            <w:r>
              <w:t>~$0.0002</w:t>
            </w:r>
          </w:p>
        </w:tc>
      </w:tr>
      <w:tr>
        <w:tc>
          <w:tcPr>
            <w:tcW w:type="dxa" w:w="2160"/>
          </w:tcPr>
          <w:p>
            <w:r>
              <w:t>Vision OCR (images)</w:t>
            </w:r>
          </w:p>
        </w:tc>
        <w:tc>
          <w:tcPr>
            <w:tcW w:type="dxa" w:w="2160"/>
          </w:tcPr>
          <w:p>
            <w:r>
              <w:t>Haiku 4.5</w:t>
            </w:r>
          </w:p>
        </w:tc>
        <w:tc>
          <w:tcPr>
            <w:tcW w:type="dxa" w:w="2160"/>
          </w:tcPr>
          <w:p>
            <w:r>
              <w:t>10,000 / 4,096</w:t>
            </w:r>
          </w:p>
        </w:tc>
        <w:tc>
          <w:tcPr>
            <w:tcW w:type="dxa" w:w="2160"/>
          </w:tcPr>
          <w:p>
            <w:r>
              <w:t>~$0.024</w:t>
            </w:r>
          </w:p>
        </w:tc>
      </w:tr>
      <w:tr>
        <w:tc>
          <w:tcPr>
            <w:tcW w:type="dxa" w:w="2160"/>
          </w:tcPr>
          <w:p>
            <w:r>
              <w:t>Study guide generation</w:t>
            </w:r>
          </w:p>
        </w:tc>
        <w:tc>
          <w:tcPr>
            <w:tcW w:type="dxa" w:w="2160"/>
          </w:tcPr>
          <w:p>
            <w:r>
              <w:t>Configured</w:t>
            </w:r>
          </w:p>
        </w:tc>
        <w:tc>
          <w:tcPr>
            <w:tcW w:type="dxa" w:w="2160"/>
          </w:tcPr>
          <w:p>
            <w:r>
              <w:t>2,000-4,000 / 2,000</w:t>
            </w:r>
          </w:p>
        </w:tc>
        <w:tc>
          <w:tcPr>
            <w:tcW w:type="dxa" w:w="2160"/>
          </w:tcPr>
          <w:p>
            <w:r>
              <w:t>~$0.01-0.03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CURRENT TOTAL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$0.03-0.05</w:t>
            </w:r>
          </w:p>
        </w:tc>
      </w:tr>
    </w:tbl>
    <w:p>
      <w:pPr>
        <w:pStyle w:val="Heading2"/>
      </w:pPr>
      <w:r>
        <w:t>Added Costs With Image Retention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New 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Changes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Added Cost</w:t>
            </w:r>
          </w:p>
        </w:tc>
      </w:tr>
      <w:tr>
        <w:tc>
          <w:tcPr>
            <w:tcW w:type="dxa" w:w="2880"/>
          </w:tcPr>
          <w:p>
            <w:r>
              <w:t>Image description storage</w:t>
            </w:r>
          </w:p>
        </w:tc>
        <w:tc>
          <w:tcPr>
            <w:tcW w:type="dxa" w:w="2880"/>
          </w:tcPr>
          <w:p>
            <w:r>
              <w:t>Reuse existing OCR (currently discarded)</w:t>
            </w:r>
          </w:p>
        </w:tc>
        <w:tc>
          <w:tcPr>
            <w:tcW w:type="dxa" w:w="2880"/>
          </w:tcPr>
          <w:p>
            <w:r>
              <w:t>$0.00</w:t>
            </w:r>
          </w:p>
        </w:tc>
      </w:tr>
      <w:tr>
        <w:tc>
          <w:tcPr>
            <w:tcW w:type="dxa" w:w="2880"/>
          </w:tcPr>
          <w:p>
            <w:r>
              <w:t>Extra prompt tokens</w:t>
            </w:r>
          </w:p>
        </w:tc>
        <w:tc>
          <w:tcPr>
            <w:tcW w:type="dxa" w:w="2880"/>
          </w:tcPr>
          <w:p>
            <w:r>
              <w:t>+500-1,000 tokens for image metadata</w:t>
            </w:r>
          </w:p>
        </w:tc>
        <w:tc>
          <w:tcPr>
            <w:tcW w:type="dxa" w:w="2880"/>
          </w:tcPr>
          <w:p>
            <w:r>
              <w:t>~$0.002-0.005</w:t>
            </w:r>
          </w:p>
        </w:tc>
      </w:tr>
      <w:tr>
        <w:tc>
          <w:tcPr>
            <w:tcW w:type="dxa" w:w="2880"/>
          </w:tcPr>
          <w:p>
            <w:r>
              <w:t>Image binary storage</w:t>
            </w:r>
          </w:p>
        </w:tc>
        <w:tc>
          <w:tcPr>
            <w:tcW w:type="dxa" w:w="2880"/>
          </w:tcPr>
          <w:p>
            <w:r>
              <w:t>50-200KB/image compressed</w:t>
            </w:r>
          </w:p>
        </w:tc>
        <w:tc>
          <w:tcPr>
            <w:tcW w:type="dxa" w:w="2880"/>
          </w:tcPr>
          <w:p>
            <w:r>
              <w:t>Storage only</w:t>
            </w:r>
          </w:p>
        </w:tc>
      </w:tr>
    </w:tbl>
    <w:p>
      <w:pPr>
        <w:pStyle w:val="Heading2"/>
      </w:pPr>
      <w:r>
        <w:t>Monthly Cost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With 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Per generation</w:t>
            </w:r>
          </w:p>
        </w:tc>
        <w:tc>
          <w:tcPr>
            <w:tcW w:type="dxa" w:w="2160"/>
          </w:tcPr>
          <w:p>
            <w:r>
              <w:t>$0.03-0.05</w:t>
            </w:r>
          </w:p>
        </w:tc>
        <w:tc>
          <w:tcPr>
            <w:tcW w:type="dxa" w:w="2160"/>
          </w:tcPr>
          <w:p>
            <w:r>
              <w:t>$0.035-0.055</w:t>
            </w:r>
          </w:p>
        </w:tc>
        <w:tc>
          <w:tcPr>
            <w:tcW w:type="dxa" w:w="2160"/>
          </w:tcPr>
          <w:p>
            <w:r>
              <w:t>+5-10%</w:t>
            </w:r>
          </w:p>
        </w:tc>
      </w:tr>
      <w:tr>
        <w:tc>
          <w:tcPr>
            <w:tcW w:type="dxa" w:w="2160"/>
          </w:tcPr>
          <w:p>
            <w:r>
              <w:t>Monthly (500 gens)</w:t>
            </w:r>
          </w:p>
        </w:tc>
        <w:tc>
          <w:tcPr>
            <w:tcW w:type="dxa" w:w="2160"/>
          </w:tcPr>
          <w:p>
            <w:r>
              <w:t>$15-25</w:t>
            </w:r>
          </w:p>
        </w:tc>
        <w:tc>
          <w:tcPr>
            <w:tcW w:type="dxa" w:w="2160"/>
          </w:tcPr>
          <w:p>
            <w:r>
              <w:t>$17.50-27.50</w:t>
            </w:r>
          </w:p>
        </w:tc>
        <w:tc>
          <w:tcPr>
            <w:tcW w:type="dxa" w:w="2160"/>
          </w:tcPr>
          <w:p>
            <w:r>
              <w:t>+$2.50</w:t>
            </w:r>
          </w:p>
        </w:tc>
      </w:tr>
      <w:tr>
        <w:tc>
          <w:tcPr>
            <w:tcW w:type="dxa" w:w="2160"/>
          </w:tcPr>
          <w:p>
            <w:r>
              <w:t>Storage (100 docs/mo)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50-300MB</w:t>
            </w:r>
          </w:p>
        </w:tc>
        <w:tc>
          <w:tcPr>
            <w:tcW w:type="dxa" w:w="2160"/>
          </w:tcPr>
          <w:p>
            <w:r>
              <w:t>~$0.05-0.09/mo</w:t>
            </w:r>
          </w:p>
        </w:tc>
      </w:tr>
    </w:tbl>
    <w:p>
      <w:pPr>
        <w:pStyle w:val="Heading1"/>
      </w:pPr>
      <w:r>
        <w:t>6. Risks &amp;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AI ignores image markers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Fallback "Additional Figures" section</w:t>
            </w:r>
          </w:p>
        </w:tc>
      </w:tr>
      <w:tr>
        <w:tc>
          <w:tcPr>
            <w:tcW w:type="dxa" w:w="2880"/>
          </w:tcPr>
          <w:p>
            <w:r>
              <w:t>Large docs (50+ images)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Cap at 20 images, skip tiny/decorative</w:t>
            </w:r>
          </w:p>
        </w:tc>
      </w:tr>
      <w:tr>
        <w:tc>
          <w:tcPr>
            <w:tcW w:type="dxa" w:w="2880"/>
          </w:tcPr>
          <w:p>
            <w:r>
              <w:t>Image extraction fails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Graceful degradation to text-only</w:t>
            </w:r>
          </w:p>
        </w:tc>
      </w:tr>
      <w:tr>
        <w:tc>
          <w:tcPr>
            <w:tcW w:type="dxa" w:w="2880"/>
          </w:tcPr>
          <w:p>
            <w:r>
              <w:t>DB bloat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Compress/resize, cleanup orphans</w:t>
            </w:r>
          </w:p>
        </w:tc>
      </w:tr>
      <w:tr>
        <w:tc>
          <w:tcPr>
            <w:tcW w:type="dxa" w:w="2880"/>
          </w:tcPr>
          <w:p>
            <w:r>
              <w:t>Page load performance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Cache headers, lazy loading</w:t>
            </w:r>
          </w:p>
        </w:tc>
      </w:tr>
    </w:tbl>
    <w:p>
      <w:pPr>
        <w:pStyle w:val="Heading1"/>
      </w:pPr>
      <w:r>
        <w:t>7. Rollout Plan</w:t>
      </w:r>
    </w:p>
    <w:p>
      <w:pPr>
        <w:pStyle w:val="ListNumber"/>
      </w:pPr>
      <w:r>
        <w:t>Batch 1: Merge &amp; deploy ContentImage model (no user-facing changes)</w:t>
      </w:r>
    </w:p>
    <w:p>
      <w:pPr>
        <w:pStyle w:val="ListNumber"/>
      </w:pPr>
      <w:r>
        <w:t>Batch 2: Merge &amp; deploy extraction + AI + endpoint (images stored and referenced)</w:t>
      </w:r>
    </w:p>
    <w:p>
      <w:pPr>
        <w:pStyle w:val="ListNumber"/>
      </w:pPr>
      <w:r>
        <w:t>Batch 3: Merge &amp; deploy frontend rendering (images visible to users)</w:t>
      </w:r>
    </w:p>
    <w:p>
      <w:r>
        <w:t>Each batch is independently deployable with no breaking changes. The feature is backward-compatible — existing study guides without images continue to work normally.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