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02B5">
              <w:rPr>
                <w:rFonts w:ascii="Garamond" w:hAnsi="Garamond"/>
                <w:lang w:val="fr-FR"/>
              </w:rPr>
              <w:t>G-308, Sector-</w:t>
            </w:r>
            <w:r w:rsidR="005F02B5" w:rsidRPr="005F02B5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5558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55580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CT-908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763F50">
            <w:pPr>
              <w:rPr>
                <w:rFonts w:ascii="Garamond" w:hAnsi="Garamond"/>
                <w:sz w:val="24"/>
                <w:szCs w:val="24"/>
              </w:rPr>
            </w:pPr>
            <w:r w:rsidRPr="004A2046">
              <w:rPr>
                <w:rFonts w:ascii="Garamond" w:hAnsi="Garamond"/>
                <w:sz w:val="24"/>
                <w:szCs w:val="24"/>
              </w:rPr>
              <w:t>Sana Ahsan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046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A7941">
              <w:rPr>
                <w:rFonts w:ascii="Garamond" w:hAnsi="Garamond"/>
              </w:rPr>
              <w:t>Nine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A17" w:rsidRDefault="00AA6A17" w:rsidP="008270C2">
      <w:pPr>
        <w:spacing w:after="0" w:line="240" w:lineRule="auto"/>
      </w:pPr>
      <w:r>
        <w:separator/>
      </w:r>
    </w:p>
  </w:endnote>
  <w:endnote w:type="continuationSeparator" w:id="0">
    <w:p w:rsidR="00AA6A17" w:rsidRDefault="00AA6A1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A17" w:rsidRDefault="00AA6A17" w:rsidP="008270C2">
      <w:pPr>
        <w:spacing w:after="0" w:line="240" w:lineRule="auto"/>
      </w:pPr>
      <w:r>
        <w:separator/>
      </w:r>
    </w:p>
  </w:footnote>
  <w:footnote w:type="continuationSeparator" w:id="0">
    <w:p w:rsidR="00AA6A17" w:rsidRDefault="00AA6A1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4432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04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5F5C"/>
    <w:rsid w:val="00537FC9"/>
    <w:rsid w:val="005463BD"/>
    <w:rsid w:val="0055556B"/>
    <w:rsid w:val="0056490B"/>
    <w:rsid w:val="00571316"/>
    <w:rsid w:val="00577B03"/>
    <w:rsid w:val="005836A7"/>
    <w:rsid w:val="00584D08"/>
    <w:rsid w:val="0059326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02B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A7941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32B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6A17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580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C76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347A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2014-11-06T19:33:00Z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