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6D" w:rsidRDefault="0027096D" w:rsidP="0027096D">
      <w:bookmarkStart w:id="0" w:name="_Hlk52183646"/>
      <w:bookmarkStart w:id="1" w:name="_Hlk52183828"/>
      <w:bookmarkStart w:id="2" w:name="_Hlk52184498"/>
      <w:r>
        <w:rPr>
          <w:noProof/>
          <w:lang w:eastAsia="en-IN" w:bidi="hi-IN"/>
        </w:rPr>
        <w:drawing>
          <wp:anchor distT="0" distB="0" distL="114300" distR="114300" simplePos="0" relativeHeight="251661312" behindDoc="1" locked="0" layoutInCell="1" allowOverlap="1" wp14:anchorId="41FAFB99" wp14:editId="5492FCB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096D" w:rsidRDefault="0027096D" w:rsidP="0027096D"/>
    <w:p w:rsidR="0027096D" w:rsidRPr="00614687" w:rsidRDefault="0027096D" w:rsidP="0027096D">
      <w:pPr>
        <w:jc w:val="center"/>
        <w:rPr>
          <w:rFonts w:ascii="Garamond" w:hAnsi="Garamond"/>
          <w:sz w:val="32"/>
          <w:szCs w:val="32"/>
        </w:rPr>
      </w:pPr>
    </w:p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5D40B" wp14:editId="62D4827C">
                <wp:simplePos x="0" y="0"/>
                <wp:positionH relativeFrom="column">
                  <wp:posOffset>-123290</wp:posOffset>
                </wp:positionH>
                <wp:positionV relativeFrom="paragraph">
                  <wp:posOffset>182894</wp:posOffset>
                </wp:positionV>
                <wp:extent cx="6247044" cy="882869"/>
                <wp:effectExtent l="0" t="0" r="190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7044" cy="882869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096D" w:rsidRPr="00F16890" w:rsidRDefault="0027096D" w:rsidP="0027096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>“</w:t>
                            </w:r>
                            <w:r w:rsidRPr="00691B24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>Microsoft Azure Stack Hub Operator Certification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>”</w:t>
                            </w:r>
                            <w:r w:rsidRPr="00691B24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- Az-600</w:t>
                            </w:r>
                            <w:r w:rsidRPr="003C296B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3C296B"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  <w:t>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5D40B" id="Rectangle 4" o:spid="_x0000_s1026" style="position:absolute;margin-left:-9.7pt;margin-top:14.4pt;width:491.9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" fillcolor="#073552" stroked="f">
                <v:textbox>
                  <w:txbxContent>
                    <w:p w:rsidR="0027096D" w:rsidRPr="00F16890" w:rsidRDefault="0027096D" w:rsidP="0027096D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>“</w:t>
                      </w:r>
                      <w:r w:rsidRPr="00691B24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>Microsoft Azure Stack Hub Operator Certification</w:t>
                      </w:r>
                      <w:r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>”</w:t>
                      </w:r>
                      <w:r w:rsidRPr="00691B24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 xml:space="preserve"> - Az-600</w:t>
                      </w:r>
                      <w:r w:rsidRPr="003C296B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3C296B"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  <w:t>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9EBCBF" wp14:editId="1DBB9BDE">
                <wp:simplePos x="0" y="0"/>
                <wp:positionH relativeFrom="column">
                  <wp:posOffset>771525</wp:posOffset>
                </wp:positionH>
                <wp:positionV relativeFrom="paragraph">
                  <wp:posOffset>16378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096D" w:rsidRPr="00F16890" w:rsidRDefault="0027096D" w:rsidP="0027096D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EBCBF" id="Group 11" o:spid="_x0000_s1027" style="position:absolute;margin-left:60.75pt;margin-top:1.3pt;width:316.5pt;height:34.5pt;z-index:251660288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:rsidR="0027096D" w:rsidRPr="00F16890" w:rsidRDefault="0027096D" w:rsidP="0027096D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/>
    <w:p w:rsidR="0027096D" w:rsidRDefault="0027096D" w:rsidP="0027096D">
      <w:pPr>
        <w:jc w:val="center"/>
      </w:pPr>
    </w:p>
    <w:p w:rsidR="0027096D" w:rsidRDefault="0027096D" w:rsidP="0027096D">
      <w:pPr>
        <w:jc w:val="center"/>
      </w:pPr>
    </w:p>
    <w:p w:rsidR="0027096D" w:rsidRPr="000E303E" w:rsidRDefault="0027096D" w:rsidP="0027096D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:rsidR="0027096D" w:rsidRDefault="0027096D" w:rsidP="0027096D">
      <w:pPr>
        <w:spacing w:after="0"/>
      </w:pPr>
    </w:p>
    <w:bookmarkEnd w:id="0"/>
    <w:bookmarkEnd w:id="1"/>
    <w:bookmarkEnd w:id="2"/>
    <w:p w:rsidR="0027096D" w:rsidRPr="00BE15A9" w:rsidRDefault="0027096D" w:rsidP="0027096D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AZ – 600 </w:t>
      </w:r>
      <w:r w:rsidRPr="00691B24">
        <w:rPr>
          <w:rFonts w:ascii="Garamond" w:hAnsi="Garamond"/>
          <w:b/>
          <w:bCs/>
          <w:sz w:val="28"/>
          <w:szCs w:val="28"/>
          <w:u w:val="single"/>
        </w:rPr>
        <w:t>Microsoft Azure Sta</w:t>
      </w:r>
      <w:r>
        <w:rPr>
          <w:rFonts w:ascii="Garamond" w:hAnsi="Garamond"/>
          <w:b/>
          <w:bCs/>
          <w:sz w:val="28"/>
          <w:szCs w:val="28"/>
          <w:u w:val="single"/>
        </w:rPr>
        <w:t xml:space="preserve">ck Hub Operator Certification </w:t>
      </w:r>
      <w:r w:rsidRPr="00BE15A9">
        <w:rPr>
          <w:rFonts w:ascii="Garamond" w:hAnsi="Garamond"/>
          <w:b/>
          <w:bCs/>
          <w:sz w:val="28"/>
          <w:szCs w:val="28"/>
          <w:u w:val="single"/>
        </w:rPr>
        <w:t>Training Curriculum</w:t>
      </w:r>
    </w:p>
    <w:p w:rsidR="0027096D" w:rsidRPr="00BE15A9" w:rsidRDefault="0027096D" w:rsidP="0027096D">
      <w:pPr>
        <w:jc w:val="center"/>
        <w:rPr>
          <w:rFonts w:ascii="Garamond" w:hAnsi="Garamond"/>
          <w:i/>
          <w:iCs/>
          <w:sz w:val="24"/>
          <w:szCs w:val="24"/>
        </w:rPr>
      </w:pPr>
      <w:r w:rsidRPr="00BE15A9">
        <w:rPr>
          <w:rFonts w:ascii="Garamond" w:hAnsi="Garamond"/>
          <w:i/>
          <w:iCs/>
          <w:sz w:val="24"/>
          <w:szCs w:val="24"/>
        </w:rPr>
        <w:t xml:space="preserve">“Become a Certified Azure </w:t>
      </w:r>
      <w:r>
        <w:rPr>
          <w:rFonts w:ascii="Garamond" w:hAnsi="Garamond"/>
          <w:i/>
          <w:iCs/>
          <w:sz w:val="24"/>
          <w:szCs w:val="24"/>
        </w:rPr>
        <w:t xml:space="preserve">Hub Operator </w:t>
      </w:r>
      <w:r w:rsidRPr="00BE15A9">
        <w:rPr>
          <w:rFonts w:ascii="Garamond" w:hAnsi="Garamond"/>
          <w:i/>
          <w:iCs/>
          <w:sz w:val="24"/>
          <w:szCs w:val="24"/>
        </w:rPr>
        <w:t xml:space="preserve">by joining our comprehensive </w:t>
      </w:r>
      <w:r>
        <w:rPr>
          <w:rFonts w:ascii="Garamond" w:hAnsi="Garamond"/>
          <w:i/>
          <w:iCs/>
          <w:sz w:val="24"/>
          <w:szCs w:val="24"/>
        </w:rPr>
        <w:t>Az-600</w:t>
      </w:r>
      <w:r w:rsidRPr="00BE15A9">
        <w:rPr>
          <w:rFonts w:ascii="Garamond" w:hAnsi="Garamond"/>
          <w:i/>
          <w:iCs/>
          <w:sz w:val="24"/>
          <w:szCs w:val="24"/>
        </w:rPr>
        <w:t xml:space="preserve"> Training Program”</w:t>
      </w:r>
    </w:p>
    <w:p w:rsidR="0027096D" w:rsidRPr="001E6EF1" w:rsidRDefault="0027096D" w:rsidP="0027096D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27096D" w:rsidRPr="006C2DC3" w:rsidRDefault="0027096D" w:rsidP="0027096D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:rsidR="0027096D" w:rsidRPr="006C2DC3" w:rsidRDefault="0027096D" w:rsidP="0027096D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:rsidR="0027096D" w:rsidRPr="006C2DC3" w:rsidRDefault="0027096D" w:rsidP="0027096D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:rsidR="0027096D" w:rsidRPr="006C2DC3" w:rsidRDefault="0027096D" w:rsidP="0027096D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:rsidR="0027096D" w:rsidRPr="006C2DC3" w:rsidRDefault="0027096D" w:rsidP="0027096D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:rsidR="0027096D" w:rsidRPr="006C2DC3" w:rsidRDefault="0027096D" w:rsidP="0027096D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:rsidR="0027096D" w:rsidRPr="006C2DC3" w:rsidRDefault="0027096D" w:rsidP="0027096D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:rsidR="0027096D" w:rsidRPr="006C2DC3" w:rsidRDefault="0027096D" w:rsidP="0027096D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:rsidR="0027096D" w:rsidRPr="006C2DC3" w:rsidRDefault="0027096D" w:rsidP="0027096D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</w:p>
    <w:p w:rsidR="0027096D" w:rsidRPr="00BE15A9" w:rsidRDefault="0027096D" w:rsidP="0027096D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Course Objectives:</w:t>
      </w:r>
    </w:p>
    <w:p w:rsidR="0027096D" w:rsidRPr="00BE15A9" w:rsidRDefault="0027096D" w:rsidP="0027096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Prepare yourself for the certification exam and clear your certification exam in the first attempt </w:t>
      </w:r>
      <w:r>
        <w:rPr>
          <w:rFonts w:ascii="Garamond" w:hAnsi="Garamond"/>
          <w:sz w:val="24"/>
          <w:szCs w:val="24"/>
        </w:rPr>
        <w:t>mostly.</w:t>
      </w:r>
    </w:p>
    <w:p w:rsidR="0027096D" w:rsidRPr="00BE15A9" w:rsidRDefault="0027096D" w:rsidP="0027096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Add an attractive credential in your resume that is really appreciated by Companies.</w:t>
      </w:r>
    </w:p>
    <w:p w:rsidR="0027096D" w:rsidRPr="00BE15A9" w:rsidRDefault="0027096D" w:rsidP="0027096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Improve your overall cloud management skills and explore more job prospects with better salary packages.</w:t>
      </w:r>
    </w:p>
    <w:p w:rsidR="0027096D" w:rsidRPr="00BE15A9" w:rsidRDefault="0027096D" w:rsidP="0027096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Boost your social media profiles especially LinkedIn by adding this certification and become one of the top persons to be chosen by industries.</w:t>
      </w:r>
    </w:p>
    <w:p w:rsidR="0027096D" w:rsidRPr="00BE15A9" w:rsidRDefault="0027096D" w:rsidP="0027096D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AZ-600</w:t>
      </w:r>
      <w:r w:rsidRPr="00BE15A9">
        <w:rPr>
          <w:rFonts w:ascii="Garamond" w:hAnsi="Garamond"/>
          <w:b/>
          <w:bCs/>
          <w:sz w:val="28"/>
          <w:szCs w:val="28"/>
        </w:rPr>
        <w:t xml:space="preserve"> Certification Training Description:</w:t>
      </w:r>
    </w:p>
    <w:p w:rsidR="0027096D" w:rsidRPr="006C2DC3" w:rsidRDefault="0027096D" w:rsidP="0027096D">
      <w:pPr>
        <w:jc w:val="both"/>
        <w:rPr>
          <w:rFonts w:ascii="Garamond" w:hAnsi="Garamond"/>
          <w:sz w:val="24"/>
          <w:szCs w:val="24"/>
        </w:rPr>
      </w:pPr>
      <w:r w:rsidRPr="006C2DC3">
        <w:rPr>
          <w:rFonts w:ascii="Garamond" w:hAnsi="Garamond"/>
          <w:sz w:val="24"/>
          <w:szCs w:val="24"/>
        </w:rPr>
        <w:t>Candidates for Exam AZ-600 are Azure administrators or Azure Stack Hub operators who provide cloud services to end users or customers from within their own data</w:t>
      </w:r>
      <w:r>
        <w:rPr>
          <w:rFonts w:ascii="Garamond" w:hAnsi="Garamond"/>
          <w:sz w:val="24"/>
          <w:szCs w:val="24"/>
        </w:rPr>
        <w:t xml:space="preserve"> </w:t>
      </w:r>
      <w:r w:rsidRPr="006C2DC3">
        <w:rPr>
          <w:rFonts w:ascii="Garamond" w:hAnsi="Garamond"/>
          <w:sz w:val="24"/>
          <w:szCs w:val="24"/>
        </w:rPr>
        <w:t>center using Azure Stack Hub.</w:t>
      </w:r>
    </w:p>
    <w:p w:rsidR="0027096D" w:rsidRDefault="0027096D" w:rsidP="0027096D">
      <w:pPr>
        <w:jc w:val="both"/>
        <w:rPr>
          <w:rFonts w:ascii="Garamond" w:hAnsi="Garamond"/>
          <w:sz w:val="24"/>
          <w:szCs w:val="24"/>
        </w:rPr>
      </w:pPr>
      <w:r w:rsidRPr="006C2DC3">
        <w:rPr>
          <w:rFonts w:ascii="Garamond" w:hAnsi="Garamond"/>
          <w:sz w:val="24"/>
          <w:szCs w:val="24"/>
        </w:rPr>
        <w:t>Candidates for this exam should have significant experience managing and operating Azure Stack Hub environments. They should have a strong understanding of Azure, in addition to some knowledge of virtualization, networking, and identity management. They need to understand how Azure Stack Hub enables DevOps processes a</w:t>
      </w:r>
      <w:r>
        <w:rPr>
          <w:rFonts w:ascii="Garamond" w:hAnsi="Garamond"/>
          <w:sz w:val="24"/>
          <w:szCs w:val="24"/>
        </w:rPr>
        <w:t>nd the hybrid development model</w:t>
      </w:r>
      <w:r w:rsidRPr="00AE5B77">
        <w:rPr>
          <w:rFonts w:ascii="Garamond" w:hAnsi="Garamond"/>
          <w:sz w:val="24"/>
          <w:szCs w:val="24"/>
        </w:rPr>
        <w:t>.</w:t>
      </w:r>
    </w:p>
    <w:p w:rsidR="0027096D" w:rsidRPr="00BE15A9" w:rsidRDefault="0027096D" w:rsidP="0027096D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 xml:space="preserve">Necessary Details about Certification You </w:t>
      </w:r>
      <w:proofErr w:type="gramStart"/>
      <w:r w:rsidRPr="00BE15A9">
        <w:rPr>
          <w:rFonts w:ascii="Garamond" w:hAnsi="Garamond"/>
          <w:b/>
          <w:bCs/>
          <w:sz w:val="28"/>
          <w:szCs w:val="28"/>
        </w:rPr>
        <w:t>must</w:t>
      </w:r>
      <w:proofErr w:type="gramEnd"/>
      <w:r w:rsidRPr="00BE15A9">
        <w:rPr>
          <w:rFonts w:ascii="Garamond" w:hAnsi="Garamond"/>
          <w:b/>
          <w:bCs/>
          <w:sz w:val="28"/>
          <w:szCs w:val="28"/>
        </w:rPr>
        <w:t xml:space="preserve"> Know</w:t>
      </w:r>
    </w:p>
    <w:p w:rsidR="0027096D" w:rsidRPr="00BE15A9" w:rsidRDefault="0027096D" w:rsidP="0027096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Certification Name – </w:t>
      </w:r>
      <w:r w:rsidRPr="006C2DC3">
        <w:rPr>
          <w:rFonts w:ascii="Garamond" w:hAnsi="Garamond"/>
          <w:sz w:val="24"/>
          <w:szCs w:val="24"/>
        </w:rPr>
        <w:t>Microsoft Azure Stack Hub Operator Certification - Az-600</w:t>
      </w:r>
    </w:p>
    <w:p w:rsidR="0027096D" w:rsidRPr="00BE15A9" w:rsidRDefault="0027096D" w:rsidP="0027096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Exam Duration: 180 minutes</w:t>
      </w:r>
    </w:p>
    <w:p w:rsidR="0027096D" w:rsidRPr="00BE15A9" w:rsidRDefault="0027096D" w:rsidP="0027096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Number of Questions: 40-60</w:t>
      </w:r>
    </w:p>
    <w:p w:rsidR="0027096D" w:rsidRPr="00BE15A9" w:rsidRDefault="0027096D" w:rsidP="0027096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Passing score: 700 (Out of 1000)</w:t>
      </w:r>
    </w:p>
    <w:p w:rsidR="0027096D" w:rsidRPr="00BE15A9" w:rsidRDefault="0027096D" w:rsidP="0027096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Exam Cost: USD 165.00</w:t>
      </w:r>
    </w:p>
    <w:p w:rsidR="0027096D" w:rsidRPr="00BE15A9" w:rsidRDefault="0027096D" w:rsidP="0027096D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Validity: 2 years</w:t>
      </w:r>
    </w:p>
    <w:p w:rsidR="0027096D" w:rsidRDefault="0027096D" w:rsidP="0027096D">
      <w:pPr>
        <w:rPr>
          <w:rFonts w:ascii="Garamond" w:hAnsi="Garamond"/>
          <w:b/>
          <w:bCs/>
          <w:sz w:val="28"/>
          <w:szCs w:val="28"/>
        </w:rPr>
      </w:pPr>
    </w:p>
    <w:p w:rsidR="0027096D" w:rsidRPr="00BE15A9" w:rsidRDefault="0027096D" w:rsidP="0027096D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lastRenderedPageBreak/>
        <w:t>Certification Exam Structure:</w:t>
      </w:r>
    </w:p>
    <w:p w:rsidR="0027096D" w:rsidRPr="006C2DC3" w:rsidRDefault="006468E2" w:rsidP="0027096D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Provide S</w:t>
      </w:r>
      <w:r w:rsidR="0027096D" w:rsidRPr="006C2DC3">
        <w:rPr>
          <w:rFonts w:ascii="Garamond" w:hAnsi="Garamond"/>
          <w:sz w:val="24"/>
          <w:szCs w:val="24"/>
        </w:rPr>
        <w:t>ervices (30-35%)</w:t>
      </w:r>
    </w:p>
    <w:p w:rsidR="0027096D" w:rsidRPr="006C2DC3" w:rsidRDefault="0027096D" w:rsidP="0027096D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6C2DC3">
        <w:rPr>
          <w:rFonts w:ascii="Garamond" w:hAnsi="Garamond"/>
          <w:sz w:val="24"/>
          <w:szCs w:val="24"/>
        </w:rPr>
        <w:t xml:space="preserve">Implement </w:t>
      </w:r>
      <w:r w:rsidR="006468E2" w:rsidRPr="006C2DC3">
        <w:rPr>
          <w:rFonts w:ascii="Garamond" w:hAnsi="Garamond"/>
          <w:sz w:val="24"/>
          <w:szCs w:val="24"/>
        </w:rPr>
        <w:t xml:space="preserve">Data Center Integration </w:t>
      </w:r>
      <w:r w:rsidRPr="006C2DC3">
        <w:rPr>
          <w:rFonts w:ascii="Garamond" w:hAnsi="Garamond"/>
          <w:sz w:val="24"/>
          <w:szCs w:val="24"/>
        </w:rPr>
        <w:t>(15-20%)</w:t>
      </w:r>
    </w:p>
    <w:p w:rsidR="0027096D" w:rsidRPr="006C2DC3" w:rsidRDefault="006468E2" w:rsidP="0027096D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 Identity and A</w:t>
      </w:r>
      <w:r w:rsidR="0027096D" w:rsidRPr="006C2DC3">
        <w:rPr>
          <w:rFonts w:ascii="Garamond" w:hAnsi="Garamond"/>
          <w:sz w:val="24"/>
          <w:szCs w:val="24"/>
        </w:rPr>
        <w:t>ccess (10-15%)</w:t>
      </w:r>
    </w:p>
    <w:p w:rsidR="0027096D" w:rsidRPr="006C2DC3" w:rsidRDefault="006468E2" w:rsidP="0027096D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 I</w:t>
      </w:r>
      <w:r w:rsidR="0027096D" w:rsidRPr="006C2DC3">
        <w:rPr>
          <w:rFonts w:ascii="Garamond" w:hAnsi="Garamond"/>
          <w:sz w:val="24"/>
          <w:szCs w:val="24"/>
        </w:rPr>
        <w:t>nfrastructure (30-35%)</w:t>
      </w:r>
      <w:bookmarkStart w:id="3" w:name="_GoBack"/>
      <w:bookmarkEnd w:id="3"/>
    </w:p>
    <w:p w:rsidR="0027096D" w:rsidRPr="00A51A72" w:rsidRDefault="0027096D" w:rsidP="0027096D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Croma Campus Training Program Deliverables: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Multiple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Hands-on Exercises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:rsidR="0027096D" w:rsidRPr="00A51A72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:rsidR="0027096D" w:rsidRPr="009028FD" w:rsidRDefault="0027096D" w:rsidP="0027096D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:rsidR="0027096D" w:rsidRPr="00BE15A9" w:rsidRDefault="0027096D" w:rsidP="0027096D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Course Content:</w:t>
      </w:r>
    </w:p>
    <w:p w:rsidR="00B37138" w:rsidRPr="00B37138" w:rsidRDefault="0027096D" w:rsidP="00B37138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 xml:space="preserve">Module 1: </w:t>
      </w:r>
      <w:r w:rsidR="00B37138" w:rsidRPr="00B37138">
        <w:rPr>
          <w:rFonts w:ascii="Garamond" w:hAnsi="Garamond"/>
          <w:b/>
          <w:bCs/>
          <w:sz w:val="28"/>
          <w:szCs w:val="28"/>
        </w:rPr>
        <w:t>Provide Services (30-35%)</w:t>
      </w:r>
    </w:p>
    <w:p w:rsidR="00B37138" w:rsidRPr="00B37138" w:rsidRDefault="00B37138" w:rsidP="00B37138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Manage Azure Stack Hub Marketplace</w:t>
      </w:r>
    </w:p>
    <w:p w:rsidR="00B37138" w:rsidRPr="00B37138" w:rsidRDefault="00B37138" w:rsidP="00B37138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populate Azure Stack Hub Marketplace in a disconnected environment</w:t>
      </w:r>
    </w:p>
    <w:p w:rsidR="00B37138" w:rsidRPr="00B37138" w:rsidRDefault="00B37138" w:rsidP="00B37138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create a custom Azure Stack Hub Marketplace item</w:t>
      </w:r>
    </w:p>
    <w:p w:rsidR="00B37138" w:rsidRPr="00B37138" w:rsidRDefault="00B37138" w:rsidP="00B37138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manage lifecycle for Azure Stack Hub Marketplace items</w:t>
      </w:r>
    </w:p>
    <w:p w:rsidR="00B37138" w:rsidRPr="00B37138" w:rsidRDefault="00B37138" w:rsidP="00B37138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Offer an App Services resource provider</w:t>
      </w:r>
    </w:p>
    <w:p w:rsidR="00B37138" w:rsidRPr="00B37138" w:rsidRDefault="00B37138" w:rsidP="00B37138">
      <w:pPr>
        <w:pStyle w:val="ListParagraph"/>
        <w:numPr>
          <w:ilvl w:val="1"/>
          <w:numId w:val="9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plan an App Services resource provider deployment</w:t>
      </w:r>
    </w:p>
    <w:p w:rsidR="00B37138" w:rsidRPr="00B37138" w:rsidRDefault="00B37138" w:rsidP="00B37138">
      <w:pPr>
        <w:pStyle w:val="ListParagraph"/>
        <w:numPr>
          <w:ilvl w:val="1"/>
          <w:numId w:val="9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deploy an App Services resource provider</w:t>
      </w:r>
    </w:p>
    <w:p w:rsidR="00B37138" w:rsidRPr="00B37138" w:rsidRDefault="00B37138" w:rsidP="00B37138">
      <w:pPr>
        <w:pStyle w:val="ListParagraph"/>
        <w:numPr>
          <w:ilvl w:val="1"/>
          <w:numId w:val="9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update an App Services resource provider</w:t>
      </w:r>
    </w:p>
    <w:p w:rsidR="00B37138" w:rsidRPr="00B37138" w:rsidRDefault="00B37138" w:rsidP="00B37138">
      <w:pPr>
        <w:pStyle w:val="ListParagraph"/>
        <w:numPr>
          <w:ilvl w:val="1"/>
          <w:numId w:val="9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scale roles based on capacity requirements</w:t>
      </w:r>
    </w:p>
    <w:p w:rsidR="00B37138" w:rsidRPr="00B37138" w:rsidRDefault="00B37138" w:rsidP="00B37138">
      <w:pPr>
        <w:pStyle w:val="ListParagraph"/>
        <w:numPr>
          <w:ilvl w:val="1"/>
          <w:numId w:val="9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rotate App Services secrets and certificates</w:t>
      </w:r>
    </w:p>
    <w:p w:rsidR="00B37138" w:rsidRPr="00B37138" w:rsidRDefault="00B37138" w:rsidP="00B37138">
      <w:pPr>
        <w:pStyle w:val="ListParagraph"/>
        <w:numPr>
          <w:ilvl w:val="1"/>
          <w:numId w:val="9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manage worker tiers</w:t>
      </w:r>
    </w:p>
    <w:p w:rsidR="00B37138" w:rsidRPr="00B37138" w:rsidRDefault="00B37138" w:rsidP="00B37138">
      <w:pPr>
        <w:pStyle w:val="ListParagraph"/>
        <w:numPr>
          <w:ilvl w:val="1"/>
          <w:numId w:val="9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back up App Services</w:t>
      </w:r>
    </w:p>
    <w:p w:rsidR="00B37138" w:rsidRPr="00B37138" w:rsidRDefault="00B37138" w:rsidP="00B37138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Offer an Event Hubs resource provider</w:t>
      </w:r>
    </w:p>
    <w:p w:rsidR="00B37138" w:rsidRPr="00B37138" w:rsidRDefault="00B37138" w:rsidP="00B37138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plan an Event Hubs resource provider deployment</w:t>
      </w:r>
    </w:p>
    <w:p w:rsidR="00B37138" w:rsidRPr="00B37138" w:rsidRDefault="00B37138" w:rsidP="00B37138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deploy an Event Hubs resource provider</w:t>
      </w:r>
    </w:p>
    <w:p w:rsidR="00B37138" w:rsidRPr="00B37138" w:rsidRDefault="00B37138" w:rsidP="00B37138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lastRenderedPageBreak/>
        <w:t>update an Event Hubs resource provider</w:t>
      </w:r>
    </w:p>
    <w:p w:rsidR="00B37138" w:rsidRPr="00B37138" w:rsidRDefault="00B37138" w:rsidP="00B37138">
      <w:pPr>
        <w:pStyle w:val="ListParagraph"/>
        <w:numPr>
          <w:ilvl w:val="1"/>
          <w:numId w:val="10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rotate Event Hubs secrets and certificates</w:t>
      </w:r>
    </w:p>
    <w:p w:rsidR="00B37138" w:rsidRPr="00B37138" w:rsidRDefault="00B37138" w:rsidP="00B37138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Offer services</w:t>
      </w:r>
    </w:p>
    <w:p w:rsidR="00B37138" w:rsidRPr="00B37138" w:rsidRDefault="00B37138" w:rsidP="00B37138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create and manage quotas</w:t>
      </w:r>
    </w:p>
    <w:p w:rsidR="00B37138" w:rsidRPr="00B37138" w:rsidRDefault="00B37138" w:rsidP="00B37138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create and manage plans</w:t>
      </w:r>
    </w:p>
    <w:p w:rsidR="00B37138" w:rsidRPr="00B37138" w:rsidRDefault="00B37138" w:rsidP="00B37138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create and manage offers</w:t>
      </w:r>
    </w:p>
    <w:p w:rsidR="00B37138" w:rsidRPr="00B37138" w:rsidRDefault="00B37138" w:rsidP="00B37138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create and manage user subscriptions</w:t>
      </w:r>
    </w:p>
    <w:p w:rsidR="00B37138" w:rsidRPr="00B37138" w:rsidRDefault="00B37138" w:rsidP="00B37138">
      <w:pPr>
        <w:pStyle w:val="ListParagraph"/>
        <w:numPr>
          <w:ilvl w:val="1"/>
          <w:numId w:val="11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change user subscription owner</w:t>
      </w:r>
    </w:p>
    <w:p w:rsidR="00B37138" w:rsidRPr="00B37138" w:rsidRDefault="00B37138" w:rsidP="00B37138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Manage usage and billing</w:t>
      </w:r>
    </w:p>
    <w:p w:rsidR="00B37138" w:rsidRPr="00B37138" w:rsidRDefault="00B37138" w:rsidP="00B37138">
      <w:pPr>
        <w:pStyle w:val="ListParagraph"/>
        <w:numPr>
          <w:ilvl w:val="1"/>
          <w:numId w:val="12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set up usage data reporting</w:t>
      </w:r>
    </w:p>
    <w:p w:rsidR="00B37138" w:rsidRPr="00B37138" w:rsidRDefault="00B37138" w:rsidP="00B37138">
      <w:pPr>
        <w:pStyle w:val="ListParagraph"/>
        <w:numPr>
          <w:ilvl w:val="1"/>
          <w:numId w:val="12"/>
        </w:numPr>
        <w:rPr>
          <w:rFonts w:ascii="Garamond" w:hAnsi="Garamond"/>
          <w:sz w:val="24"/>
          <w:szCs w:val="26"/>
        </w:rPr>
      </w:pPr>
      <w:r w:rsidRPr="00B37138">
        <w:rPr>
          <w:rFonts w:ascii="Garamond" w:hAnsi="Garamond"/>
          <w:sz w:val="24"/>
          <w:szCs w:val="26"/>
        </w:rPr>
        <w:t>view and retrieve usage data by using the Usage API</w:t>
      </w:r>
    </w:p>
    <w:p w:rsidR="0027096D" w:rsidRPr="00A84D6D" w:rsidRDefault="00B37138" w:rsidP="00B37138">
      <w:pPr>
        <w:pStyle w:val="ListParagraph"/>
        <w:numPr>
          <w:ilvl w:val="1"/>
          <w:numId w:val="12"/>
        </w:numPr>
        <w:rPr>
          <w:rFonts w:ascii="Garamond" w:hAnsi="Garamond"/>
          <w:sz w:val="20"/>
          <w:szCs w:val="20"/>
        </w:rPr>
      </w:pPr>
      <w:r w:rsidRPr="00B37138">
        <w:rPr>
          <w:rFonts w:ascii="Garamond" w:hAnsi="Garamond"/>
          <w:sz w:val="24"/>
          <w:szCs w:val="26"/>
        </w:rPr>
        <w:t>manage usage and billing in multi-tenant and CSP scenarios</w:t>
      </w:r>
    </w:p>
    <w:p w:rsidR="00A84D6D" w:rsidRPr="00A84D6D" w:rsidRDefault="00A84D6D" w:rsidP="00A84D6D">
      <w:pPr>
        <w:rPr>
          <w:rFonts w:ascii="Garamond" w:hAnsi="Garamond"/>
          <w:b/>
          <w:bCs/>
          <w:sz w:val="28"/>
          <w:szCs w:val="26"/>
        </w:rPr>
      </w:pPr>
      <w:r w:rsidRPr="00A84D6D">
        <w:rPr>
          <w:rFonts w:ascii="Garamond" w:hAnsi="Garamond"/>
          <w:b/>
          <w:bCs/>
          <w:sz w:val="28"/>
          <w:szCs w:val="26"/>
        </w:rPr>
        <w:t xml:space="preserve">Module 2: </w:t>
      </w:r>
      <w:r w:rsidRPr="00A84D6D">
        <w:rPr>
          <w:rFonts w:ascii="Garamond" w:hAnsi="Garamond"/>
          <w:b/>
          <w:bCs/>
          <w:sz w:val="28"/>
          <w:szCs w:val="26"/>
        </w:rPr>
        <w:t>Implement Data Center Integration (15-20%)</w:t>
      </w:r>
    </w:p>
    <w:p w:rsidR="00A84D6D" w:rsidRPr="00A84D6D" w:rsidRDefault="00A84D6D" w:rsidP="00A84D6D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Prepare for Azure Stack Hub deployment</w:t>
      </w:r>
    </w:p>
    <w:p w:rsidR="00A84D6D" w:rsidRPr="00A84D6D" w:rsidRDefault="00A84D6D" w:rsidP="00A84D6D">
      <w:pPr>
        <w:pStyle w:val="ListParagraph"/>
        <w:numPr>
          <w:ilvl w:val="1"/>
          <w:numId w:val="14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recommend a name resolution strategy</w:t>
      </w:r>
    </w:p>
    <w:p w:rsidR="00A84D6D" w:rsidRPr="00A84D6D" w:rsidRDefault="00A84D6D" w:rsidP="00A84D6D">
      <w:pPr>
        <w:pStyle w:val="ListParagraph"/>
        <w:numPr>
          <w:ilvl w:val="1"/>
          <w:numId w:val="14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recommend a public and internal IP strategy</w:t>
      </w:r>
    </w:p>
    <w:p w:rsidR="00A84D6D" w:rsidRPr="00A84D6D" w:rsidRDefault="00A84D6D" w:rsidP="00A84D6D">
      <w:pPr>
        <w:pStyle w:val="ListParagraph"/>
        <w:numPr>
          <w:ilvl w:val="1"/>
          <w:numId w:val="14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recommend a data center firewall integration strategy</w:t>
      </w:r>
    </w:p>
    <w:p w:rsidR="00A84D6D" w:rsidRPr="00A84D6D" w:rsidRDefault="00A84D6D" w:rsidP="00A84D6D">
      <w:pPr>
        <w:pStyle w:val="ListParagraph"/>
        <w:numPr>
          <w:ilvl w:val="1"/>
          <w:numId w:val="14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recommend an identity provider</w:t>
      </w:r>
    </w:p>
    <w:p w:rsidR="00A84D6D" w:rsidRPr="00A84D6D" w:rsidRDefault="00A84D6D" w:rsidP="00A84D6D">
      <w:pPr>
        <w:pStyle w:val="ListParagraph"/>
        <w:numPr>
          <w:ilvl w:val="1"/>
          <w:numId w:val="14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validate identity provider integration</w:t>
      </w:r>
    </w:p>
    <w:p w:rsidR="00A84D6D" w:rsidRPr="00A84D6D" w:rsidRDefault="00A84D6D" w:rsidP="00A84D6D">
      <w:pPr>
        <w:pStyle w:val="ListParagraph"/>
        <w:numPr>
          <w:ilvl w:val="1"/>
          <w:numId w:val="14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configure the Time Server (NTP)</w:t>
      </w:r>
    </w:p>
    <w:p w:rsidR="00A84D6D" w:rsidRPr="00A84D6D" w:rsidRDefault="00A84D6D" w:rsidP="00A84D6D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Manage infrastructure certificates for Azure Stack Hub</w:t>
      </w:r>
    </w:p>
    <w:p w:rsidR="00A84D6D" w:rsidRPr="00A84D6D" w:rsidRDefault="00A84D6D" w:rsidP="00A84D6D">
      <w:pPr>
        <w:pStyle w:val="ListParagraph"/>
        <w:numPr>
          <w:ilvl w:val="1"/>
          <w:numId w:val="15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recommend a certificate strategy</w:t>
      </w:r>
    </w:p>
    <w:p w:rsidR="00A84D6D" w:rsidRPr="00A84D6D" w:rsidRDefault="00A84D6D" w:rsidP="00A84D6D">
      <w:pPr>
        <w:pStyle w:val="ListParagraph"/>
        <w:numPr>
          <w:ilvl w:val="1"/>
          <w:numId w:val="15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validate the certificates</w:t>
      </w:r>
    </w:p>
    <w:p w:rsidR="00A84D6D" w:rsidRPr="00A84D6D" w:rsidRDefault="00A84D6D" w:rsidP="00A84D6D">
      <w:pPr>
        <w:pStyle w:val="ListParagraph"/>
        <w:numPr>
          <w:ilvl w:val="1"/>
          <w:numId w:val="15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run secret rotation PowerShell cmdlet for external certificates</w:t>
      </w:r>
    </w:p>
    <w:p w:rsidR="00A84D6D" w:rsidRPr="00A84D6D" w:rsidRDefault="00A84D6D" w:rsidP="00A84D6D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Manage Azure Stack Hub registration</w:t>
      </w:r>
    </w:p>
    <w:p w:rsidR="00A84D6D" w:rsidRPr="00A84D6D" w:rsidRDefault="00A84D6D" w:rsidP="00A84D6D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recommend a registration model</w:t>
      </w:r>
    </w:p>
    <w:p w:rsidR="00A84D6D" w:rsidRPr="00A84D6D" w:rsidRDefault="00A84D6D" w:rsidP="00A84D6D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register in a connected environment</w:t>
      </w:r>
    </w:p>
    <w:p w:rsidR="00A84D6D" w:rsidRPr="00A84D6D" w:rsidRDefault="00A84D6D" w:rsidP="00A84D6D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register in a disconnected environment</w:t>
      </w:r>
    </w:p>
    <w:p w:rsidR="00A84D6D" w:rsidRDefault="00A84D6D" w:rsidP="00A84D6D">
      <w:pPr>
        <w:pStyle w:val="ListParagraph"/>
        <w:numPr>
          <w:ilvl w:val="1"/>
          <w:numId w:val="16"/>
        </w:numPr>
        <w:rPr>
          <w:rFonts w:ascii="Garamond" w:hAnsi="Garamond"/>
          <w:sz w:val="24"/>
          <w:szCs w:val="24"/>
        </w:rPr>
      </w:pPr>
      <w:r w:rsidRPr="00A84D6D">
        <w:rPr>
          <w:rFonts w:ascii="Garamond" w:hAnsi="Garamond"/>
          <w:sz w:val="24"/>
          <w:szCs w:val="24"/>
        </w:rPr>
        <w:t>re-register</w:t>
      </w:r>
    </w:p>
    <w:p w:rsidR="00FB2BE7" w:rsidRPr="00FB2BE7" w:rsidRDefault="00A84D6D" w:rsidP="00FB2BE7">
      <w:pPr>
        <w:rPr>
          <w:rFonts w:ascii="Garamond" w:hAnsi="Garamond"/>
          <w:b/>
          <w:bCs/>
          <w:sz w:val="28"/>
          <w:szCs w:val="26"/>
        </w:rPr>
      </w:pPr>
      <w:r w:rsidRPr="00FB2BE7">
        <w:rPr>
          <w:rFonts w:ascii="Garamond" w:hAnsi="Garamond"/>
          <w:b/>
          <w:bCs/>
          <w:sz w:val="28"/>
          <w:szCs w:val="26"/>
        </w:rPr>
        <w:t xml:space="preserve">Module 3: </w:t>
      </w:r>
      <w:r w:rsidR="00FB2BE7" w:rsidRPr="00FB2BE7">
        <w:rPr>
          <w:rFonts w:ascii="Garamond" w:hAnsi="Garamond"/>
          <w:b/>
          <w:bCs/>
          <w:sz w:val="28"/>
          <w:szCs w:val="26"/>
        </w:rPr>
        <w:t>Manage Identity and Access (10-15%)</w:t>
      </w:r>
    </w:p>
    <w:p w:rsidR="00FB2BE7" w:rsidRPr="00FB2BE7" w:rsidRDefault="00FB2BE7" w:rsidP="00FB2BE7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Manage multi-tenancy</w:t>
      </w:r>
    </w:p>
    <w:p w:rsidR="00FB2BE7" w:rsidRPr="00FB2BE7" w:rsidRDefault="00FB2BE7" w:rsidP="00FB2BE7">
      <w:pPr>
        <w:pStyle w:val="ListParagraph"/>
        <w:numPr>
          <w:ilvl w:val="1"/>
          <w:numId w:val="18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configure Azure Stack Hub home directory</w:t>
      </w:r>
    </w:p>
    <w:p w:rsidR="00FB2BE7" w:rsidRPr="00FB2BE7" w:rsidRDefault="00FB2BE7" w:rsidP="00FB2BE7">
      <w:pPr>
        <w:pStyle w:val="ListParagraph"/>
        <w:numPr>
          <w:ilvl w:val="1"/>
          <w:numId w:val="18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register the guest tenant directory with Azure Stack Hub</w:t>
      </w:r>
    </w:p>
    <w:p w:rsidR="00FB2BE7" w:rsidRPr="00FB2BE7" w:rsidRDefault="00FB2BE7" w:rsidP="00FB2BE7">
      <w:pPr>
        <w:pStyle w:val="ListParagraph"/>
        <w:numPr>
          <w:ilvl w:val="1"/>
          <w:numId w:val="18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disable multi-tenancy</w:t>
      </w:r>
    </w:p>
    <w:p w:rsidR="00FB2BE7" w:rsidRPr="00FB2BE7" w:rsidRDefault="00FB2BE7" w:rsidP="00FB2BE7">
      <w:pPr>
        <w:pStyle w:val="ListParagraph"/>
        <w:numPr>
          <w:ilvl w:val="1"/>
          <w:numId w:val="18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update guest tenant directory</w:t>
      </w:r>
    </w:p>
    <w:p w:rsidR="00FB2BE7" w:rsidRPr="00FB2BE7" w:rsidRDefault="00FB2BE7" w:rsidP="00FB2BE7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Manage access</w:t>
      </w:r>
    </w:p>
    <w:p w:rsidR="00FB2BE7" w:rsidRPr="00FB2BE7" w:rsidRDefault="00FB2BE7" w:rsidP="00FB2BE7">
      <w:pPr>
        <w:pStyle w:val="ListParagraph"/>
        <w:numPr>
          <w:ilvl w:val="1"/>
          <w:numId w:val="19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identify an appropriate method for access (service principal, users, groups)</w:t>
      </w:r>
    </w:p>
    <w:p w:rsidR="00FB2BE7" w:rsidRPr="00FB2BE7" w:rsidRDefault="00FB2BE7" w:rsidP="00FB2BE7">
      <w:pPr>
        <w:pStyle w:val="ListParagraph"/>
        <w:numPr>
          <w:ilvl w:val="1"/>
          <w:numId w:val="19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provision a service principal for Azure Stack Hub</w:t>
      </w:r>
    </w:p>
    <w:p w:rsidR="00FB2BE7" w:rsidRPr="00FB2BE7" w:rsidRDefault="00FB2BE7" w:rsidP="00FB2BE7">
      <w:pPr>
        <w:pStyle w:val="ListParagraph"/>
        <w:numPr>
          <w:ilvl w:val="1"/>
          <w:numId w:val="19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recommend a permission model</w:t>
      </w:r>
    </w:p>
    <w:p w:rsidR="00FB2BE7" w:rsidRPr="00FB2BE7" w:rsidRDefault="00FB2BE7" w:rsidP="00FB2BE7">
      <w:pPr>
        <w:pStyle w:val="ListParagraph"/>
        <w:numPr>
          <w:ilvl w:val="1"/>
          <w:numId w:val="19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configure access in Azure Stack Hub</w:t>
      </w:r>
    </w:p>
    <w:p w:rsidR="00A84D6D" w:rsidRDefault="00FB2BE7" w:rsidP="00FB2BE7">
      <w:pPr>
        <w:pStyle w:val="ListParagraph"/>
        <w:numPr>
          <w:ilvl w:val="1"/>
          <w:numId w:val="19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create a custom role</w:t>
      </w:r>
    </w:p>
    <w:p w:rsidR="00FB2BE7" w:rsidRDefault="00FB2BE7" w:rsidP="00FB2BE7">
      <w:pPr>
        <w:rPr>
          <w:rFonts w:ascii="Garamond" w:hAnsi="Garamond"/>
          <w:b/>
          <w:bCs/>
          <w:sz w:val="28"/>
          <w:szCs w:val="26"/>
        </w:rPr>
      </w:pPr>
    </w:p>
    <w:p w:rsidR="00FB2BE7" w:rsidRDefault="00FB2BE7" w:rsidP="00FB2BE7">
      <w:pPr>
        <w:rPr>
          <w:rFonts w:ascii="Garamond" w:hAnsi="Garamond"/>
          <w:b/>
          <w:bCs/>
          <w:sz w:val="28"/>
          <w:szCs w:val="26"/>
        </w:rPr>
      </w:pPr>
    </w:p>
    <w:p w:rsidR="00FB2BE7" w:rsidRPr="00FB2BE7" w:rsidRDefault="00FB2BE7" w:rsidP="00FB2BE7">
      <w:pPr>
        <w:rPr>
          <w:rFonts w:ascii="Garamond" w:hAnsi="Garamond"/>
          <w:b/>
          <w:bCs/>
          <w:sz w:val="28"/>
          <w:szCs w:val="26"/>
        </w:rPr>
      </w:pPr>
      <w:r w:rsidRPr="00FB2BE7">
        <w:rPr>
          <w:rFonts w:ascii="Garamond" w:hAnsi="Garamond"/>
          <w:b/>
          <w:bCs/>
          <w:sz w:val="28"/>
          <w:szCs w:val="26"/>
        </w:rPr>
        <w:lastRenderedPageBreak/>
        <w:t xml:space="preserve">Module 4: </w:t>
      </w:r>
      <w:r w:rsidRPr="00FB2BE7">
        <w:rPr>
          <w:rFonts w:ascii="Garamond" w:hAnsi="Garamond"/>
          <w:b/>
          <w:bCs/>
          <w:sz w:val="28"/>
          <w:szCs w:val="26"/>
        </w:rPr>
        <w:t>Manage Infrastructure (30-35%)</w:t>
      </w:r>
    </w:p>
    <w:p w:rsidR="00FB2BE7" w:rsidRPr="00FB2BE7" w:rsidRDefault="00FB2BE7" w:rsidP="00FB2BE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 xml:space="preserve">Manage </w:t>
      </w:r>
      <w:r w:rsidRPr="00FB2BE7">
        <w:rPr>
          <w:rFonts w:ascii="Garamond" w:hAnsi="Garamond"/>
          <w:sz w:val="24"/>
          <w:szCs w:val="24"/>
        </w:rPr>
        <w:t>System Health</w:t>
      </w:r>
    </w:p>
    <w:p w:rsidR="00FB2BE7" w:rsidRPr="00FB2BE7" w:rsidRDefault="00FB2BE7" w:rsidP="00FB2BE7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recommend a monitoring strategy</w:t>
      </w:r>
    </w:p>
    <w:p w:rsidR="00FB2BE7" w:rsidRPr="00FB2BE7" w:rsidRDefault="00FB2BE7" w:rsidP="00FB2BE7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monitor system health by using the REST API</w:t>
      </w:r>
    </w:p>
    <w:p w:rsidR="00FB2BE7" w:rsidRPr="00FB2BE7" w:rsidRDefault="00FB2BE7" w:rsidP="00FB2BE7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includes resource providers such as Event Hubs</w:t>
      </w:r>
    </w:p>
    <w:p w:rsidR="00FB2BE7" w:rsidRPr="00FB2BE7" w:rsidRDefault="00FB2BE7" w:rsidP="00FB2BE7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monitor system health by using Syslog Server</w:t>
      </w:r>
    </w:p>
    <w:p w:rsidR="00FB2BE7" w:rsidRPr="00FB2BE7" w:rsidRDefault="00FB2BE7" w:rsidP="00FB2BE7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manage field replacement or repair</w:t>
      </w:r>
    </w:p>
    <w:p w:rsidR="00FB2BE7" w:rsidRPr="00FB2BE7" w:rsidRDefault="00FB2BE7" w:rsidP="00FB2BE7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configure automatic diagnostic log collection</w:t>
      </w:r>
    </w:p>
    <w:p w:rsidR="00FB2BE7" w:rsidRPr="00FB2BE7" w:rsidRDefault="00FB2BE7" w:rsidP="00FB2BE7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collect diagnostic logs on demand by using Power</w:t>
      </w:r>
      <w:r>
        <w:rPr>
          <w:rFonts w:ascii="Garamond" w:hAnsi="Garamond"/>
          <w:sz w:val="24"/>
          <w:szCs w:val="24"/>
        </w:rPr>
        <w:t xml:space="preserve"> </w:t>
      </w:r>
      <w:r w:rsidRPr="00FB2BE7">
        <w:rPr>
          <w:rFonts w:ascii="Garamond" w:hAnsi="Garamond"/>
          <w:sz w:val="24"/>
          <w:szCs w:val="24"/>
        </w:rPr>
        <w:t>shell</w:t>
      </w:r>
    </w:p>
    <w:p w:rsidR="00FB2BE7" w:rsidRPr="00FB2BE7" w:rsidRDefault="00FB2BE7" w:rsidP="00FB2BE7">
      <w:pPr>
        <w:pStyle w:val="ListParagraph"/>
        <w:numPr>
          <w:ilvl w:val="1"/>
          <w:numId w:val="21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configure Syslog forwarding for Azure Stack Hub infrastructure</w:t>
      </w:r>
    </w:p>
    <w:p w:rsidR="00FB2BE7" w:rsidRPr="00FB2BE7" w:rsidRDefault="00FB2BE7" w:rsidP="00FB2BE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 xml:space="preserve">Plan and </w:t>
      </w:r>
      <w:r w:rsidRPr="00FB2BE7">
        <w:rPr>
          <w:rFonts w:ascii="Garamond" w:hAnsi="Garamond"/>
          <w:sz w:val="24"/>
          <w:szCs w:val="24"/>
        </w:rPr>
        <w:t xml:space="preserve">Configure Business Continuity </w:t>
      </w:r>
      <w:r w:rsidRPr="00FB2BE7">
        <w:rPr>
          <w:rFonts w:ascii="Garamond" w:hAnsi="Garamond"/>
          <w:sz w:val="24"/>
          <w:szCs w:val="24"/>
        </w:rPr>
        <w:t xml:space="preserve">and </w:t>
      </w:r>
      <w:r w:rsidRPr="00FB2BE7">
        <w:rPr>
          <w:rFonts w:ascii="Garamond" w:hAnsi="Garamond"/>
          <w:sz w:val="24"/>
          <w:szCs w:val="24"/>
        </w:rPr>
        <w:t>Disaster Recovery</w:t>
      </w:r>
    </w:p>
    <w:p w:rsidR="00FB2BE7" w:rsidRPr="00FB2BE7" w:rsidRDefault="00FB2BE7" w:rsidP="00FB2BE7">
      <w:pPr>
        <w:pStyle w:val="ListParagraph"/>
        <w:numPr>
          <w:ilvl w:val="1"/>
          <w:numId w:val="22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recommend a business continuity disaster recovery (BCDR) strategy</w:t>
      </w:r>
    </w:p>
    <w:p w:rsidR="00FB2BE7" w:rsidRPr="00FB2BE7" w:rsidRDefault="00FB2BE7" w:rsidP="00FB2BE7">
      <w:pPr>
        <w:pStyle w:val="ListParagraph"/>
        <w:numPr>
          <w:ilvl w:val="1"/>
          <w:numId w:val="22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recommend a strategy for infrastructure backups</w:t>
      </w:r>
    </w:p>
    <w:p w:rsidR="00FB2BE7" w:rsidRPr="00FB2BE7" w:rsidRDefault="00FB2BE7" w:rsidP="00FB2BE7">
      <w:pPr>
        <w:pStyle w:val="ListParagraph"/>
        <w:numPr>
          <w:ilvl w:val="1"/>
          <w:numId w:val="22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configure storage target for infrastructure backups</w:t>
      </w:r>
    </w:p>
    <w:p w:rsidR="00FB2BE7" w:rsidRPr="00FB2BE7" w:rsidRDefault="00FB2BE7" w:rsidP="00FB2BE7">
      <w:pPr>
        <w:pStyle w:val="ListParagraph"/>
        <w:numPr>
          <w:ilvl w:val="1"/>
          <w:numId w:val="22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configure certificates for infrastructure backups</w:t>
      </w:r>
    </w:p>
    <w:p w:rsidR="00FB2BE7" w:rsidRPr="00FB2BE7" w:rsidRDefault="00FB2BE7" w:rsidP="00FB2BE7">
      <w:pPr>
        <w:pStyle w:val="ListParagraph"/>
        <w:numPr>
          <w:ilvl w:val="1"/>
          <w:numId w:val="22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configure frequency and retention policy for infrastructure backups</w:t>
      </w:r>
    </w:p>
    <w:p w:rsidR="00FB2BE7" w:rsidRPr="00FB2BE7" w:rsidRDefault="00FB2BE7" w:rsidP="00FB2BE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 C</w:t>
      </w:r>
      <w:r w:rsidRPr="00FB2BE7">
        <w:rPr>
          <w:rFonts w:ascii="Garamond" w:hAnsi="Garamond"/>
          <w:sz w:val="24"/>
          <w:szCs w:val="24"/>
        </w:rPr>
        <w:t>apacity</w:t>
      </w:r>
    </w:p>
    <w:p w:rsidR="00FB2BE7" w:rsidRPr="00FB2BE7" w:rsidRDefault="00FB2BE7" w:rsidP="00FB2BE7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plan for system capacity</w:t>
      </w:r>
    </w:p>
    <w:p w:rsidR="00FB2BE7" w:rsidRPr="00FB2BE7" w:rsidRDefault="00FB2BE7" w:rsidP="00FB2BE7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manage partitioned GPUs</w:t>
      </w:r>
    </w:p>
    <w:p w:rsidR="00FB2BE7" w:rsidRPr="00FB2BE7" w:rsidRDefault="00FB2BE7" w:rsidP="00FB2BE7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add nodes</w:t>
      </w:r>
    </w:p>
    <w:p w:rsidR="00FB2BE7" w:rsidRPr="00FB2BE7" w:rsidRDefault="00FB2BE7" w:rsidP="00FB2BE7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manage storage capacity</w:t>
      </w:r>
    </w:p>
    <w:p w:rsidR="00FB2BE7" w:rsidRPr="00FB2BE7" w:rsidRDefault="00FB2BE7" w:rsidP="00FB2BE7">
      <w:pPr>
        <w:pStyle w:val="ListParagraph"/>
        <w:numPr>
          <w:ilvl w:val="1"/>
          <w:numId w:val="23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add IP pools</w:t>
      </w:r>
    </w:p>
    <w:p w:rsidR="00FB2BE7" w:rsidRPr="00FB2BE7" w:rsidRDefault="00FB2BE7" w:rsidP="00FB2BE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Update infrastructure</w:t>
      </w:r>
    </w:p>
    <w:p w:rsidR="00FB2BE7" w:rsidRPr="00FB2BE7" w:rsidRDefault="00FB2BE7" w:rsidP="00FB2BE7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update Azure Stack Hub</w:t>
      </w:r>
    </w:p>
    <w:p w:rsidR="00FB2BE7" w:rsidRPr="00FB2BE7" w:rsidRDefault="00FB2BE7" w:rsidP="00FB2BE7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download and import update packages manually</w:t>
      </w:r>
    </w:p>
    <w:p w:rsidR="00FB2BE7" w:rsidRPr="00FB2BE7" w:rsidRDefault="00FB2BE7" w:rsidP="00FB2BE7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update Azure AD Home Directory</w:t>
      </w:r>
    </w:p>
    <w:p w:rsidR="00FB2BE7" w:rsidRPr="00FB2BE7" w:rsidRDefault="00FB2BE7" w:rsidP="00FB2BE7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Manage Azure Stack Hub by using privileged endpoints</w:t>
      </w:r>
    </w:p>
    <w:p w:rsidR="00FB2BE7" w:rsidRPr="00FB2BE7" w:rsidRDefault="00FB2BE7" w:rsidP="00FB2BE7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connect to a privileged endpoint</w:t>
      </w:r>
    </w:p>
    <w:p w:rsidR="00FB2BE7" w:rsidRPr="00FB2BE7" w:rsidRDefault="00FB2BE7" w:rsidP="00FB2BE7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configure the cloud admin user role</w:t>
      </w:r>
    </w:p>
    <w:p w:rsidR="00FB2BE7" w:rsidRPr="00FB2BE7" w:rsidRDefault="00FB2BE7" w:rsidP="00FB2BE7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unlock a support session</w:t>
      </w:r>
    </w:p>
    <w:p w:rsidR="00FB2BE7" w:rsidRPr="00FB2BE7" w:rsidRDefault="00FB2BE7" w:rsidP="00FB2BE7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close the session on the privileged endpoint</w:t>
      </w:r>
    </w:p>
    <w:p w:rsidR="00FB2BE7" w:rsidRPr="00FB2BE7" w:rsidRDefault="00FB2BE7" w:rsidP="00FB2BE7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stop and start Azure Stack Hub</w:t>
      </w:r>
    </w:p>
    <w:p w:rsidR="00FB2BE7" w:rsidRPr="00FB2BE7" w:rsidRDefault="00FB2BE7" w:rsidP="00FB2BE7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FB2BE7">
        <w:rPr>
          <w:rFonts w:ascii="Garamond" w:hAnsi="Garamond"/>
          <w:sz w:val="24"/>
          <w:szCs w:val="24"/>
        </w:rPr>
        <w:t>perform system diagnostics by using Test-Azure</w:t>
      </w:r>
      <w:r w:rsidRPr="00FB2BE7">
        <w:rPr>
          <w:rFonts w:ascii="Garamond" w:hAnsi="Garamond"/>
          <w:sz w:val="24"/>
          <w:szCs w:val="24"/>
        </w:rPr>
        <w:t xml:space="preserve"> </w:t>
      </w:r>
      <w:r w:rsidRPr="00FB2BE7">
        <w:rPr>
          <w:rFonts w:ascii="Garamond" w:hAnsi="Garamond"/>
          <w:sz w:val="24"/>
          <w:szCs w:val="24"/>
        </w:rPr>
        <w:t>Stack</w:t>
      </w:r>
    </w:p>
    <w:p w:rsidR="0027096D" w:rsidRPr="00C50521" w:rsidRDefault="0027096D" w:rsidP="0027096D">
      <w:pPr>
        <w:rPr>
          <w:rFonts w:ascii="Garamond" w:hAnsi="Garamond"/>
          <w:b/>
          <w:bCs/>
          <w:sz w:val="28"/>
          <w:szCs w:val="28"/>
        </w:rPr>
      </w:pPr>
      <w:r w:rsidRPr="00C50521">
        <w:rPr>
          <w:rFonts w:ascii="Garamond" w:hAnsi="Garamond"/>
          <w:b/>
          <w:bCs/>
          <w:sz w:val="28"/>
          <w:szCs w:val="28"/>
        </w:rPr>
        <w:t xml:space="preserve">Module </w:t>
      </w:r>
      <w:r w:rsidR="006E1796">
        <w:rPr>
          <w:rFonts w:ascii="Garamond" w:hAnsi="Garamond"/>
          <w:b/>
          <w:bCs/>
          <w:sz w:val="28"/>
          <w:szCs w:val="28"/>
        </w:rPr>
        <w:t>5</w:t>
      </w:r>
      <w:r w:rsidRPr="00C50521">
        <w:rPr>
          <w:rFonts w:ascii="Garamond" w:hAnsi="Garamond"/>
          <w:b/>
          <w:bCs/>
          <w:sz w:val="28"/>
          <w:szCs w:val="28"/>
        </w:rPr>
        <w:t>: Placement Guide</w:t>
      </w:r>
    </w:p>
    <w:p w:rsidR="0027096D" w:rsidRPr="00C50521" w:rsidRDefault="0027096D" w:rsidP="0027096D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Tips to clear an Interview</w:t>
      </w:r>
    </w:p>
    <w:p w:rsidR="0027096D" w:rsidRPr="00C50521" w:rsidRDefault="0027096D" w:rsidP="0027096D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Common Interview questions and answers</w:t>
      </w:r>
    </w:p>
    <w:p w:rsidR="0027096D" w:rsidRPr="00C50521" w:rsidRDefault="0027096D" w:rsidP="0027096D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Az-6</w:t>
      </w:r>
      <w:r w:rsidRPr="00C50521">
        <w:rPr>
          <w:rFonts w:ascii="Garamond" w:hAnsi="Garamond"/>
          <w:sz w:val="24"/>
          <w:szCs w:val="24"/>
        </w:rPr>
        <w:t>00 Interview Questions and Answers</w:t>
      </w:r>
    </w:p>
    <w:p w:rsidR="0027096D" w:rsidRPr="00C50521" w:rsidRDefault="0027096D" w:rsidP="0027096D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Resume Building Guide</w:t>
      </w:r>
    </w:p>
    <w:p w:rsidR="0027096D" w:rsidRPr="00C50521" w:rsidRDefault="0027096D" w:rsidP="0027096D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 xml:space="preserve">Attempt for </w:t>
      </w:r>
      <w:r w:rsidR="006E1796">
        <w:rPr>
          <w:rFonts w:ascii="Garamond" w:hAnsi="Garamond"/>
          <w:sz w:val="24"/>
          <w:szCs w:val="24"/>
        </w:rPr>
        <w:t>Az-600</w:t>
      </w:r>
      <w:r w:rsidRPr="00C50521">
        <w:rPr>
          <w:rFonts w:ascii="Garamond" w:hAnsi="Garamond"/>
          <w:sz w:val="24"/>
          <w:szCs w:val="24"/>
        </w:rPr>
        <w:t xml:space="preserve"> Global Certification Exam</w:t>
      </w:r>
    </w:p>
    <w:p w:rsidR="0027096D" w:rsidRPr="00C50521" w:rsidRDefault="0027096D" w:rsidP="0027096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Earn Credentials and Start applying for Jobs</w:t>
      </w:r>
    </w:p>
    <w:p w:rsidR="0027096D" w:rsidRPr="00C50521" w:rsidRDefault="0027096D" w:rsidP="0027096D">
      <w:pPr>
        <w:rPr>
          <w:rFonts w:ascii="Garamond" w:hAnsi="Garamond"/>
        </w:rPr>
      </w:pPr>
    </w:p>
    <w:p w:rsidR="00F6273F" w:rsidRDefault="00F6273F"/>
    <w:sectPr w:rsidR="00F6273F" w:rsidSect="000E303E">
      <w:headerReference w:type="default" r:id="rId6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:rsidTr="00614687">
      <w:trPr>
        <w:trHeight w:val="490"/>
      </w:trPr>
      <w:tc>
        <w:tcPr>
          <w:tcW w:w="5613" w:type="dxa"/>
        </w:tcPr>
        <w:p w:rsidR="00614687" w:rsidRDefault="006468E2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6DCC15A6" wp14:editId="496763AF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:rsidR="00614687" w:rsidRDefault="006468E2" w:rsidP="00614687">
          <w:pPr>
            <w:pStyle w:val="Header"/>
            <w:jc w:val="right"/>
          </w:pPr>
          <w:r>
            <w:rPr>
              <w:noProof/>
              <w:lang w:eastAsia="en-IN" w:bidi="hi-IN"/>
            </w:rPr>
            <w:drawing>
              <wp:inline distT="0" distB="0" distL="0" distR="0" wp14:anchorId="1E681D73" wp14:editId="1B3E7555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14687" w:rsidRDefault="00646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921"/>
    <w:multiLevelType w:val="hybridMultilevel"/>
    <w:tmpl w:val="0EDC58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385F30">
      <w:numFmt w:val="bullet"/>
      <w:lvlText w:val="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116E"/>
    <w:multiLevelType w:val="hybridMultilevel"/>
    <w:tmpl w:val="997CB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041B"/>
    <w:multiLevelType w:val="hybridMultilevel"/>
    <w:tmpl w:val="442E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D5C04"/>
    <w:multiLevelType w:val="hybridMultilevel"/>
    <w:tmpl w:val="8EA2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76D"/>
    <w:multiLevelType w:val="hybridMultilevel"/>
    <w:tmpl w:val="375C2B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4108"/>
    <w:multiLevelType w:val="hybridMultilevel"/>
    <w:tmpl w:val="43821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0D6A"/>
    <w:multiLevelType w:val="hybridMultilevel"/>
    <w:tmpl w:val="8D9C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C5D0E"/>
    <w:multiLevelType w:val="hybridMultilevel"/>
    <w:tmpl w:val="4E7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92E22"/>
    <w:multiLevelType w:val="hybridMultilevel"/>
    <w:tmpl w:val="2ABA9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1FF2"/>
    <w:multiLevelType w:val="hybridMultilevel"/>
    <w:tmpl w:val="57387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20CF5"/>
    <w:multiLevelType w:val="hybridMultilevel"/>
    <w:tmpl w:val="75247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47148"/>
    <w:multiLevelType w:val="hybridMultilevel"/>
    <w:tmpl w:val="64FED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E64C4"/>
    <w:multiLevelType w:val="hybridMultilevel"/>
    <w:tmpl w:val="E726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C275F"/>
    <w:multiLevelType w:val="hybridMultilevel"/>
    <w:tmpl w:val="1CD6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A0048"/>
    <w:multiLevelType w:val="hybridMultilevel"/>
    <w:tmpl w:val="0008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3797F"/>
    <w:multiLevelType w:val="hybridMultilevel"/>
    <w:tmpl w:val="8794A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F0ED9"/>
    <w:multiLevelType w:val="hybridMultilevel"/>
    <w:tmpl w:val="B5AE4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641E9"/>
    <w:multiLevelType w:val="hybridMultilevel"/>
    <w:tmpl w:val="75A2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7D14"/>
    <w:multiLevelType w:val="hybridMultilevel"/>
    <w:tmpl w:val="6B562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232A2"/>
    <w:multiLevelType w:val="hybridMultilevel"/>
    <w:tmpl w:val="525E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835DC"/>
    <w:multiLevelType w:val="hybridMultilevel"/>
    <w:tmpl w:val="F3DAB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10E49"/>
    <w:multiLevelType w:val="hybridMultilevel"/>
    <w:tmpl w:val="7E201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87A2A"/>
    <w:multiLevelType w:val="hybridMultilevel"/>
    <w:tmpl w:val="EDFC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23"/>
  </w:num>
  <w:num w:numId="5">
    <w:abstractNumId w:val="17"/>
  </w:num>
  <w:num w:numId="6">
    <w:abstractNumId w:val="4"/>
  </w:num>
  <w:num w:numId="7">
    <w:abstractNumId w:val="20"/>
  </w:num>
  <w:num w:numId="8">
    <w:abstractNumId w:val="24"/>
  </w:num>
  <w:num w:numId="9">
    <w:abstractNumId w:val="2"/>
  </w:num>
  <w:num w:numId="10">
    <w:abstractNumId w:val="10"/>
  </w:num>
  <w:num w:numId="11">
    <w:abstractNumId w:val="6"/>
  </w:num>
  <w:num w:numId="12">
    <w:abstractNumId w:val="11"/>
  </w:num>
  <w:num w:numId="13">
    <w:abstractNumId w:val="18"/>
  </w:num>
  <w:num w:numId="14">
    <w:abstractNumId w:val="21"/>
  </w:num>
  <w:num w:numId="15">
    <w:abstractNumId w:val="1"/>
  </w:num>
  <w:num w:numId="16">
    <w:abstractNumId w:val="8"/>
  </w:num>
  <w:num w:numId="17">
    <w:abstractNumId w:val="15"/>
  </w:num>
  <w:num w:numId="18">
    <w:abstractNumId w:val="14"/>
  </w:num>
  <w:num w:numId="19">
    <w:abstractNumId w:val="16"/>
  </w:num>
  <w:num w:numId="20">
    <w:abstractNumId w:val="3"/>
  </w:num>
  <w:num w:numId="21">
    <w:abstractNumId w:val="5"/>
  </w:num>
  <w:num w:numId="22">
    <w:abstractNumId w:val="13"/>
  </w:num>
  <w:num w:numId="23">
    <w:abstractNumId w:val="22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6D"/>
    <w:rsid w:val="0027096D"/>
    <w:rsid w:val="00337814"/>
    <w:rsid w:val="006468E2"/>
    <w:rsid w:val="006E1796"/>
    <w:rsid w:val="00A84D6D"/>
    <w:rsid w:val="00B31B27"/>
    <w:rsid w:val="00B37138"/>
    <w:rsid w:val="00F6273F"/>
    <w:rsid w:val="00F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0BB0"/>
  <w15:chartTrackingRefBased/>
  <w15:docId w15:val="{9F1BBB4D-F76D-44E8-9471-46085BE9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6D"/>
  </w:style>
  <w:style w:type="table" w:styleId="TableGrid">
    <w:name w:val="Table Grid"/>
    <w:basedOn w:val="TableNormal"/>
    <w:uiPriority w:val="39"/>
    <w:rsid w:val="0027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</dc:creator>
  <cp:keywords/>
  <dc:description/>
  <cp:lastModifiedBy>Shipra</cp:lastModifiedBy>
  <cp:revision>8</cp:revision>
  <dcterms:created xsi:type="dcterms:W3CDTF">2021-02-01T08:28:00Z</dcterms:created>
  <dcterms:modified xsi:type="dcterms:W3CDTF">2021-02-01T08:37:00Z</dcterms:modified>
</cp:coreProperties>
</file>