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F56B" w14:textId="77777777" w:rsidR="00D72AE7" w:rsidRDefault="00D72AE7" w:rsidP="00D72AE7">
      <w:bookmarkStart w:id="0" w:name="_Hlk52211010"/>
      <w:r>
        <w:rPr>
          <w:noProof/>
          <w:lang w:eastAsia="en-IN"/>
        </w:rPr>
        <w:drawing>
          <wp:anchor distT="0" distB="0" distL="114300" distR="114300" simplePos="0" relativeHeight="251661312" behindDoc="1" locked="0" layoutInCell="1" allowOverlap="1" wp14:anchorId="75E6C02B" wp14:editId="30673B6A">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C51D134" w14:textId="77777777" w:rsidR="00D72AE7" w:rsidRDefault="00D72AE7" w:rsidP="00D72AE7"/>
    <w:p w14:paraId="49D38EBB" w14:textId="77777777" w:rsidR="00D72AE7" w:rsidRPr="00614687" w:rsidRDefault="00D72AE7" w:rsidP="00D72AE7">
      <w:pPr>
        <w:jc w:val="center"/>
        <w:rPr>
          <w:rFonts w:ascii="Garamond" w:hAnsi="Garamond"/>
          <w:sz w:val="32"/>
          <w:szCs w:val="32"/>
        </w:rPr>
      </w:pPr>
    </w:p>
    <w:p w14:paraId="541789C7" w14:textId="77777777" w:rsidR="00D72AE7" w:rsidRDefault="00D72AE7" w:rsidP="00D72AE7"/>
    <w:p w14:paraId="260D7C13" w14:textId="77777777" w:rsidR="00D72AE7" w:rsidRDefault="00D72AE7" w:rsidP="00D72AE7"/>
    <w:p w14:paraId="6E5DA424" w14:textId="77777777" w:rsidR="00D72AE7" w:rsidRDefault="00D72AE7" w:rsidP="00D72AE7"/>
    <w:p w14:paraId="196EDE9C" w14:textId="77777777" w:rsidR="00D72AE7" w:rsidRDefault="00D72AE7" w:rsidP="00D72AE7"/>
    <w:p w14:paraId="4D5EBEF1" w14:textId="77777777" w:rsidR="00D72AE7" w:rsidRDefault="00D72AE7" w:rsidP="00D72AE7">
      <w:r>
        <w:rPr>
          <w:noProof/>
          <w:lang w:eastAsia="en-IN"/>
        </w:rPr>
        <mc:AlternateContent>
          <mc:Choice Requires="wps">
            <w:drawing>
              <wp:anchor distT="0" distB="0" distL="114300" distR="114300" simplePos="0" relativeHeight="251659264" behindDoc="0" locked="0" layoutInCell="1" allowOverlap="1" wp14:anchorId="035F2CD9" wp14:editId="7548446A">
                <wp:simplePos x="0" y="0"/>
                <wp:positionH relativeFrom="column">
                  <wp:posOffset>209550</wp:posOffset>
                </wp:positionH>
                <wp:positionV relativeFrom="paragraph">
                  <wp:posOffset>19685</wp:posOffset>
                </wp:positionV>
                <wp:extent cx="5800725" cy="10191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191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E040A0" w14:textId="77777777" w:rsidR="00D72AE7" w:rsidRPr="00D72AE7" w:rsidRDefault="00D72AE7" w:rsidP="00D72AE7">
                            <w:pPr>
                              <w:jc w:val="center"/>
                              <w:rPr>
                                <w:rFonts w:ascii="Garamond" w:hAnsi="Garamond"/>
                                <w:b/>
                                <w:sz w:val="48"/>
                                <w:szCs w:val="52"/>
                              </w:rPr>
                            </w:pPr>
                            <w:r w:rsidRPr="00D72AE7">
                              <w:rPr>
                                <w:rFonts w:ascii="Garamond" w:hAnsi="Garamond"/>
                                <w:b/>
                                <w:sz w:val="48"/>
                                <w:szCs w:val="52"/>
                              </w:rPr>
                              <w:t>Microsoft Dynamics 365 Customization and Configuration Training Curriculum</w:t>
                            </w:r>
                          </w:p>
                          <w:p w14:paraId="021C1DA2" w14:textId="77777777" w:rsidR="00D72AE7" w:rsidRPr="005C50BB" w:rsidRDefault="00D72AE7" w:rsidP="00D72AE7">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82E5F" id="Rectangle 4" o:spid="_x0000_s1026" style="position:absolute;margin-left:16.5pt;margin-top:1.55pt;width:456.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" fillcolor="#073552" stroked="f">
                <v:textbox>
                  <w:txbxContent>
                    <w:p w:rsidR="00D72AE7" w:rsidRPr="00D72AE7" w:rsidRDefault="00D72AE7" w:rsidP="00D72AE7">
                      <w:pPr>
                        <w:jc w:val="center"/>
                        <w:rPr>
                          <w:rFonts w:ascii="Garamond" w:hAnsi="Garamond"/>
                          <w:b/>
                          <w:sz w:val="48"/>
                          <w:szCs w:val="52"/>
                        </w:rPr>
                      </w:pPr>
                      <w:r w:rsidRPr="00D72AE7">
                        <w:rPr>
                          <w:rFonts w:ascii="Garamond" w:hAnsi="Garamond"/>
                          <w:b/>
                          <w:sz w:val="48"/>
                          <w:szCs w:val="52"/>
                        </w:rPr>
                        <w:t xml:space="preserve">Microsoft Dynamics 365 Customization and Configuration </w:t>
                      </w:r>
                      <w:r w:rsidRPr="00D72AE7">
                        <w:rPr>
                          <w:rFonts w:ascii="Garamond" w:hAnsi="Garamond"/>
                          <w:b/>
                          <w:sz w:val="48"/>
                          <w:szCs w:val="52"/>
                        </w:rPr>
                        <w:t>Training Curriculum</w:t>
                      </w:r>
                    </w:p>
                    <w:p w:rsidR="00D72AE7" w:rsidRPr="005C50BB" w:rsidRDefault="00D72AE7" w:rsidP="00D72AE7">
                      <w:pPr>
                        <w:jc w:val="center"/>
                        <w:rPr>
                          <w:rFonts w:ascii="Garamond" w:hAnsi="Garamond"/>
                          <w:b/>
                          <w:sz w:val="32"/>
                          <w:szCs w:val="32"/>
                        </w:rPr>
                      </w:pPr>
                    </w:p>
                  </w:txbxContent>
                </v:textbox>
              </v:rect>
            </w:pict>
          </mc:Fallback>
        </mc:AlternateContent>
      </w:r>
    </w:p>
    <w:p w14:paraId="46D00D33" w14:textId="77777777" w:rsidR="00D72AE7" w:rsidRDefault="00D72AE7" w:rsidP="00D72AE7"/>
    <w:p w14:paraId="36973BB7" w14:textId="77777777" w:rsidR="00D72AE7" w:rsidRDefault="00D72AE7" w:rsidP="00D72AE7"/>
    <w:p w14:paraId="62DA9B51" w14:textId="77777777" w:rsidR="00D72AE7" w:rsidRDefault="00D72AE7" w:rsidP="00D72AE7"/>
    <w:p w14:paraId="77856955" w14:textId="77777777" w:rsidR="00D72AE7" w:rsidRDefault="00D72AE7" w:rsidP="00D72AE7"/>
    <w:p w14:paraId="5426EC32" w14:textId="77777777" w:rsidR="00D72AE7" w:rsidRDefault="00D72AE7" w:rsidP="00D72AE7">
      <w:r>
        <w:rPr>
          <w:noProof/>
          <w:lang w:eastAsia="en-IN"/>
        </w:rPr>
        <mc:AlternateContent>
          <mc:Choice Requires="wpg">
            <w:drawing>
              <wp:anchor distT="0" distB="0" distL="114300" distR="114300" simplePos="0" relativeHeight="251660288" behindDoc="0" locked="0" layoutInCell="1" allowOverlap="1" wp14:anchorId="70759090" wp14:editId="6937E077">
                <wp:simplePos x="0" y="0"/>
                <wp:positionH relativeFrom="margin">
                  <wp:posOffset>970280</wp:posOffset>
                </wp:positionH>
                <wp:positionV relativeFrom="paragraph">
                  <wp:posOffset>53975</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1F0B6" w14:textId="77777777" w:rsidR="00D72AE7" w:rsidRPr="000E303E" w:rsidRDefault="00D72AE7" w:rsidP="00D72AE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0A04A2" id="Group 11" o:spid="_x0000_s1027" style="position:absolute;margin-left:76.4pt;margin-top:4.2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D72AE7" w:rsidRPr="000E303E" w:rsidRDefault="00D72AE7" w:rsidP="00D72AE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74401FFD" w14:textId="77777777" w:rsidR="00D72AE7" w:rsidRDefault="00D72AE7" w:rsidP="00D72AE7"/>
    <w:p w14:paraId="5B182757" w14:textId="77777777" w:rsidR="00D72AE7" w:rsidRDefault="00D72AE7" w:rsidP="00D72AE7"/>
    <w:p w14:paraId="48AA2D51" w14:textId="77777777" w:rsidR="00D72AE7" w:rsidRDefault="00D72AE7" w:rsidP="00D72AE7"/>
    <w:p w14:paraId="439947CE" w14:textId="77777777" w:rsidR="00D72AE7" w:rsidRDefault="00D72AE7" w:rsidP="00D72AE7"/>
    <w:p w14:paraId="6A647955" w14:textId="77777777" w:rsidR="00D72AE7" w:rsidRDefault="00D72AE7" w:rsidP="00D72AE7"/>
    <w:p w14:paraId="2B8FA75E" w14:textId="77777777" w:rsidR="00D72AE7" w:rsidRDefault="00D72AE7" w:rsidP="00D72AE7"/>
    <w:p w14:paraId="411493CB" w14:textId="77777777" w:rsidR="00D72AE7" w:rsidRDefault="00D72AE7" w:rsidP="00D72AE7"/>
    <w:p w14:paraId="4D76B9FF" w14:textId="77777777" w:rsidR="00D72AE7" w:rsidRDefault="00D72AE7" w:rsidP="00D72AE7"/>
    <w:p w14:paraId="5ECA5103" w14:textId="77777777" w:rsidR="00D72AE7" w:rsidRDefault="00D72AE7" w:rsidP="00D72AE7"/>
    <w:p w14:paraId="1292D714" w14:textId="77777777" w:rsidR="00D72AE7" w:rsidRDefault="00D72AE7" w:rsidP="00D72AE7"/>
    <w:p w14:paraId="2651DED4" w14:textId="77777777" w:rsidR="00D72AE7" w:rsidRDefault="00D72AE7" w:rsidP="00D72AE7"/>
    <w:p w14:paraId="2DDE2636" w14:textId="77777777" w:rsidR="00D72AE7" w:rsidRDefault="00D72AE7" w:rsidP="00D72AE7"/>
    <w:p w14:paraId="3E6CAC20" w14:textId="77777777" w:rsidR="00D72AE7" w:rsidRDefault="00D72AE7" w:rsidP="00D72AE7"/>
    <w:p w14:paraId="6A141E8A" w14:textId="77777777" w:rsidR="00D72AE7" w:rsidRDefault="00D72AE7" w:rsidP="00D72AE7"/>
    <w:p w14:paraId="20E488F3" w14:textId="77777777" w:rsidR="00D72AE7" w:rsidRDefault="00D72AE7" w:rsidP="00D72AE7"/>
    <w:p w14:paraId="7A668C91" w14:textId="77777777" w:rsidR="00D72AE7" w:rsidRDefault="00D72AE7" w:rsidP="00D72AE7">
      <w:pPr>
        <w:jc w:val="center"/>
      </w:pPr>
    </w:p>
    <w:p w14:paraId="4B2BA304" w14:textId="77777777" w:rsidR="00D72AE7" w:rsidRDefault="00D72AE7" w:rsidP="00D72AE7">
      <w:pPr>
        <w:jc w:val="center"/>
      </w:pPr>
    </w:p>
    <w:p w14:paraId="6419B288" w14:textId="77777777" w:rsidR="00D72AE7" w:rsidRPr="000E303E" w:rsidRDefault="00D72AE7" w:rsidP="00D72AE7">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48E302B1" w14:textId="77777777" w:rsidR="00D72AE7" w:rsidRDefault="00D72AE7" w:rsidP="00D72AE7">
      <w:pPr>
        <w:rPr>
          <w:rFonts w:ascii="Garamond" w:hAnsi="Garamond"/>
          <w:b/>
          <w:bCs/>
          <w:sz w:val="28"/>
          <w:szCs w:val="28"/>
          <w:u w:val="single"/>
        </w:rPr>
      </w:pPr>
    </w:p>
    <w:bookmarkEnd w:id="0"/>
    <w:p w14:paraId="47EB20BC" w14:textId="77777777" w:rsidR="00D72AE7" w:rsidRPr="00612BD7" w:rsidRDefault="00D72AE7" w:rsidP="00D72AE7">
      <w:pPr>
        <w:jc w:val="center"/>
        <w:rPr>
          <w:rFonts w:ascii="Garamond" w:hAnsi="Garamond"/>
          <w:b/>
          <w:bCs/>
          <w:sz w:val="28"/>
          <w:szCs w:val="28"/>
          <w:u w:val="single"/>
        </w:rPr>
      </w:pPr>
      <w:r w:rsidRPr="00D72AE7">
        <w:rPr>
          <w:rFonts w:ascii="Garamond" w:hAnsi="Garamond"/>
          <w:b/>
          <w:bCs/>
          <w:sz w:val="28"/>
          <w:szCs w:val="28"/>
          <w:u w:val="single"/>
        </w:rPr>
        <w:lastRenderedPageBreak/>
        <w:t>Microsoft Dynamics 365 Customization and Configuration</w:t>
      </w:r>
      <w:r>
        <w:rPr>
          <w:rFonts w:ascii="Garamond" w:hAnsi="Garamond"/>
          <w:b/>
          <w:bCs/>
          <w:sz w:val="28"/>
          <w:szCs w:val="28"/>
          <w:u w:val="single"/>
        </w:rPr>
        <w:t xml:space="preserve">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22539D5F" w14:textId="77777777" w:rsidR="00D72AE7" w:rsidRPr="007A1785" w:rsidRDefault="00D72AE7" w:rsidP="00D72AE7">
      <w:pPr>
        <w:jc w:val="center"/>
        <w:rPr>
          <w:rFonts w:ascii="Garamond" w:hAnsi="Garamond"/>
          <w:sz w:val="28"/>
          <w:szCs w:val="28"/>
        </w:rPr>
      </w:pPr>
      <w:r w:rsidRPr="007A1785">
        <w:rPr>
          <w:rFonts w:ascii="Garamond" w:hAnsi="Garamond"/>
          <w:color w:val="002060"/>
          <w:sz w:val="28"/>
          <w:szCs w:val="28"/>
        </w:rPr>
        <w:t>“Our MS 365 certification training makes sure that you are way ahead of your colleagues. So, hurry up and enroll today to work smartly.”</w:t>
      </w:r>
    </w:p>
    <w:p w14:paraId="7CC90D84" w14:textId="77777777" w:rsidR="00D72AE7" w:rsidRPr="001E6EF1" w:rsidRDefault="00D72AE7" w:rsidP="00D72AE7">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48187026" w14:textId="77777777" w:rsidR="00D72AE7" w:rsidRPr="006C2DC3" w:rsidRDefault="00D72AE7" w:rsidP="00D72AE7">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6C932A8F"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64D49819"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4ADBE381"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70B39F55"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35F4670E"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7C226291"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4E2C56C0"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1608EA2E" w14:textId="77777777" w:rsidR="00D72AE7" w:rsidRPr="006C2DC3" w:rsidRDefault="00D72AE7" w:rsidP="00D72AE7">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6F0CA5CC" w14:textId="77777777" w:rsidR="00D72AE7" w:rsidRPr="00051CDD" w:rsidRDefault="00D72AE7" w:rsidP="00D72AE7">
      <w:pPr>
        <w:rPr>
          <w:rFonts w:ascii="Garamond" w:hAnsi="Garamond"/>
          <w:b/>
          <w:bCs/>
          <w:sz w:val="28"/>
          <w:szCs w:val="28"/>
        </w:rPr>
      </w:pPr>
      <w:r w:rsidRPr="00051CDD">
        <w:rPr>
          <w:rFonts w:ascii="Garamond" w:hAnsi="Garamond"/>
          <w:b/>
          <w:bCs/>
          <w:sz w:val="28"/>
          <w:szCs w:val="28"/>
        </w:rPr>
        <w:t>Course Objectives:</w:t>
      </w:r>
    </w:p>
    <w:p w14:paraId="53418110"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Understand the features and tools that exist in Microsoft Dynamics 365 Customer Engagement</w:t>
      </w:r>
    </w:p>
    <w:p w14:paraId="130129B1"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Be able to customize and configure the out of the box Apps and Hubs in Microsoft Dynamics 365, including the Sales and Customer Service Apps</w:t>
      </w:r>
    </w:p>
    <w:p w14:paraId="2EA92DD7"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Create a custom model driven Unified Client Interface (UCI) App using the App Designer and Site Map Designer</w:t>
      </w:r>
    </w:p>
    <w:p w14:paraId="2B504FF9"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Be aware of integrating complimenting Microsoft products such as SharePoint, Skype for Business, Exchange and OneNote</w:t>
      </w:r>
    </w:p>
    <w:p w14:paraId="4318C625"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Undertake and carry out the initial setup and configuration required in a Microsoft Dynamics 365 deployment</w:t>
      </w:r>
    </w:p>
    <w:p w14:paraId="2876463F"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Configure Auditing in Dynamics 365 and the Office 365 Security and Compliance Center</w:t>
      </w:r>
    </w:p>
    <w:p w14:paraId="5C719954"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Design and configure a comprehensive Security model using the inbuilt tools in Microsoft Dynamics 365</w:t>
      </w:r>
    </w:p>
    <w:p w14:paraId="0D141F6F"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Create a custom Dynamics 365 model including custom Entities, Fields and Relationships</w:t>
      </w:r>
    </w:p>
    <w:p w14:paraId="580698B9"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Understand the concept of Virtual Entities to integrate external data in Dynamics 365</w:t>
      </w:r>
    </w:p>
    <w:p w14:paraId="101DE247"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Design custom Forms, Quick View Forms, Quick Create Forms and Card Forms</w:t>
      </w:r>
    </w:p>
    <w:p w14:paraId="657E74F0"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Create custom System Views, Personal Views and Public Views</w:t>
      </w:r>
    </w:p>
    <w:p w14:paraId="3F590F67"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Understand the differences when customizing the Web, UCI and Outlook interfaces</w:t>
      </w:r>
    </w:p>
    <w:p w14:paraId="56B0B1B1"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Create System Charts, Dashboards and Interactive Experience Dashboards</w:t>
      </w:r>
    </w:p>
    <w:p w14:paraId="539DB3E2"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Create and manage Business Rules using the Business Rule Designer</w:t>
      </w:r>
    </w:p>
    <w:p w14:paraId="640AC41C" w14:textId="77777777" w:rsidR="00D72AE7" w:rsidRPr="00D72AE7"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Plan, design and implement best practice Workflow, Business Process Flows and Custom Actions</w:t>
      </w:r>
    </w:p>
    <w:p w14:paraId="0C124C4D" w14:textId="77777777" w:rsidR="00D72AE7" w:rsidRPr="00051CDD" w:rsidRDefault="00D72AE7" w:rsidP="00D72AE7">
      <w:pPr>
        <w:pStyle w:val="ListParagraph"/>
        <w:numPr>
          <w:ilvl w:val="0"/>
          <w:numId w:val="2"/>
        </w:numPr>
        <w:jc w:val="both"/>
        <w:rPr>
          <w:rFonts w:ascii="Garamond" w:hAnsi="Garamond"/>
          <w:sz w:val="24"/>
          <w:szCs w:val="24"/>
        </w:rPr>
      </w:pPr>
      <w:r w:rsidRPr="00D72AE7">
        <w:rPr>
          <w:rFonts w:ascii="Garamond" w:hAnsi="Garamond"/>
          <w:sz w:val="24"/>
          <w:szCs w:val="24"/>
        </w:rPr>
        <w:t>Be able to apply best practice methodology using Unmanaged and Managed Solutions to deploy Microsoft Dynamics 365 customizations and patches</w:t>
      </w:r>
      <w:r w:rsidRPr="00051CDD">
        <w:rPr>
          <w:rFonts w:ascii="Garamond" w:hAnsi="Garamond"/>
          <w:sz w:val="24"/>
          <w:szCs w:val="24"/>
        </w:rPr>
        <w:t>.</w:t>
      </w:r>
    </w:p>
    <w:p w14:paraId="3505EF8E" w14:textId="77777777" w:rsidR="00D72AE7" w:rsidRDefault="00D72AE7" w:rsidP="00D72AE7">
      <w:pPr>
        <w:rPr>
          <w:rFonts w:ascii="Garamond" w:hAnsi="Garamond"/>
          <w:b/>
          <w:bCs/>
          <w:sz w:val="28"/>
          <w:szCs w:val="28"/>
        </w:rPr>
      </w:pPr>
    </w:p>
    <w:p w14:paraId="3FC3DC4C" w14:textId="77777777" w:rsidR="00D72AE7" w:rsidRPr="00051CDD" w:rsidRDefault="00D72AE7" w:rsidP="00D72AE7">
      <w:pPr>
        <w:rPr>
          <w:rFonts w:ascii="Garamond" w:hAnsi="Garamond"/>
          <w:b/>
          <w:bCs/>
          <w:sz w:val="28"/>
          <w:szCs w:val="28"/>
        </w:rPr>
      </w:pPr>
      <w:r>
        <w:rPr>
          <w:rFonts w:ascii="Garamond" w:hAnsi="Garamond"/>
          <w:b/>
          <w:bCs/>
          <w:sz w:val="28"/>
          <w:szCs w:val="28"/>
        </w:rPr>
        <w:lastRenderedPageBreak/>
        <w:t>Course</w:t>
      </w:r>
      <w:r w:rsidRPr="00051CDD">
        <w:rPr>
          <w:rFonts w:ascii="Garamond" w:hAnsi="Garamond"/>
          <w:b/>
          <w:bCs/>
          <w:sz w:val="28"/>
          <w:szCs w:val="28"/>
        </w:rPr>
        <w:t xml:space="preserve"> Description:</w:t>
      </w:r>
    </w:p>
    <w:p w14:paraId="57E734E9" w14:textId="77777777" w:rsidR="00D72AE7" w:rsidRPr="00D72AE7" w:rsidRDefault="00D72AE7" w:rsidP="00D72AE7">
      <w:pPr>
        <w:jc w:val="both"/>
        <w:rPr>
          <w:rFonts w:ascii="Garamond" w:hAnsi="Garamond"/>
          <w:sz w:val="24"/>
          <w:szCs w:val="24"/>
        </w:rPr>
      </w:pPr>
      <w:r w:rsidRPr="00D72AE7">
        <w:rPr>
          <w:rFonts w:ascii="Garamond" w:hAnsi="Garamond"/>
          <w:sz w:val="24"/>
          <w:szCs w:val="24"/>
        </w:rPr>
        <w:t>This course provides students with a detailed hands-on experience of setting up, customizing, configuring and maintaining the components of Microsoft Dynamics 365 Customer Engagement.</w:t>
      </w:r>
    </w:p>
    <w:p w14:paraId="5BE5BEA9" w14:textId="77777777" w:rsidR="00D72AE7" w:rsidRPr="00D72AE7" w:rsidRDefault="00D72AE7" w:rsidP="00D72AE7">
      <w:pPr>
        <w:jc w:val="both"/>
        <w:rPr>
          <w:rFonts w:ascii="Garamond" w:hAnsi="Garamond"/>
          <w:sz w:val="24"/>
          <w:szCs w:val="24"/>
        </w:rPr>
      </w:pPr>
      <w:r w:rsidRPr="00D72AE7">
        <w:rPr>
          <w:rFonts w:ascii="Garamond" w:hAnsi="Garamond"/>
          <w:sz w:val="24"/>
          <w:szCs w:val="24"/>
        </w:rPr>
        <w:t>Attendees of this course will gain an in-depth understanding of the Dynamics 365 security model, learn how to customize the Dynamics 365 framework, create and maintain business process flows, create custom business apps and use solutions to package and deploy customizations across multiple Dynamics 365 environments.</w:t>
      </w:r>
    </w:p>
    <w:p w14:paraId="17D04871" w14:textId="77777777" w:rsidR="00D72AE7" w:rsidRDefault="00D72AE7" w:rsidP="00D72AE7">
      <w:pPr>
        <w:jc w:val="both"/>
        <w:rPr>
          <w:rFonts w:ascii="Garamond" w:hAnsi="Garamond"/>
          <w:sz w:val="24"/>
          <w:szCs w:val="24"/>
        </w:rPr>
      </w:pPr>
      <w:r w:rsidRPr="00D72AE7">
        <w:rPr>
          <w:rFonts w:ascii="Garamond" w:hAnsi="Garamond"/>
          <w:sz w:val="24"/>
          <w:szCs w:val="24"/>
        </w:rPr>
        <w:t xml:space="preserve">The course applies to Microsoft Dynamics 365 </w:t>
      </w:r>
      <w:r>
        <w:rPr>
          <w:rFonts w:ascii="Garamond" w:hAnsi="Garamond"/>
          <w:sz w:val="24"/>
          <w:szCs w:val="24"/>
        </w:rPr>
        <w:t xml:space="preserve">Customer Engagement Version 9. </w:t>
      </w:r>
      <w:r w:rsidRPr="00D72AE7">
        <w:rPr>
          <w:rFonts w:ascii="Garamond" w:hAnsi="Garamond"/>
          <w:sz w:val="24"/>
          <w:szCs w:val="24"/>
        </w:rPr>
        <w:t>(Online and On-premise deployments</w:t>
      </w:r>
      <w:proofErr w:type="gramStart"/>
      <w:r w:rsidRPr="00D72AE7">
        <w:rPr>
          <w:rFonts w:ascii="Garamond" w:hAnsi="Garamond"/>
          <w:sz w:val="24"/>
          <w:szCs w:val="24"/>
        </w:rPr>
        <w:t>).</w:t>
      </w:r>
      <w:r w:rsidRPr="00D83261">
        <w:rPr>
          <w:rFonts w:ascii="Garamond" w:hAnsi="Garamond"/>
          <w:sz w:val="24"/>
          <w:szCs w:val="24"/>
        </w:rPr>
        <w:t>.</w:t>
      </w:r>
      <w:proofErr w:type="gramEnd"/>
    </w:p>
    <w:p w14:paraId="2C77D1DF" w14:textId="77777777" w:rsidR="00D72AE7" w:rsidRPr="00A51A72" w:rsidRDefault="00D72AE7" w:rsidP="00D72AE7">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0BBB220B"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2515C528"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4F395C1B"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668F6A12"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26E534D1" w14:textId="77777777" w:rsidR="00D72AE7" w:rsidRPr="00A51A72" w:rsidRDefault="00D72AE7" w:rsidP="00D72AE7">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42280E91"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15C3A5F2"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0DC20384"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670DA72F"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11D393D0" w14:textId="77777777" w:rsidR="00D72AE7" w:rsidRPr="00A51A72" w:rsidRDefault="00D72AE7" w:rsidP="00D72AE7">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7CDA4EF4" w14:textId="77777777" w:rsidR="00D72AE7" w:rsidRPr="00A51A72"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5E13CFEA" w14:textId="77777777" w:rsidR="00D72AE7" w:rsidRPr="009028FD" w:rsidRDefault="00D72AE7" w:rsidP="00D72AE7">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391C25CA" w14:textId="77777777" w:rsidR="00D72AE7" w:rsidRDefault="00D72AE7" w:rsidP="00D72AE7">
      <w:pPr>
        <w:jc w:val="both"/>
        <w:rPr>
          <w:rFonts w:ascii="Garamond" w:hAnsi="Garamond"/>
          <w:b/>
          <w:bCs/>
          <w:sz w:val="28"/>
          <w:szCs w:val="28"/>
        </w:rPr>
      </w:pPr>
      <w:r w:rsidRPr="00220D0D">
        <w:rPr>
          <w:rFonts w:ascii="Garamond" w:hAnsi="Garamond"/>
          <w:b/>
          <w:bCs/>
          <w:sz w:val="28"/>
          <w:szCs w:val="28"/>
        </w:rPr>
        <w:t>Course Content:</w:t>
      </w:r>
    </w:p>
    <w:p w14:paraId="07E291CD" w14:textId="77777777" w:rsidR="00D72AE7" w:rsidRPr="00D72AE7" w:rsidRDefault="00D72AE7" w:rsidP="00D72AE7">
      <w:pPr>
        <w:jc w:val="both"/>
        <w:rPr>
          <w:rFonts w:ascii="Garamond" w:hAnsi="Garamond"/>
          <w:b/>
          <w:bCs/>
          <w:sz w:val="28"/>
          <w:szCs w:val="28"/>
        </w:rPr>
      </w:pPr>
      <w:r>
        <w:rPr>
          <w:rFonts w:ascii="Garamond" w:hAnsi="Garamond"/>
          <w:b/>
          <w:bCs/>
          <w:sz w:val="28"/>
          <w:szCs w:val="28"/>
        </w:rPr>
        <w:t xml:space="preserve">Module 1: </w:t>
      </w:r>
      <w:r w:rsidRPr="00D72AE7">
        <w:rPr>
          <w:rFonts w:ascii="Garamond" w:hAnsi="Garamond"/>
          <w:b/>
          <w:bCs/>
          <w:sz w:val="28"/>
          <w:szCs w:val="28"/>
        </w:rPr>
        <w:t>Introduction</w:t>
      </w:r>
    </w:p>
    <w:p w14:paraId="1A0009AA"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Getting familiar with the versions of Microsoft Dynamics 365</w:t>
      </w:r>
    </w:p>
    <w:p w14:paraId="0E7F8E56"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Get acquainted with the Dynamics 365 framework</w:t>
      </w:r>
    </w:p>
    <w:p w14:paraId="4E8428F9"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Review the Dynamics 365 Devices, Apps and Hubs</w:t>
      </w:r>
    </w:p>
    <w:p w14:paraId="3F24A6FB"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Understand the tools for Dynamics 365 customizers</w:t>
      </w:r>
    </w:p>
    <w:p w14:paraId="7C26D2CE"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A brief overview of Solutions</w:t>
      </w:r>
    </w:p>
    <w:p w14:paraId="7872310D"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Understand the differences between Dynamics 365 organizations and environments</w:t>
      </w:r>
    </w:p>
    <w:p w14:paraId="4FD0C89E" w14:textId="77777777" w:rsidR="00D72AE7" w:rsidRPr="00FE0822" w:rsidRDefault="00D72AE7" w:rsidP="00FE0822">
      <w:pPr>
        <w:pStyle w:val="ListParagraph"/>
        <w:numPr>
          <w:ilvl w:val="0"/>
          <w:numId w:val="6"/>
        </w:numPr>
        <w:rPr>
          <w:rFonts w:ascii="Garamond" w:hAnsi="Garamond"/>
          <w:sz w:val="24"/>
          <w:szCs w:val="26"/>
        </w:rPr>
      </w:pPr>
      <w:r w:rsidRPr="00FE0822">
        <w:rPr>
          <w:rFonts w:ascii="Garamond" w:hAnsi="Garamond"/>
          <w:sz w:val="24"/>
          <w:szCs w:val="26"/>
        </w:rPr>
        <w:t>Review further reading and resources</w:t>
      </w:r>
    </w:p>
    <w:p w14:paraId="17AD29D8" w14:textId="77777777" w:rsidR="00D72AE7" w:rsidRDefault="00D72AE7" w:rsidP="00FE0822">
      <w:pPr>
        <w:pStyle w:val="ListParagraph"/>
        <w:numPr>
          <w:ilvl w:val="0"/>
          <w:numId w:val="6"/>
        </w:numPr>
        <w:rPr>
          <w:rFonts w:ascii="Garamond" w:hAnsi="Garamond"/>
          <w:sz w:val="24"/>
          <w:szCs w:val="26"/>
        </w:rPr>
      </w:pPr>
      <w:r w:rsidRPr="00FE0822">
        <w:rPr>
          <w:rFonts w:ascii="Garamond" w:hAnsi="Garamond"/>
          <w:sz w:val="24"/>
          <w:szCs w:val="26"/>
        </w:rPr>
        <w:t>Set up the lab environment</w:t>
      </w:r>
    </w:p>
    <w:p w14:paraId="692B1224" w14:textId="77777777" w:rsidR="00FE0822" w:rsidRDefault="00FE0822" w:rsidP="00FE0822">
      <w:pPr>
        <w:rPr>
          <w:rFonts w:ascii="Garamond" w:hAnsi="Garamond"/>
          <w:b/>
          <w:bCs/>
          <w:sz w:val="28"/>
          <w:szCs w:val="28"/>
        </w:rPr>
      </w:pPr>
    </w:p>
    <w:p w14:paraId="3463E4A4" w14:textId="77777777" w:rsidR="00FE0822" w:rsidRPr="00FE0822" w:rsidRDefault="00FE0822" w:rsidP="00FE0822">
      <w:pPr>
        <w:rPr>
          <w:rFonts w:ascii="Garamond" w:hAnsi="Garamond"/>
          <w:b/>
          <w:bCs/>
          <w:sz w:val="28"/>
          <w:szCs w:val="28"/>
        </w:rPr>
      </w:pPr>
      <w:r w:rsidRPr="00FE0822">
        <w:rPr>
          <w:rFonts w:ascii="Garamond" w:hAnsi="Garamond"/>
          <w:b/>
          <w:bCs/>
          <w:sz w:val="28"/>
          <w:szCs w:val="28"/>
        </w:rPr>
        <w:lastRenderedPageBreak/>
        <w:t>Module 2: Initial Setup and Configuration</w:t>
      </w:r>
    </w:p>
    <w:p w14:paraId="77474130"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An introduction to Dynamics 365 Admin Center</w:t>
      </w:r>
    </w:p>
    <w:p w14:paraId="039CD7EF"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An introduction to Dynamics 365 Deployment Manager</w:t>
      </w:r>
    </w:p>
    <w:p w14:paraId="3314AB4A"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An introduction to the Power Platform Admin Center</w:t>
      </w:r>
    </w:p>
    <w:p w14:paraId="3AFC09F4"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Review the System Settings area</w:t>
      </w:r>
    </w:p>
    <w:p w14:paraId="7216A7D6"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Auto Save Settings</w:t>
      </w:r>
    </w:p>
    <w:p w14:paraId="6A31A08B"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Format Settings</w:t>
      </w:r>
    </w:p>
    <w:p w14:paraId="0CE8F29B"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Email Settings</w:t>
      </w:r>
    </w:p>
    <w:p w14:paraId="5FAFCC52"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Skype Integration</w:t>
      </w:r>
    </w:p>
    <w:p w14:paraId="763E3F7A"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SharePoint Integration</w:t>
      </w:r>
    </w:p>
    <w:p w14:paraId="4D16156B"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OneNote Integration</w:t>
      </w:r>
    </w:p>
    <w:p w14:paraId="63408B80" w14:textId="77777777" w:rsidR="00FE0822" w:rsidRPr="00FE0822" w:rsidRDefault="00FE0822" w:rsidP="00FE0822">
      <w:pPr>
        <w:pStyle w:val="ListParagraph"/>
        <w:numPr>
          <w:ilvl w:val="0"/>
          <w:numId w:val="9"/>
        </w:numPr>
        <w:rPr>
          <w:rFonts w:ascii="Garamond" w:hAnsi="Garamond"/>
          <w:sz w:val="24"/>
          <w:szCs w:val="26"/>
        </w:rPr>
      </w:pPr>
      <w:r w:rsidRPr="00FE0822">
        <w:rPr>
          <w:rFonts w:ascii="Garamond" w:hAnsi="Garamond"/>
          <w:sz w:val="24"/>
          <w:szCs w:val="26"/>
        </w:rPr>
        <w:t>Understand how to configure Auditing</w:t>
      </w:r>
    </w:p>
    <w:p w14:paraId="7B6FC5FB" w14:textId="77777777" w:rsidR="00FE0822" w:rsidRPr="00FE0822" w:rsidRDefault="00FE0822" w:rsidP="00FE0822">
      <w:pPr>
        <w:rPr>
          <w:rFonts w:ascii="Garamond" w:hAnsi="Garamond"/>
          <w:b/>
          <w:bCs/>
          <w:sz w:val="28"/>
          <w:szCs w:val="28"/>
        </w:rPr>
      </w:pPr>
      <w:r w:rsidRPr="00FE0822">
        <w:rPr>
          <w:rFonts w:ascii="Garamond" w:hAnsi="Garamond"/>
          <w:b/>
          <w:bCs/>
          <w:sz w:val="28"/>
          <w:szCs w:val="28"/>
        </w:rPr>
        <w:t>Module 3: Security</w:t>
      </w:r>
    </w:p>
    <w:p w14:paraId="0A0B3B21" w14:textId="77777777" w:rsidR="00FE0822" w:rsidRPr="00FE0822" w:rsidRDefault="00FE0822" w:rsidP="00FE0822">
      <w:pPr>
        <w:pStyle w:val="ListParagraph"/>
        <w:numPr>
          <w:ilvl w:val="0"/>
          <w:numId w:val="11"/>
        </w:numPr>
        <w:rPr>
          <w:rFonts w:ascii="Garamond" w:hAnsi="Garamond"/>
          <w:sz w:val="24"/>
          <w:szCs w:val="26"/>
        </w:rPr>
      </w:pPr>
      <w:r w:rsidRPr="00FE0822">
        <w:rPr>
          <w:rFonts w:ascii="Garamond" w:hAnsi="Garamond"/>
          <w:sz w:val="24"/>
          <w:szCs w:val="26"/>
        </w:rPr>
        <w:t>Design and configure Business Units</w:t>
      </w:r>
    </w:p>
    <w:p w14:paraId="6BE81EA7" w14:textId="77777777" w:rsidR="00FE0822" w:rsidRPr="00FE0822" w:rsidRDefault="00FE0822" w:rsidP="00FE0822">
      <w:pPr>
        <w:pStyle w:val="ListParagraph"/>
        <w:numPr>
          <w:ilvl w:val="0"/>
          <w:numId w:val="11"/>
        </w:numPr>
        <w:rPr>
          <w:rFonts w:ascii="Garamond" w:hAnsi="Garamond"/>
          <w:sz w:val="24"/>
          <w:szCs w:val="26"/>
        </w:rPr>
      </w:pPr>
      <w:r w:rsidRPr="00FE0822">
        <w:rPr>
          <w:rFonts w:ascii="Garamond" w:hAnsi="Garamond"/>
          <w:sz w:val="24"/>
          <w:szCs w:val="26"/>
        </w:rPr>
        <w:t>Configure Security Roles</w:t>
      </w:r>
    </w:p>
    <w:p w14:paraId="42ECD950" w14:textId="77777777" w:rsidR="00FE0822" w:rsidRPr="00FE0822" w:rsidRDefault="00FE0822" w:rsidP="00FE0822">
      <w:pPr>
        <w:pStyle w:val="ListParagraph"/>
        <w:numPr>
          <w:ilvl w:val="0"/>
          <w:numId w:val="11"/>
        </w:numPr>
        <w:rPr>
          <w:rFonts w:ascii="Garamond" w:hAnsi="Garamond"/>
          <w:sz w:val="24"/>
          <w:szCs w:val="26"/>
        </w:rPr>
      </w:pPr>
      <w:r w:rsidRPr="00FE0822">
        <w:rPr>
          <w:rFonts w:ascii="Garamond" w:hAnsi="Garamond"/>
          <w:sz w:val="24"/>
          <w:szCs w:val="26"/>
        </w:rPr>
        <w:t>Manage Users and Teams</w:t>
      </w:r>
    </w:p>
    <w:p w14:paraId="1359BA97" w14:textId="77777777" w:rsidR="00FE0822" w:rsidRPr="00FE0822" w:rsidRDefault="00FE0822" w:rsidP="00FE0822">
      <w:pPr>
        <w:pStyle w:val="ListParagraph"/>
        <w:numPr>
          <w:ilvl w:val="0"/>
          <w:numId w:val="11"/>
        </w:numPr>
        <w:rPr>
          <w:rFonts w:ascii="Garamond" w:hAnsi="Garamond"/>
          <w:sz w:val="24"/>
          <w:szCs w:val="26"/>
        </w:rPr>
      </w:pPr>
      <w:r w:rsidRPr="00FE0822">
        <w:rPr>
          <w:rFonts w:ascii="Garamond" w:hAnsi="Garamond"/>
          <w:sz w:val="24"/>
          <w:szCs w:val="26"/>
        </w:rPr>
        <w:t>Implement Access Teams</w:t>
      </w:r>
    </w:p>
    <w:p w14:paraId="7457F53D" w14:textId="77777777" w:rsidR="00FE0822" w:rsidRPr="00FE0822" w:rsidRDefault="00FE0822" w:rsidP="00FE0822">
      <w:pPr>
        <w:pStyle w:val="ListParagraph"/>
        <w:numPr>
          <w:ilvl w:val="0"/>
          <w:numId w:val="11"/>
        </w:numPr>
        <w:rPr>
          <w:rFonts w:ascii="Garamond" w:hAnsi="Garamond"/>
          <w:sz w:val="24"/>
          <w:szCs w:val="26"/>
        </w:rPr>
      </w:pPr>
      <w:r w:rsidRPr="00FE0822">
        <w:rPr>
          <w:rFonts w:ascii="Garamond" w:hAnsi="Garamond"/>
          <w:sz w:val="24"/>
          <w:szCs w:val="26"/>
        </w:rPr>
        <w:t>Configure Hierarchy Security</w:t>
      </w:r>
    </w:p>
    <w:p w14:paraId="5A5E3B38" w14:textId="77777777" w:rsidR="004E20B3" w:rsidRPr="004E20B3" w:rsidRDefault="00C54E48" w:rsidP="004E20B3">
      <w:pPr>
        <w:rPr>
          <w:rFonts w:ascii="Garamond" w:hAnsi="Garamond"/>
          <w:b/>
          <w:bCs/>
          <w:sz w:val="28"/>
          <w:szCs w:val="28"/>
        </w:rPr>
      </w:pPr>
      <w:r w:rsidRPr="004E20B3">
        <w:rPr>
          <w:rFonts w:ascii="Garamond" w:hAnsi="Garamond"/>
          <w:b/>
          <w:bCs/>
          <w:sz w:val="28"/>
          <w:szCs w:val="28"/>
        </w:rPr>
        <w:t xml:space="preserve">Module 4: </w:t>
      </w:r>
      <w:r w:rsidR="004E20B3" w:rsidRPr="004E20B3">
        <w:rPr>
          <w:rFonts w:ascii="Garamond" w:hAnsi="Garamond"/>
          <w:b/>
          <w:bCs/>
          <w:sz w:val="28"/>
          <w:szCs w:val="28"/>
        </w:rPr>
        <w:t>Creating and Managing Entities</w:t>
      </w:r>
    </w:p>
    <w:p w14:paraId="6C12BF2A"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Introduction to the Dynamics 365 model</w:t>
      </w:r>
    </w:p>
    <w:p w14:paraId="263C96B6"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Review the different Entity Types</w:t>
      </w:r>
    </w:p>
    <w:p w14:paraId="7D6E7FAF"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Create new Custom Entities</w:t>
      </w:r>
    </w:p>
    <w:p w14:paraId="132545ED"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Managing Entity Ownership</w:t>
      </w:r>
    </w:p>
    <w:p w14:paraId="17F85790"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Managing Entity Properties</w:t>
      </w:r>
    </w:p>
    <w:p w14:paraId="2D43E736"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Custom Entity Security</w:t>
      </w:r>
    </w:p>
    <w:p w14:paraId="2109C96D"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Virtual Entities</w:t>
      </w:r>
    </w:p>
    <w:p w14:paraId="0F812707" w14:textId="77777777" w:rsidR="004E20B3" w:rsidRPr="004E20B3" w:rsidRDefault="004E20B3" w:rsidP="004E20B3">
      <w:pPr>
        <w:pStyle w:val="ListParagraph"/>
        <w:numPr>
          <w:ilvl w:val="0"/>
          <w:numId w:val="14"/>
        </w:numPr>
        <w:rPr>
          <w:rFonts w:ascii="Garamond" w:hAnsi="Garamond"/>
          <w:sz w:val="24"/>
          <w:szCs w:val="26"/>
        </w:rPr>
      </w:pPr>
      <w:r w:rsidRPr="004E20B3">
        <w:rPr>
          <w:rFonts w:ascii="Garamond" w:hAnsi="Garamond"/>
          <w:sz w:val="24"/>
          <w:szCs w:val="26"/>
        </w:rPr>
        <w:t>Review Entities and Solutions</w:t>
      </w:r>
    </w:p>
    <w:p w14:paraId="18B9CB8A" w14:textId="77777777" w:rsidR="006F1F48" w:rsidRPr="006F1F48" w:rsidRDefault="006F1F48" w:rsidP="006F1F48">
      <w:pPr>
        <w:rPr>
          <w:rFonts w:ascii="Garamond" w:hAnsi="Garamond"/>
          <w:b/>
          <w:bCs/>
          <w:sz w:val="28"/>
          <w:szCs w:val="28"/>
        </w:rPr>
      </w:pPr>
      <w:r w:rsidRPr="006F1F48">
        <w:rPr>
          <w:rFonts w:ascii="Garamond" w:hAnsi="Garamond"/>
          <w:b/>
          <w:bCs/>
          <w:sz w:val="28"/>
          <w:szCs w:val="28"/>
        </w:rPr>
        <w:t>Module 5: Customizing Fields</w:t>
      </w:r>
    </w:p>
    <w:p w14:paraId="2AC2215C"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Introduction to Field Customization</w:t>
      </w:r>
    </w:p>
    <w:p w14:paraId="7486910C"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Understand the different Field Types</w:t>
      </w:r>
    </w:p>
    <w:p w14:paraId="69777643"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Review Field Formats</w:t>
      </w:r>
    </w:p>
    <w:p w14:paraId="2700E0C0"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Create a new Field</w:t>
      </w:r>
    </w:p>
    <w:p w14:paraId="67BAFB9E"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Review Fields and Solutions</w:t>
      </w:r>
    </w:p>
    <w:p w14:paraId="0B53BC63" w14:textId="77777777" w:rsidR="006F1F48" w:rsidRPr="006F1F48" w:rsidRDefault="006F1F48" w:rsidP="006F1F48">
      <w:pPr>
        <w:pStyle w:val="ListParagraph"/>
        <w:numPr>
          <w:ilvl w:val="0"/>
          <w:numId w:val="16"/>
        </w:numPr>
        <w:rPr>
          <w:rFonts w:ascii="Garamond" w:hAnsi="Garamond"/>
          <w:sz w:val="24"/>
          <w:szCs w:val="26"/>
        </w:rPr>
      </w:pPr>
      <w:r w:rsidRPr="006F1F48">
        <w:rPr>
          <w:rFonts w:ascii="Garamond" w:hAnsi="Garamond"/>
          <w:sz w:val="24"/>
          <w:szCs w:val="26"/>
        </w:rPr>
        <w:t>Implement a Calculated Field</w:t>
      </w:r>
    </w:p>
    <w:p w14:paraId="2841AFA4" w14:textId="4329428E" w:rsidR="004E20B3" w:rsidRPr="00AE39B0" w:rsidRDefault="006F1F48" w:rsidP="00AE39B0">
      <w:pPr>
        <w:pStyle w:val="ListParagraph"/>
        <w:numPr>
          <w:ilvl w:val="0"/>
          <w:numId w:val="16"/>
        </w:numPr>
        <w:rPr>
          <w:rFonts w:ascii="Garamond" w:hAnsi="Garamond"/>
          <w:sz w:val="24"/>
          <w:szCs w:val="26"/>
        </w:rPr>
      </w:pPr>
      <w:r w:rsidRPr="006F1F48">
        <w:rPr>
          <w:rFonts w:ascii="Garamond" w:hAnsi="Garamond"/>
          <w:sz w:val="24"/>
          <w:szCs w:val="26"/>
        </w:rPr>
        <w:t>Configure Field Level Security</w:t>
      </w:r>
    </w:p>
    <w:p w14:paraId="7AFBDCBF" w14:textId="77777777" w:rsidR="006F1F48" w:rsidRPr="006F1F48" w:rsidRDefault="006F1F48" w:rsidP="006F1F48">
      <w:pPr>
        <w:rPr>
          <w:rFonts w:ascii="Garamond" w:hAnsi="Garamond"/>
          <w:b/>
          <w:bCs/>
          <w:sz w:val="28"/>
          <w:szCs w:val="28"/>
        </w:rPr>
      </w:pPr>
      <w:r w:rsidRPr="006F1F48">
        <w:rPr>
          <w:rFonts w:ascii="Garamond" w:hAnsi="Garamond"/>
          <w:b/>
          <w:bCs/>
          <w:sz w:val="28"/>
          <w:szCs w:val="28"/>
        </w:rPr>
        <w:t>Module 6: Customizing Relationships and Mappings</w:t>
      </w:r>
    </w:p>
    <w:p w14:paraId="2B50981B"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t>Introduction to Relationships</w:t>
      </w:r>
    </w:p>
    <w:p w14:paraId="4DE7FC14"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t>Review the different Relationship Types</w:t>
      </w:r>
    </w:p>
    <w:p w14:paraId="57BE74EA"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t>Create a Relationship</w:t>
      </w:r>
    </w:p>
    <w:p w14:paraId="40981331"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lastRenderedPageBreak/>
        <w:t>Review Relationships and Solutions</w:t>
      </w:r>
    </w:p>
    <w:p w14:paraId="25252501"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t>Understand Relationship Behaviour</w:t>
      </w:r>
    </w:p>
    <w:p w14:paraId="1D0967EA" w14:textId="77777777" w:rsidR="006F1F48" w:rsidRPr="006F1F48" w:rsidRDefault="006F1F48" w:rsidP="006F1F48">
      <w:pPr>
        <w:pStyle w:val="ListParagraph"/>
        <w:numPr>
          <w:ilvl w:val="0"/>
          <w:numId w:val="22"/>
        </w:numPr>
        <w:rPr>
          <w:rFonts w:ascii="Garamond" w:hAnsi="Garamond"/>
          <w:sz w:val="24"/>
          <w:szCs w:val="26"/>
        </w:rPr>
      </w:pPr>
      <w:r w:rsidRPr="006F1F48">
        <w:rPr>
          <w:rFonts w:ascii="Garamond" w:hAnsi="Garamond"/>
          <w:sz w:val="24"/>
          <w:szCs w:val="26"/>
        </w:rPr>
        <w:t>Implement a Hierarchy Relationship</w:t>
      </w:r>
    </w:p>
    <w:p w14:paraId="05DFD767" w14:textId="293CE37B" w:rsidR="006F1F48" w:rsidRPr="00AE39B0" w:rsidRDefault="006F1F48" w:rsidP="00AE39B0">
      <w:pPr>
        <w:pStyle w:val="ListParagraph"/>
        <w:numPr>
          <w:ilvl w:val="0"/>
          <w:numId w:val="22"/>
        </w:numPr>
        <w:rPr>
          <w:rFonts w:ascii="Garamond" w:hAnsi="Garamond"/>
          <w:sz w:val="24"/>
          <w:szCs w:val="26"/>
        </w:rPr>
      </w:pPr>
      <w:r w:rsidRPr="006F1F48">
        <w:rPr>
          <w:rFonts w:ascii="Garamond" w:hAnsi="Garamond"/>
          <w:sz w:val="24"/>
          <w:szCs w:val="26"/>
        </w:rPr>
        <w:t>Configure Field Mappings</w:t>
      </w:r>
    </w:p>
    <w:p w14:paraId="7757477B" w14:textId="77777777" w:rsidR="004F1916" w:rsidRPr="004F1916" w:rsidRDefault="004F1916" w:rsidP="004F1916">
      <w:pPr>
        <w:rPr>
          <w:rFonts w:ascii="Garamond" w:hAnsi="Garamond"/>
          <w:b/>
          <w:bCs/>
          <w:sz w:val="28"/>
          <w:szCs w:val="28"/>
        </w:rPr>
      </w:pPr>
      <w:r w:rsidRPr="004F1916">
        <w:rPr>
          <w:rFonts w:ascii="Garamond" w:hAnsi="Garamond"/>
          <w:b/>
          <w:bCs/>
          <w:sz w:val="28"/>
          <w:szCs w:val="28"/>
        </w:rPr>
        <w:t>Module 7: Customizing Forms, Views and Visualizations</w:t>
      </w:r>
    </w:p>
    <w:p w14:paraId="6A5E3B4F"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The process to create a new Form</w:t>
      </w:r>
    </w:p>
    <w:p w14:paraId="3C1628D4"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Review the different Form types</w:t>
      </w:r>
    </w:p>
    <w:p w14:paraId="392932C5"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Using the Form Designer</w:t>
      </w:r>
    </w:p>
    <w:p w14:paraId="7C8D7CAA"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Customizing the Main, Quick View, Quick Create and Card Forms</w:t>
      </w:r>
    </w:p>
    <w:p w14:paraId="5AF48270"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Configure Form Security</w:t>
      </w:r>
    </w:p>
    <w:p w14:paraId="713CE61D"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Review the different View types</w:t>
      </w:r>
    </w:p>
    <w:p w14:paraId="4854E829"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Customizing System Views</w:t>
      </w:r>
    </w:p>
    <w:p w14:paraId="7C5B5005" w14:textId="77777777" w:rsidR="004F1916" w:rsidRPr="004F1916" w:rsidRDefault="004F1916" w:rsidP="004F1916">
      <w:pPr>
        <w:pStyle w:val="ListParagraph"/>
        <w:numPr>
          <w:ilvl w:val="0"/>
          <w:numId w:val="19"/>
        </w:numPr>
        <w:rPr>
          <w:rFonts w:ascii="Garamond" w:hAnsi="Garamond"/>
          <w:sz w:val="24"/>
          <w:szCs w:val="26"/>
        </w:rPr>
      </w:pPr>
      <w:r w:rsidRPr="004F1916">
        <w:rPr>
          <w:rFonts w:ascii="Garamond" w:hAnsi="Garamond"/>
          <w:sz w:val="24"/>
          <w:szCs w:val="26"/>
        </w:rPr>
        <w:t>Configure the Editable Grid</w:t>
      </w:r>
    </w:p>
    <w:p w14:paraId="16BCFA82" w14:textId="2D1C71A3" w:rsidR="004F1916" w:rsidRPr="00AE39B0" w:rsidRDefault="004F1916" w:rsidP="00AE39B0">
      <w:pPr>
        <w:pStyle w:val="ListParagraph"/>
        <w:numPr>
          <w:ilvl w:val="0"/>
          <w:numId w:val="19"/>
        </w:numPr>
        <w:rPr>
          <w:rFonts w:ascii="Garamond" w:hAnsi="Garamond"/>
          <w:sz w:val="24"/>
          <w:szCs w:val="26"/>
        </w:rPr>
      </w:pPr>
      <w:r w:rsidRPr="004F1916">
        <w:rPr>
          <w:rFonts w:ascii="Garamond" w:hAnsi="Garamond"/>
          <w:sz w:val="24"/>
          <w:szCs w:val="26"/>
        </w:rPr>
        <w:t>Customizing System Charts and Dashboards</w:t>
      </w:r>
    </w:p>
    <w:p w14:paraId="6AE3142E" w14:textId="77777777" w:rsidR="004F1916" w:rsidRPr="004F1916" w:rsidRDefault="004F1916" w:rsidP="004F1916">
      <w:pPr>
        <w:rPr>
          <w:rFonts w:ascii="Garamond" w:hAnsi="Garamond"/>
          <w:b/>
          <w:bCs/>
          <w:sz w:val="28"/>
          <w:szCs w:val="28"/>
        </w:rPr>
      </w:pPr>
      <w:r w:rsidRPr="004F1916">
        <w:rPr>
          <w:rFonts w:ascii="Garamond" w:hAnsi="Garamond"/>
          <w:b/>
          <w:bCs/>
          <w:sz w:val="28"/>
          <w:szCs w:val="28"/>
        </w:rPr>
        <w:t>Module 8: The Unified Client Interface (UCI)</w:t>
      </w:r>
    </w:p>
    <w:p w14:paraId="248A2971" w14:textId="77777777" w:rsidR="004F1916" w:rsidRPr="004F1916" w:rsidRDefault="004F1916" w:rsidP="004F1916">
      <w:pPr>
        <w:pStyle w:val="ListParagraph"/>
        <w:numPr>
          <w:ilvl w:val="0"/>
          <w:numId w:val="25"/>
        </w:numPr>
        <w:rPr>
          <w:rFonts w:ascii="Garamond" w:hAnsi="Garamond"/>
          <w:sz w:val="24"/>
          <w:szCs w:val="26"/>
        </w:rPr>
      </w:pPr>
      <w:r w:rsidRPr="004F1916">
        <w:rPr>
          <w:rFonts w:ascii="Garamond" w:hAnsi="Garamond"/>
          <w:sz w:val="24"/>
          <w:szCs w:val="26"/>
        </w:rPr>
        <w:t>Introduction to the UCI</w:t>
      </w:r>
    </w:p>
    <w:p w14:paraId="636489EC" w14:textId="77777777" w:rsidR="004F1916" w:rsidRPr="004F1916" w:rsidRDefault="004F1916" w:rsidP="004F1916">
      <w:pPr>
        <w:pStyle w:val="ListParagraph"/>
        <w:numPr>
          <w:ilvl w:val="0"/>
          <w:numId w:val="25"/>
        </w:numPr>
        <w:rPr>
          <w:rFonts w:ascii="Garamond" w:hAnsi="Garamond"/>
          <w:sz w:val="24"/>
          <w:szCs w:val="26"/>
        </w:rPr>
      </w:pPr>
      <w:r w:rsidRPr="004F1916">
        <w:rPr>
          <w:rFonts w:ascii="Garamond" w:hAnsi="Garamond"/>
          <w:sz w:val="24"/>
          <w:szCs w:val="26"/>
        </w:rPr>
        <w:t>The App Designer</w:t>
      </w:r>
    </w:p>
    <w:p w14:paraId="230C1394" w14:textId="77777777" w:rsidR="004F1916" w:rsidRPr="004F1916" w:rsidRDefault="004F1916" w:rsidP="004F1916">
      <w:pPr>
        <w:pStyle w:val="ListParagraph"/>
        <w:numPr>
          <w:ilvl w:val="0"/>
          <w:numId w:val="25"/>
        </w:numPr>
        <w:rPr>
          <w:rFonts w:ascii="Garamond" w:hAnsi="Garamond"/>
          <w:sz w:val="24"/>
          <w:szCs w:val="26"/>
        </w:rPr>
      </w:pPr>
      <w:r w:rsidRPr="004F1916">
        <w:rPr>
          <w:rFonts w:ascii="Garamond" w:hAnsi="Garamond"/>
          <w:sz w:val="24"/>
          <w:szCs w:val="26"/>
        </w:rPr>
        <w:t>Using the Sitemap Designer</w:t>
      </w:r>
    </w:p>
    <w:p w14:paraId="2157DD60" w14:textId="77777777" w:rsidR="004F1916" w:rsidRPr="004F1916" w:rsidRDefault="004F1916" w:rsidP="004F1916">
      <w:pPr>
        <w:pStyle w:val="ListParagraph"/>
        <w:numPr>
          <w:ilvl w:val="0"/>
          <w:numId w:val="25"/>
        </w:numPr>
        <w:rPr>
          <w:rFonts w:ascii="Garamond" w:hAnsi="Garamond"/>
          <w:sz w:val="24"/>
          <w:szCs w:val="26"/>
        </w:rPr>
      </w:pPr>
      <w:r w:rsidRPr="004F1916">
        <w:rPr>
          <w:rFonts w:ascii="Garamond" w:hAnsi="Garamond"/>
          <w:sz w:val="24"/>
          <w:szCs w:val="26"/>
        </w:rPr>
        <w:t>Configuring UCI Apps</w:t>
      </w:r>
    </w:p>
    <w:p w14:paraId="4B779205" w14:textId="38941D56" w:rsidR="004F1916" w:rsidRPr="00AE39B0" w:rsidRDefault="004F1916" w:rsidP="00AE39B0">
      <w:pPr>
        <w:pStyle w:val="ListParagraph"/>
        <w:numPr>
          <w:ilvl w:val="0"/>
          <w:numId w:val="25"/>
        </w:numPr>
        <w:rPr>
          <w:rFonts w:ascii="Garamond" w:hAnsi="Garamond"/>
          <w:sz w:val="24"/>
          <w:szCs w:val="26"/>
        </w:rPr>
      </w:pPr>
      <w:r w:rsidRPr="004F1916">
        <w:rPr>
          <w:rFonts w:ascii="Garamond" w:hAnsi="Garamond"/>
          <w:sz w:val="24"/>
          <w:szCs w:val="26"/>
        </w:rPr>
        <w:t>Managing Apps in Solutions</w:t>
      </w:r>
    </w:p>
    <w:p w14:paraId="4529A1DB" w14:textId="77777777" w:rsidR="004F1916" w:rsidRPr="004F1916" w:rsidRDefault="004F1916" w:rsidP="004F1916">
      <w:pPr>
        <w:rPr>
          <w:rFonts w:ascii="Garamond" w:hAnsi="Garamond"/>
          <w:b/>
          <w:bCs/>
          <w:sz w:val="28"/>
          <w:szCs w:val="28"/>
        </w:rPr>
      </w:pPr>
      <w:r w:rsidRPr="004F1916">
        <w:rPr>
          <w:rFonts w:ascii="Garamond" w:hAnsi="Garamond"/>
          <w:b/>
          <w:bCs/>
          <w:sz w:val="28"/>
          <w:szCs w:val="28"/>
        </w:rPr>
        <w:t>Module 9: Processes: Workflows, Business Process Flows and Custom Actions</w:t>
      </w:r>
    </w:p>
    <w:p w14:paraId="693338CE"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Introduction to Processes</w:t>
      </w:r>
    </w:p>
    <w:p w14:paraId="6D172667"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Workflow</w:t>
      </w:r>
    </w:p>
    <w:p w14:paraId="2C292904"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Business Process Flows</w:t>
      </w:r>
    </w:p>
    <w:p w14:paraId="42175200"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Custom Actions</w:t>
      </w:r>
    </w:p>
    <w:p w14:paraId="13B191C9"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Lab: Create a Workflow</w:t>
      </w:r>
    </w:p>
    <w:p w14:paraId="1E327FF2"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Create a Workflow</w:t>
      </w:r>
    </w:p>
    <w:p w14:paraId="12633C09"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Define when a Workflow Starts</w:t>
      </w:r>
    </w:p>
    <w:p w14:paraId="0402E5F0"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Adding Workflow Steps</w:t>
      </w:r>
    </w:p>
    <w:p w14:paraId="7E3BD24B" w14:textId="77777777" w:rsidR="004F1916" w:rsidRPr="004F1916" w:rsidRDefault="004F1916" w:rsidP="004F1916">
      <w:pPr>
        <w:pStyle w:val="ListParagraph"/>
        <w:numPr>
          <w:ilvl w:val="0"/>
          <w:numId w:val="24"/>
        </w:numPr>
        <w:rPr>
          <w:rFonts w:ascii="Garamond" w:hAnsi="Garamond"/>
          <w:sz w:val="24"/>
          <w:szCs w:val="26"/>
        </w:rPr>
      </w:pPr>
      <w:r w:rsidRPr="004F1916">
        <w:rPr>
          <w:rFonts w:ascii="Garamond" w:hAnsi="Garamond"/>
          <w:sz w:val="24"/>
          <w:szCs w:val="26"/>
        </w:rPr>
        <w:t>Activating a Workflow</w:t>
      </w:r>
    </w:p>
    <w:p w14:paraId="230398ED" w14:textId="77777777" w:rsidR="004F1916" w:rsidRPr="004F1916" w:rsidRDefault="004F1916" w:rsidP="004F1916">
      <w:pPr>
        <w:rPr>
          <w:rFonts w:ascii="Garamond" w:hAnsi="Garamond"/>
          <w:b/>
          <w:bCs/>
          <w:sz w:val="28"/>
          <w:szCs w:val="28"/>
        </w:rPr>
      </w:pPr>
      <w:r w:rsidRPr="004F1916">
        <w:rPr>
          <w:rFonts w:ascii="Garamond" w:hAnsi="Garamond"/>
          <w:b/>
          <w:bCs/>
          <w:sz w:val="28"/>
          <w:szCs w:val="28"/>
        </w:rPr>
        <w:t>Module 10: Solution Management</w:t>
      </w:r>
    </w:p>
    <w:p w14:paraId="5C0E7531"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An introduction to Solution Management</w:t>
      </w:r>
    </w:p>
    <w:p w14:paraId="31B2C260"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How to add and administer components in a Solution</w:t>
      </w:r>
    </w:p>
    <w:p w14:paraId="31D7B418"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The differences between unmanaged and managed Solutions</w:t>
      </w:r>
    </w:p>
    <w:p w14:paraId="3B24C0AE"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How to export and import a Solution</w:t>
      </w:r>
    </w:p>
    <w:p w14:paraId="0C00A363"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How to set Managed Properties for a Solution</w:t>
      </w:r>
    </w:p>
    <w:p w14:paraId="0F88CE15"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What happens when you delete a Solution?</w:t>
      </w:r>
    </w:p>
    <w:p w14:paraId="0E56A930"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t>How to Clone a Solution Patch?</w:t>
      </w:r>
    </w:p>
    <w:p w14:paraId="2DA55AB3" w14:textId="77777777" w:rsidR="004F1916" w:rsidRPr="004F1916" w:rsidRDefault="004F1916" w:rsidP="004F1916">
      <w:pPr>
        <w:pStyle w:val="ListParagraph"/>
        <w:numPr>
          <w:ilvl w:val="0"/>
          <w:numId w:val="27"/>
        </w:numPr>
        <w:rPr>
          <w:rFonts w:ascii="Garamond" w:hAnsi="Garamond"/>
          <w:sz w:val="24"/>
          <w:szCs w:val="26"/>
        </w:rPr>
      </w:pPr>
      <w:r w:rsidRPr="004F1916">
        <w:rPr>
          <w:rFonts w:ascii="Garamond" w:hAnsi="Garamond"/>
          <w:sz w:val="24"/>
          <w:szCs w:val="26"/>
        </w:rPr>
        <w:lastRenderedPageBreak/>
        <w:t>How to Clone a Solution?</w:t>
      </w:r>
    </w:p>
    <w:p w14:paraId="72FEDA61" w14:textId="77777777" w:rsidR="00D72AE7" w:rsidRPr="00810698" w:rsidRDefault="00D72AE7" w:rsidP="00D72AE7">
      <w:pPr>
        <w:rPr>
          <w:rFonts w:ascii="Garamond" w:hAnsi="Garamond"/>
          <w:b/>
          <w:bCs/>
          <w:sz w:val="28"/>
          <w:szCs w:val="28"/>
        </w:rPr>
      </w:pPr>
      <w:r w:rsidRPr="00810698">
        <w:rPr>
          <w:rFonts w:ascii="Garamond" w:hAnsi="Garamond"/>
          <w:b/>
          <w:bCs/>
          <w:sz w:val="28"/>
          <w:szCs w:val="28"/>
        </w:rPr>
        <w:t xml:space="preserve">Module </w:t>
      </w:r>
      <w:r w:rsidR="007A069C">
        <w:rPr>
          <w:rFonts w:ascii="Garamond" w:hAnsi="Garamond"/>
          <w:b/>
          <w:bCs/>
          <w:sz w:val="28"/>
          <w:szCs w:val="28"/>
        </w:rPr>
        <w:t>11</w:t>
      </w:r>
      <w:r w:rsidRPr="00810698">
        <w:rPr>
          <w:rFonts w:ascii="Garamond" w:hAnsi="Garamond"/>
          <w:b/>
          <w:bCs/>
          <w:sz w:val="28"/>
          <w:szCs w:val="28"/>
        </w:rPr>
        <w:t>: Placement Guide</w:t>
      </w:r>
    </w:p>
    <w:p w14:paraId="360C9E98" w14:textId="77777777" w:rsidR="00D72AE7" w:rsidRPr="00810698" w:rsidRDefault="00D72AE7" w:rsidP="00D72AE7">
      <w:pPr>
        <w:pStyle w:val="ListParagraph"/>
        <w:numPr>
          <w:ilvl w:val="0"/>
          <w:numId w:val="1"/>
        </w:numPr>
        <w:rPr>
          <w:rFonts w:ascii="Garamond" w:hAnsi="Garamond"/>
          <w:sz w:val="24"/>
          <w:szCs w:val="24"/>
        </w:rPr>
      </w:pPr>
      <w:r w:rsidRPr="00810698">
        <w:rPr>
          <w:rFonts w:ascii="Garamond" w:hAnsi="Garamond"/>
          <w:sz w:val="24"/>
          <w:szCs w:val="24"/>
        </w:rPr>
        <w:t>Tips to clear an Interview</w:t>
      </w:r>
    </w:p>
    <w:p w14:paraId="1D2D01AA" w14:textId="77777777" w:rsidR="00D72AE7" w:rsidRPr="00810698" w:rsidRDefault="00D72AE7" w:rsidP="00D72AE7">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14:paraId="62A5A56E" w14:textId="77777777" w:rsidR="00D72AE7" w:rsidRDefault="00D72AE7" w:rsidP="00DB767E">
      <w:pPr>
        <w:pStyle w:val="ListParagraph"/>
        <w:numPr>
          <w:ilvl w:val="0"/>
          <w:numId w:val="1"/>
        </w:numPr>
        <w:rPr>
          <w:rFonts w:ascii="Garamond" w:hAnsi="Garamond"/>
          <w:sz w:val="24"/>
          <w:szCs w:val="24"/>
        </w:rPr>
      </w:pPr>
      <w:r w:rsidRPr="00D72AE7">
        <w:rPr>
          <w:rFonts w:ascii="Garamond" w:hAnsi="Garamond"/>
          <w:sz w:val="24"/>
          <w:szCs w:val="24"/>
        </w:rPr>
        <w:t xml:space="preserve">Microsoft Dynamics 365 Customization and Configuration Interview Questions </w:t>
      </w:r>
    </w:p>
    <w:p w14:paraId="07C86287" w14:textId="77777777" w:rsidR="00D72AE7" w:rsidRPr="00D72AE7" w:rsidRDefault="00D72AE7" w:rsidP="00DB767E">
      <w:pPr>
        <w:pStyle w:val="ListParagraph"/>
        <w:numPr>
          <w:ilvl w:val="0"/>
          <w:numId w:val="1"/>
        </w:numPr>
        <w:rPr>
          <w:rFonts w:ascii="Garamond" w:hAnsi="Garamond"/>
          <w:sz w:val="24"/>
          <w:szCs w:val="24"/>
        </w:rPr>
      </w:pPr>
      <w:r w:rsidRPr="00D72AE7">
        <w:rPr>
          <w:rFonts w:ascii="Garamond" w:hAnsi="Garamond"/>
          <w:sz w:val="24"/>
          <w:szCs w:val="24"/>
        </w:rPr>
        <w:t>Resume Building Guide</w:t>
      </w:r>
    </w:p>
    <w:p w14:paraId="2D78884C" w14:textId="77777777" w:rsidR="00D72AE7" w:rsidRPr="00810698" w:rsidRDefault="00D72AE7" w:rsidP="00D72AE7">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14:paraId="04118861" w14:textId="77777777" w:rsidR="00D72AE7" w:rsidRPr="00810698" w:rsidRDefault="00D72AE7" w:rsidP="00D72AE7">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w:t>
      </w:r>
      <w:r w:rsidRPr="00810698">
        <w:rPr>
          <w:rFonts w:ascii="Garamond" w:hAnsi="Garamond"/>
          <w:sz w:val="24"/>
          <w:szCs w:val="24"/>
        </w:rPr>
        <w:t>Global Certification Exam</w:t>
      </w:r>
    </w:p>
    <w:p w14:paraId="2FA9B0A1" w14:textId="77777777" w:rsidR="00D72AE7" w:rsidRPr="00D72AE7" w:rsidRDefault="00D72AE7" w:rsidP="00D72AE7">
      <w:pPr>
        <w:pStyle w:val="ListParagraph"/>
        <w:numPr>
          <w:ilvl w:val="0"/>
          <w:numId w:val="1"/>
        </w:numPr>
        <w:rPr>
          <w:rFonts w:ascii="Garamond" w:hAnsi="Garamond"/>
          <w:sz w:val="24"/>
          <w:szCs w:val="24"/>
        </w:rPr>
      </w:pPr>
      <w:r>
        <w:rPr>
          <w:rFonts w:ascii="Garamond" w:hAnsi="Garamond"/>
          <w:sz w:val="24"/>
          <w:szCs w:val="24"/>
        </w:rPr>
        <w:t>Start applying for Jobs</w:t>
      </w:r>
    </w:p>
    <w:p w14:paraId="1BE9DD98" w14:textId="77777777" w:rsidR="00992769" w:rsidRDefault="00992769"/>
    <w:sectPr w:rsidR="00992769"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C55A" w14:textId="77777777" w:rsidR="00932659" w:rsidRDefault="00932659">
      <w:pPr>
        <w:spacing w:after="0" w:line="240" w:lineRule="auto"/>
      </w:pPr>
      <w:r>
        <w:separator/>
      </w:r>
    </w:p>
  </w:endnote>
  <w:endnote w:type="continuationSeparator" w:id="0">
    <w:p w14:paraId="0E57404E" w14:textId="77777777" w:rsidR="00932659" w:rsidRDefault="0093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74E0" w14:textId="77777777" w:rsidR="00932659" w:rsidRDefault="00932659">
      <w:pPr>
        <w:spacing w:after="0" w:line="240" w:lineRule="auto"/>
      </w:pPr>
      <w:r>
        <w:separator/>
      </w:r>
    </w:p>
  </w:footnote>
  <w:footnote w:type="continuationSeparator" w:id="0">
    <w:p w14:paraId="5A3C7F08" w14:textId="77777777" w:rsidR="00932659" w:rsidRDefault="00932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687B184D" w14:textId="77777777" w:rsidTr="00614687">
      <w:trPr>
        <w:trHeight w:val="490"/>
      </w:trPr>
      <w:tc>
        <w:tcPr>
          <w:tcW w:w="5613" w:type="dxa"/>
        </w:tcPr>
        <w:p w14:paraId="5EC30D41" w14:textId="77777777" w:rsidR="009166BC" w:rsidRDefault="007A069C">
          <w:pPr>
            <w:pStyle w:val="Header"/>
          </w:pPr>
          <w:r>
            <w:rPr>
              <w:noProof/>
              <w:lang w:eastAsia="en-IN" w:bidi="hi-IN"/>
            </w:rPr>
            <w:drawing>
              <wp:inline distT="0" distB="0" distL="0" distR="0" wp14:anchorId="18CD3346" wp14:editId="1334C8B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BE0571E" w14:textId="77777777" w:rsidR="009166BC" w:rsidRDefault="007A069C" w:rsidP="00614687">
          <w:pPr>
            <w:pStyle w:val="Header"/>
            <w:jc w:val="right"/>
          </w:pPr>
          <w:r>
            <w:rPr>
              <w:noProof/>
              <w:lang w:eastAsia="en-IN" w:bidi="hi-IN"/>
            </w:rPr>
            <w:drawing>
              <wp:inline distT="0" distB="0" distL="0" distR="0" wp14:anchorId="6B03F3FB" wp14:editId="11B3E18B">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5602C4B" w14:textId="77777777" w:rsidR="009166BC" w:rsidRDefault="009326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253982"/>
    <w:multiLevelType w:val="hybridMultilevel"/>
    <w:tmpl w:val="02FA9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B5EB1"/>
    <w:multiLevelType w:val="hybridMultilevel"/>
    <w:tmpl w:val="F43E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3328AF"/>
    <w:multiLevelType w:val="hybridMultilevel"/>
    <w:tmpl w:val="E7A2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A7034"/>
    <w:multiLevelType w:val="hybridMultilevel"/>
    <w:tmpl w:val="B0203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EC55C8"/>
    <w:multiLevelType w:val="hybridMultilevel"/>
    <w:tmpl w:val="60C2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3A6623"/>
    <w:multiLevelType w:val="hybridMultilevel"/>
    <w:tmpl w:val="3446B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A2F93"/>
    <w:multiLevelType w:val="hybridMultilevel"/>
    <w:tmpl w:val="B982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7C0CDB"/>
    <w:multiLevelType w:val="hybridMultilevel"/>
    <w:tmpl w:val="A48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6E5AA3"/>
    <w:multiLevelType w:val="hybridMultilevel"/>
    <w:tmpl w:val="C4022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2246B"/>
    <w:multiLevelType w:val="hybridMultilevel"/>
    <w:tmpl w:val="AE265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645A6"/>
    <w:multiLevelType w:val="hybridMultilevel"/>
    <w:tmpl w:val="3536C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606569"/>
    <w:multiLevelType w:val="hybridMultilevel"/>
    <w:tmpl w:val="96A4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7D494B"/>
    <w:multiLevelType w:val="hybridMultilevel"/>
    <w:tmpl w:val="19927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30E22"/>
    <w:multiLevelType w:val="hybridMultilevel"/>
    <w:tmpl w:val="B816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7A79DE"/>
    <w:multiLevelType w:val="hybridMultilevel"/>
    <w:tmpl w:val="18D8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E43FE"/>
    <w:multiLevelType w:val="hybridMultilevel"/>
    <w:tmpl w:val="84F64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4802F7"/>
    <w:multiLevelType w:val="hybridMultilevel"/>
    <w:tmpl w:val="F6723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AA5BDC"/>
    <w:multiLevelType w:val="hybridMultilevel"/>
    <w:tmpl w:val="9C84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826835"/>
    <w:multiLevelType w:val="hybridMultilevel"/>
    <w:tmpl w:val="0F6C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F5182B"/>
    <w:multiLevelType w:val="hybridMultilevel"/>
    <w:tmpl w:val="E2B27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093EE2"/>
    <w:multiLevelType w:val="hybridMultilevel"/>
    <w:tmpl w:val="3A7C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C71DAB"/>
    <w:multiLevelType w:val="hybridMultilevel"/>
    <w:tmpl w:val="DDC0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4E581E"/>
    <w:multiLevelType w:val="hybridMultilevel"/>
    <w:tmpl w:val="C6BA75E2"/>
    <w:lvl w:ilvl="0" w:tplc="40090005">
      <w:start w:val="1"/>
      <w:numFmt w:val="bullet"/>
      <w:lvlText w:val=""/>
      <w:lvlJc w:val="left"/>
      <w:pPr>
        <w:ind w:left="720" w:hanging="360"/>
      </w:pPr>
      <w:rPr>
        <w:rFonts w:ascii="Wingdings" w:hAnsi="Wingdings" w:hint="default"/>
      </w:rPr>
    </w:lvl>
    <w:lvl w:ilvl="1" w:tplc="ED4630BA">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F4271F"/>
    <w:multiLevelType w:val="hybridMultilevel"/>
    <w:tmpl w:val="FE4EB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807277"/>
    <w:multiLevelType w:val="hybridMultilevel"/>
    <w:tmpl w:val="1B90C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5"/>
  </w:num>
  <w:num w:numId="4">
    <w:abstractNumId w:val="18"/>
  </w:num>
  <w:num w:numId="5">
    <w:abstractNumId w:val="2"/>
  </w:num>
  <w:num w:numId="6">
    <w:abstractNumId w:val="7"/>
  </w:num>
  <w:num w:numId="7">
    <w:abstractNumId w:val="8"/>
  </w:num>
  <w:num w:numId="8">
    <w:abstractNumId w:val="22"/>
  </w:num>
  <w:num w:numId="9">
    <w:abstractNumId w:val="11"/>
  </w:num>
  <w:num w:numId="10">
    <w:abstractNumId w:val="13"/>
  </w:num>
  <w:num w:numId="11">
    <w:abstractNumId w:val="9"/>
  </w:num>
  <w:num w:numId="12">
    <w:abstractNumId w:val="23"/>
  </w:num>
  <w:num w:numId="13">
    <w:abstractNumId w:val="14"/>
  </w:num>
  <w:num w:numId="14">
    <w:abstractNumId w:val="6"/>
  </w:num>
  <w:num w:numId="15">
    <w:abstractNumId w:val="24"/>
  </w:num>
  <w:num w:numId="16">
    <w:abstractNumId w:val="15"/>
  </w:num>
  <w:num w:numId="17">
    <w:abstractNumId w:val="10"/>
  </w:num>
  <w:num w:numId="18">
    <w:abstractNumId w:val="16"/>
  </w:num>
  <w:num w:numId="19">
    <w:abstractNumId w:val="12"/>
  </w:num>
  <w:num w:numId="20">
    <w:abstractNumId w:val="19"/>
  </w:num>
  <w:num w:numId="21">
    <w:abstractNumId w:val="21"/>
  </w:num>
  <w:num w:numId="22">
    <w:abstractNumId w:val="3"/>
  </w:num>
  <w:num w:numId="23">
    <w:abstractNumId w:val="17"/>
  </w:num>
  <w:num w:numId="24">
    <w:abstractNumId w:val="1"/>
  </w:num>
  <w:num w:numId="25">
    <w:abstractNumId w:val="26"/>
  </w:num>
  <w:num w:numId="26">
    <w:abstractNumId w:val="27"/>
  </w:num>
  <w:num w:numId="27">
    <w:abstractNumId w:val="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AE7"/>
    <w:rsid w:val="004E20B3"/>
    <w:rsid w:val="004F1916"/>
    <w:rsid w:val="006F1F48"/>
    <w:rsid w:val="007A069C"/>
    <w:rsid w:val="007A1785"/>
    <w:rsid w:val="00932659"/>
    <w:rsid w:val="00992769"/>
    <w:rsid w:val="00AE39B0"/>
    <w:rsid w:val="00C54E48"/>
    <w:rsid w:val="00D72AE7"/>
    <w:rsid w:val="00FE0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6DD2"/>
  <w15:chartTrackingRefBased/>
  <w15:docId w15:val="{5B7933A7-B7E7-43F9-9184-961150BF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AE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72AE7"/>
    <w:rPr>
      <w:szCs w:val="22"/>
      <w:lang w:bidi="ar-SA"/>
    </w:rPr>
  </w:style>
  <w:style w:type="table" w:styleId="TableGrid">
    <w:name w:val="Table Grid"/>
    <w:basedOn w:val="TableNormal"/>
    <w:uiPriority w:val="39"/>
    <w:rsid w:val="00D72AE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AE7"/>
    <w:pPr>
      <w:spacing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2</cp:revision>
  <dcterms:created xsi:type="dcterms:W3CDTF">2021-05-16T06:43:00Z</dcterms:created>
  <dcterms:modified xsi:type="dcterms:W3CDTF">2021-05-16T06:43:00Z</dcterms:modified>
</cp:coreProperties>
</file>