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C1262" w14:textId="77777777" w:rsidR="00E63FAE" w:rsidRDefault="00E63FAE" w:rsidP="00E63FAE">
      <w:bookmarkStart w:id="0" w:name="_Hlk52211010"/>
      <w:r>
        <w:rPr>
          <w:noProof/>
          <w:lang w:val="en-US"/>
        </w:rPr>
        <w:drawing>
          <wp:anchor distT="0" distB="0" distL="114300" distR="114300" simplePos="0" relativeHeight="251661312" behindDoc="1" locked="0" layoutInCell="1" allowOverlap="1" wp14:anchorId="11BBD257" wp14:editId="6D81025C">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430A2C8B" w14:textId="77777777" w:rsidR="00E63FAE" w:rsidRDefault="00E63FAE" w:rsidP="00E63FAE"/>
    <w:p w14:paraId="785B9C8C" w14:textId="77777777" w:rsidR="00E63FAE" w:rsidRPr="00614687" w:rsidRDefault="00E63FAE" w:rsidP="00E63FAE">
      <w:pPr>
        <w:jc w:val="center"/>
        <w:rPr>
          <w:rFonts w:ascii="Garamond" w:hAnsi="Garamond"/>
          <w:sz w:val="32"/>
          <w:szCs w:val="32"/>
        </w:rPr>
      </w:pPr>
    </w:p>
    <w:p w14:paraId="6D918EB5" w14:textId="77777777" w:rsidR="00E63FAE" w:rsidRDefault="00E63FAE" w:rsidP="00E63FAE"/>
    <w:p w14:paraId="041CACAB" w14:textId="77777777" w:rsidR="00E63FAE" w:rsidRDefault="00E63FAE" w:rsidP="00E63FAE"/>
    <w:p w14:paraId="5B18D9C9" w14:textId="77777777" w:rsidR="00E63FAE" w:rsidRDefault="00E63FAE" w:rsidP="00E63FAE"/>
    <w:p w14:paraId="6367E0AA" w14:textId="77777777" w:rsidR="00E63FAE" w:rsidRDefault="00E63FAE" w:rsidP="00E63FAE"/>
    <w:p w14:paraId="2322C223" w14:textId="77777777" w:rsidR="00E63FAE" w:rsidRDefault="00E63FAE" w:rsidP="00E63FAE">
      <w:r>
        <w:rPr>
          <w:noProof/>
          <w:lang w:val="en-US"/>
        </w:rPr>
        <mc:AlternateContent>
          <mc:Choice Requires="wps">
            <w:drawing>
              <wp:anchor distT="0" distB="0" distL="114300" distR="114300" simplePos="0" relativeHeight="251659264" behindDoc="0" locked="0" layoutInCell="1" allowOverlap="1" wp14:anchorId="09446A74" wp14:editId="20B48E54">
                <wp:simplePos x="0" y="0"/>
                <wp:positionH relativeFrom="column">
                  <wp:posOffset>209550</wp:posOffset>
                </wp:positionH>
                <wp:positionV relativeFrom="paragraph">
                  <wp:posOffset>105410</wp:posOffset>
                </wp:positionV>
                <wp:extent cx="5800725" cy="552450"/>
                <wp:effectExtent l="0" t="0" r="9525"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00725" cy="55245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B14AB1" w14:textId="5990C913" w:rsidR="00E63FAE" w:rsidRPr="006C7144" w:rsidRDefault="00E63FAE" w:rsidP="00E63FAE">
                            <w:pPr>
                              <w:jc w:val="center"/>
                              <w:rPr>
                                <w:rFonts w:ascii="Garamond" w:hAnsi="Garamond"/>
                                <w:b/>
                                <w:sz w:val="56"/>
                                <w:szCs w:val="56"/>
                              </w:rPr>
                            </w:pPr>
                            <w:r>
                              <w:rPr>
                                <w:rFonts w:ascii="Garamond" w:hAnsi="Garamond"/>
                                <w:b/>
                                <w:sz w:val="56"/>
                                <w:szCs w:val="56"/>
                              </w:rPr>
                              <w:t>SAP Ariba</w:t>
                            </w:r>
                            <w:r w:rsidRPr="006C7144">
                              <w:rPr>
                                <w:rFonts w:ascii="Garamond" w:hAnsi="Garamond"/>
                                <w:b/>
                                <w:sz w:val="56"/>
                                <w:szCs w:val="56"/>
                              </w:rPr>
                              <w:t xml:space="preserve"> Training Curriculum </w:t>
                            </w:r>
                          </w:p>
                          <w:p w14:paraId="568B31F4" w14:textId="77777777" w:rsidR="00E63FAE" w:rsidRPr="005C50BB" w:rsidRDefault="00E63FAE" w:rsidP="00E63FAE">
                            <w:pPr>
                              <w:jc w:val="center"/>
                              <w:rPr>
                                <w:rFonts w:ascii="Garamond" w:hAnsi="Garamond"/>
                                <w:b/>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46A74" id="Rectangle 4" o:spid="_x0000_s1026" style="position:absolute;margin-left:16.5pt;margin-top:8.3pt;width:456.7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" fillcolor="#073552" stroked="f">
                <v:textbox>
                  <w:txbxContent>
                    <w:p w14:paraId="32B14AB1" w14:textId="5990C913" w:rsidR="00E63FAE" w:rsidRPr="006C7144" w:rsidRDefault="00E63FAE" w:rsidP="00E63FAE">
                      <w:pPr>
                        <w:jc w:val="center"/>
                        <w:rPr>
                          <w:rFonts w:ascii="Garamond" w:hAnsi="Garamond"/>
                          <w:b/>
                          <w:sz w:val="56"/>
                          <w:szCs w:val="56"/>
                        </w:rPr>
                      </w:pPr>
                      <w:r>
                        <w:rPr>
                          <w:rFonts w:ascii="Garamond" w:hAnsi="Garamond"/>
                          <w:b/>
                          <w:sz w:val="56"/>
                          <w:szCs w:val="56"/>
                        </w:rPr>
                        <w:t>SAP Ariba</w:t>
                      </w:r>
                      <w:r w:rsidRPr="006C7144">
                        <w:rPr>
                          <w:rFonts w:ascii="Garamond" w:hAnsi="Garamond"/>
                          <w:b/>
                          <w:sz w:val="56"/>
                          <w:szCs w:val="56"/>
                        </w:rPr>
                        <w:t xml:space="preserve"> Training Curriculum </w:t>
                      </w:r>
                    </w:p>
                    <w:p w14:paraId="568B31F4" w14:textId="77777777" w:rsidR="00E63FAE" w:rsidRPr="005C50BB" w:rsidRDefault="00E63FAE" w:rsidP="00E63FAE">
                      <w:pPr>
                        <w:jc w:val="center"/>
                        <w:rPr>
                          <w:rFonts w:ascii="Garamond" w:hAnsi="Garamond"/>
                          <w:b/>
                          <w:sz w:val="32"/>
                          <w:szCs w:val="32"/>
                        </w:rPr>
                      </w:pPr>
                    </w:p>
                  </w:txbxContent>
                </v:textbox>
              </v:rect>
            </w:pict>
          </mc:Fallback>
        </mc:AlternateContent>
      </w:r>
    </w:p>
    <w:p w14:paraId="077E6D2B" w14:textId="77777777" w:rsidR="00E63FAE" w:rsidRDefault="00E63FAE" w:rsidP="00E63FAE"/>
    <w:p w14:paraId="182EC3CB" w14:textId="77777777" w:rsidR="00E63FAE" w:rsidRDefault="00E63FAE" w:rsidP="00E63FAE"/>
    <w:p w14:paraId="551A0CED" w14:textId="77777777" w:rsidR="00E63FAE" w:rsidRDefault="00E63FAE" w:rsidP="00E63FAE"/>
    <w:p w14:paraId="636EB331" w14:textId="77777777" w:rsidR="00E63FAE" w:rsidRDefault="00E63FAE" w:rsidP="00E63FAE">
      <w:r>
        <w:rPr>
          <w:noProof/>
          <w:lang w:val="en-US"/>
        </w:rPr>
        <mc:AlternateContent>
          <mc:Choice Requires="wpg">
            <w:drawing>
              <wp:anchor distT="0" distB="0" distL="114300" distR="114300" simplePos="0" relativeHeight="251660288" behindDoc="0" locked="0" layoutInCell="1" allowOverlap="1" wp14:anchorId="49C4EA1B" wp14:editId="2255F37D">
                <wp:simplePos x="0" y="0"/>
                <wp:positionH relativeFrom="margin">
                  <wp:posOffset>884555</wp:posOffset>
                </wp:positionH>
                <wp:positionV relativeFrom="paragraph">
                  <wp:posOffset>6350</wp:posOffset>
                </wp:positionV>
                <wp:extent cx="4162425" cy="504825"/>
                <wp:effectExtent l="19050" t="0" r="9525"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62425" cy="504825"/>
                          <a:chOff x="2670" y="8400"/>
                          <a:chExt cx="6555" cy="795"/>
                        </a:xfrm>
                      </wpg:grpSpPr>
                      <wps:wsp>
                        <wps:cNvPr id="3" name="Rectangle 7"/>
                        <wps:cNvSpPr>
                          <a:spLocks noChangeArrowheads="1"/>
                        </wps:cNvSpPr>
                        <wps:spPr bwMode="auto">
                          <a:xfrm>
                            <a:off x="4005" y="8400"/>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72B6C2" w14:textId="77777777" w:rsidR="00E63FAE" w:rsidRPr="000E303E" w:rsidRDefault="00E63FAE" w:rsidP="00E63FAE">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160" y="872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670" y="8797"/>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9C4EA1B" id="Group 11" o:spid="_x0000_s1027" style="position:absolute;margin-left:69.65pt;margin-top:.5pt;width:327.75pt;height:39.75pt;z-index:251660288;mso-position-horizontal-relative:margin" coordorigin="2670,8400" coordsize="6555,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">
                <v:rect id="Rectangle 7" o:spid="_x0000_s1028" style="position:absolute;left:4005;top:8400;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1A72B6C2" w14:textId="77777777" w:rsidR="00E63FAE" w:rsidRPr="000E303E" w:rsidRDefault="00E63FAE" w:rsidP="00E63FAE">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160;top:872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670;top:8797;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w10:wrap anchorx="margin"/>
              </v:group>
            </w:pict>
          </mc:Fallback>
        </mc:AlternateContent>
      </w:r>
    </w:p>
    <w:p w14:paraId="28DD4980" w14:textId="77777777" w:rsidR="00E63FAE" w:rsidRDefault="00E63FAE" w:rsidP="00E63FAE"/>
    <w:p w14:paraId="4C598027" w14:textId="77777777" w:rsidR="00E63FAE" w:rsidRDefault="00E63FAE" w:rsidP="00E63FAE"/>
    <w:p w14:paraId="20962B0A" w14:textId="77777777" w:rsidR="00E63FAE" w:rsidRDefault="00E63FAE" w:rsidP="00E63FAE"/>
    <w:p w14:paraId="3BFDF46D" w14:textId="77777777" w:rsidR="00E63FAE" w:rsidRDefault="00E63FAE" w:rsidP="00E63FAE"/>
    <w:p w14:paraId="1896D29D" w14:textId="77777777" w:rsidR="00E63FAE" w:rsidRDefault="00E63FAE" w:rsidP="00E63FAE"/>
    <w:p w14:paraId="6D1AA2C8" w14:textId="77777777" w:rsidR="00E63FAE" w:rsidRDefault="00E63FAE" w:rsidP="00E63FAE"/>
    <w:p w14:paraId="31E3B304" w14:textId="77777777" w:rsidR="00E63FAE" w:rsidRDefault="00E63FAE" w:rsidP="00E63FAE"/>
    <w:p w14:paraId="07576AB6" w14:textId="77777777" w:rsidR="00E63FAE" w:rsidRDefault="00E63FAE" w:rsidP="00E63FAE"/>
    <w:p w14:paraId="3FA57BD1" w14:textId="77777777" w:rsidR="00E63FAE" w:rsidRDefault="00E63FAE" w:rsidP="00E63FAE"/>
    <w:p w14:paraId="4A8BE781" w14:textId="77777777" w:rsidR="00E63FAE" w:rsidRDefault="00E63FAE" w:rsidP="00E63FAE"/>
    <w:p w14:paraId="743D0CE3" w14:textId="77777777" w:rsidR="00E63FAE" w:rsidRDefault="00E63FAE" w:rsidP="00E63FAE"/>
    <w:p w14:paraId="6524562D" w14:textId="77777777" w:rsidR="00E63FAE" w:rsidRDefault="00E63FAE" w:rsidP="00E63FAE"/>
    <w:p w14:paraId="3E0AE3F9" w14:textId="77777777" w:rsidR="00E63FAE" w:rsidRDefault="00E63FAE" w:rsidP="00E63FAE"/>
    <w:p w14:paraId="42D8A950" w14:textId="77777777" w:rsidR="00E63FAE" w:rsidRDefault="00E63FAE" w:rsidP="00E63FAE"/>
    <w:p w14:paraId="0CE44472" w14:textId="77777777" w:rsidR="00E63FAE" w:rsidRDefault="00E63FAE" w:rsidP="00E63FAE"/>
    <w:p w14:paraId="2C228FD9" w14:textId="77777777" w:rsidR="00E63FAE" w:rsidRDefault="00E63FAE" w:rsidP="00E63FAE"/>
    <w:p w14:paraId="44F547C8" w14:textId="77777777" w:rsidR="00E63FAE" w:rsidRDefault="00E63FAE" w:rsidP="00E63FAE">
      <w:pPr>
        <w:jc w:val="center"/>
      </w:pPr>
    </w:p>
    <w:p w14:paraId="10CF963B" w14:textId="77777777" w:rsidR="00E63FAE" w:rsidRDefault="00E63FAE" w:rsidP="00E63FAE">
      <w:pPr>
        <w:jc w:val="center"/>
      </w:pPr>
    </w:p>
    <w:p w14:paraId="06C30F5B" w14:textId="77777777" w:rsidR="00E63FAE" w:rsidRPr="000E303E" w:rsidRDefault="00E63FAE" w:rsidP="00E63FAE">
      <w:pPr>
        <w:spacing w:after="0" w:line="240" w:lineRule="auto"/>
        <w:jc w:val="center"/>
        <w:rPr>
          <w:rFonts w:ascii="Garamond" w:hAnsi="Garamond"/>
          <w:b/>
          <w:sz w:val="24"/>
          <w:szCs w:val="24"/>
        </w:rPr>
      </w:pPr>
      <w:r w:rsidRPr="000E303E">
        <w:rPr>
          <w:rFonts w:ascii="Garamond" w:hAnsi="Garamond"/>
          <w:b/>
          <w:sz w:val="24"/>
          <w:szCs w:val="24"/>
        </w:rPr>
        <w:t>www.cromacampus.com    |    helpdesk@cromacampus.com    |    +91</w:t>
      </w:r>
      <w:r>
        <w:rPr>
          <w:rFonts w:ascii="Garamond" w:hAnsi="Garamond"/>
          <w:b/>
          <w:sz w:val="24"/>
          <w:szCs w:val="24"/>
        </w:rPr>
        <w:t>-120-4155255</w:t>
      </w:r>
    </w:p>
    <w:p w14:paraId="0430D933" w14:textId="77777777" w:rsidR="00E63FAE" w:rsidRDefault="00E63FAE" w:rsidP="00E63FAE">
      <w:pPr>
        <w:rPr>
          <w:rFonts w:ascii="Garamond" w:hAnsi="Garamond"/>
          <w:b/>
          <w:bCs/>
          <w:sz w:val="28"/>
          <w:szCs w:val="28"/>
          <w:u w:val="single"/>
        </w:rPr>
      </w:pPr>
    </w:p>
    <w:bookmarkEnd w:id="0"/>
    <w:p w14:paraId="61092369" w14:textId="4901BC3E" w:rsidR="00E63FAE" w:rsidRPr="00612BD7" w:rsidRDefault="00E63FAE" w:rsidP="00E63FAE">
      <w:pPr>
        <w:jc w:val="center"/>
        <w:rPr>
          <w:rFonts w:ascii="Garamond" w:hAnsi="Garamond"/>
          <w:b/>
          <w:bCs/>
          <w:sz w:val="28"/>
          <w:szCs w:val="28"/>
          <w:u w:val="single"/>
        </w:rPr>
      </w:pPr>
      <w:r>
        <w:rPr>
          <w:rFonts w:ascii="Garamond" w:hAnsi="Garamond"/>
          <w:b/>
          <w:bCs/>
          <w:sz w:val="28"/>
          <w:szCs w:val="28"/>
          <w:u w:val="single"/>
        </w:rPr>
        <w:lastRenderedPageBreak/>
        <w:t>SAP Ariba Training</w:t>
      </w:r>
      <w:r w:rsidRPr="00AF148F">
        <w:rPr>
          <w:rFonts w:ascii="Garamond" w:hAnsi="Garamond"/>
          <w:b/>
          <w:bCs/>
          <w:sz w:val="28"/>
          <w:szCs w:val="28"/>
          <w:u w:val="single"/>
        </w:rPr>
        <w:t xml:space="preserve"> </w:t>
      </w:r>
      <w:r w:rsidRPr="00612BD7">
        <w:rPr>
          <w:rFonts w:ascii="Garamond" w:hAnsi="Garamond"/>
          <w:b/>
          <w:bCs/>
          <w:sz w:val="28"/>
          <w:szCs w:val="28"/>
          <w:u w:val="single"/>
        </w:rPr>
        <w:t>Curriculum</w:t>
      </w:r>
    </w:p>
    <w:p w14:paraId="36A06197" w14:textId="3C1F81F2" w:rsidR="00E63FAE" w:rsidRPr="00DB60F5" w:rsidRDefault="00E63FAE" w:rsidP="00E63FAE">
      <w:pPr>
        <w:jc w:val="center"/>
        <w:rPr>
          <w:rFonts w:ascii="Garamond" w:hAnsi="Garamond"/>
          <w:i/>
          <w:iCs/>
          <w:sz w:val="28"/>
          <w:szCs w:val="28"/>
        </w:rPr>
      </w:pPr>
      <w:r w:rsidRPr="00DB60F5">
        <w:rPr>
          <w:rFonts w:ascii="Garamond" w:hAnsi="Garamond"/>
          <w:i/>
          <w:iCs/>
          <w:sz w:val="28"/>
          <w:szCs w:val="28"/>
        </w:rPr>
        <w:t>“</w:t>
      </w:r>
      <w:r>
        <w:rPr>
          <w:rFonts w:ascii="Garamond" w:hAnsi="Garamond"/>
          <w:i/>
          <w:iCs/>
          <w:sz w:val="28"/>
          <w:szCs w:val="28"/>
        </w:rPr>
        <w:t>Our S</w:t>
      </w:r>
      <w:r w:rsidR="003041D1">
        <w:rPr>
          <w:rFonts w:ascii="Garamond" w:hAnsi="Garamond"/>
          <w:i/>
          <w:iCs/>
          <w:sz w:val="28"/>
          <w:szCs w:val="28"/>
        </w:rPr>
        <w:t>AP</w:t>
      </w:r>
      <w:r>
        <w:rPr>
          <w:rFonts w:ascii="Garamond" w:hAnsi="Garamond"/>
          <w:i/>
          <w:iCs/>
          <w:sz w:val="28"/>
          <w:szCs w:val="28"/>
        </w:rPr>
        <w:t xml:space="preserve"> Ariba </w:t>
      </w:r>
      <w:r w:rsidRPr="004C52C2">
        <w:rPr>
          <w:rFonts w:ascii="Garamond" w:hAnsi="Garamond"/>
          <w:i/>
          <w:iCs/>
          <w:sz w:val="28"/>
          <w:szCs w:val="28"/>
        </w:rPr>
        <w:t>training</w:t>
      </w:r>
      <w:r>
        <w:rPr>
          <w:rFonts w:ascii="Garamond" w:hAnsi="Garamond"/>
          <w:i/>
          <w:iCs/>
          <w:sz w:val="28"/>
          <w:szCs w:val="28"/>
        </w:rPr>
        <w:t xml:space="preserve"> will give you the right confidence to start a career in the SAP space and </w:t>
      </w:r>
      <w:r w:rsidRPr="004C52C2">
        <w:rPr>
          <w:rFonts w:ascii="Garamond" w:hAnsi="Garamond"/>
          <w:i/>
          <w:iCs/>
          <w:sz w:val="28"/>
          <w:szCs w:val="28"/>
        </w:rPr>
        <w:t>make</w:t>
      </w:r>
      <w:r>
        <w:rPr>
          <w:rFonts w:ascii="Garamond" w:hAnsi="Garamond"/>
          <w:i/>
          <w:iCs/>
          <w:sz w:val="28"/>
          <w:szCs w:val="28"/>
        </w:rPr>
        <w:t>s</w:t>
      </w:r>
      <w:r w:rsidRPr="004C52C2">
        <w:rPr>
          <w:rFonts w:ascii="Garamond" w:hAnsi="Garamond"/>
          <w:i/>
          <w:iCs/>
          <w:sz w:val="28"/>
          <w:szCs w:val="28"/>
        </w:rPr>
        <w:t xml:space="preserve"> sure that you are way ahead of your colleagues. </w:t>
      </w:r>
    </w:p>
    <w:p w14:paraId="41CCADA8" w14:textId="77777777" w:rsidR="00E63FAE" w:rsidRDefault="00E63FAE" w:rsidP="00E63FAE">
      <w:pPr>
        <w:jc w:val="both"/>
        <w:rPr>
          <w:rFonts w:ascii="Garamond" w:hAnsi="Garamond"/>
          <w:b/>
          <w:bCs/>
          <w:sz w:val="28"/>
          <w:szCs w:val="28"/>
        </w:rPr>
      </w:pPr>
      <w:r w:rsidRPr="00774672">
        <w:rPr>
          <w:rFonts w:ascii="Garamond" w:hAnsi="Garamond"/>
          <w:b/>
          <w:bCs/>
          <w:sz w:val="28"/>
          <w:szCs w:val="28"/>
        </w:rPr>
        <w:t>Course Objectives:</w:t>
      </w:r>
    </w:p>
    <w:p w14:paraId="59DAFC3F" w14:textId="77777777" w:rsidR="00A309ED" w:rsidRPr="00A309ED" w:rsidRDefault="00A309ED" w:rsidP="00A309ED">
      <w:pPr>
        <w:pStyle w:val="ListParagraph"/>
        <w:numPr>
          <w:ilvl w:val="0"/>
          <w:numId w:val="1"/>
        </w:numPr>
        <w:jc w:val="both"/>
        <w:rPr>
          <w:rFonts w:ascii="Garamond" w:hAnsi="Garamond"/>
          <w:sz w:val="24"/>
          <w:szCs w:val="24"/>
        </w:rPr>
      </w:pPr>
      <w:r w:rsidRPr="00A309ED">
        <w:rPr>
          <w:rFonts w:ascii="Garamond" w:hAnsi="Garamond"/>
          <w:sz w:val="24"/>
          <w:szCs w:val="24"/>
        </w:rPr>
        <w:t>You will get better knowledge of programming and how to implement it for actual development requirements in the industrial projects and applications.</w:t>
      </w:r>
    </w:p>
    <w:p w14:paraId="410BEC61" w14:textId="77777777" w:rsidR="00A309ED" w:rsidRPr="00A309ED" w:rsidRDefault="00A309ED" w:rsidP="00A309ED">
      <w:pPr>
        <w:pStyle w:val="ListParagraph"/>
        <w:numPr>
          <w:ilvl w:val="0"/>
          <w:numId w:val="1"/>
        </w:numPr>
        <w:jc w:val="both"/>
        <w:rPr>
          <w:rFonts w:ascii="Garamond" w:hAnsi="Garamond"/>
          <w:sz w:val="24"/>
          <w:szCs w:val="24"/>
        </w:rPr>
      </w:pPr>
      <w:r w:rsidRPr="00A309ED">
        <w:rPr>
          <w:rFonts w:ascii="Garamond" w:hAnsi="Garamond"/>
          <w:sz w:val="24"/>
          <w:szCs w:val="24"/>
        </w:rPr>
        <w:t>Enhanced knowledge on the web development framework. Using this framework, you can develop dynamic websites swiftly.</w:t>
      </w:r>
    </w:p>
    <w:p w14:paraId="017829DF" w14:textId="77777777" w:rsidR="00A309ED" w:rsidRPr="00A309ED" w:rsidRDefault="00A309ED" w:rsidP="00A309ED">
      <w:pPr>
        <w:pStyle w:val="ListParagraph"/>
        <w:numPr>
          <w:ilvl w:val="0"/>
          <w:numId w:val="1"/>
        </w:numPr>
        <w:jc w:val="both"/>
        <w:rPr>
          <w:rFonts w:ascii="Garamond" w:hAnsi="Garamond"/>
          <w:sz w:val="24"/>
          <w:szCs w:val="24"/>
        </w:rPr>
      </w:pPr>
      <w:r w:rsidRPr="00A309ED">
        <w:rPr>
          <w:rFonts w:ascii="Garamond" w:hAnsi="Garamond"/>
          <w:sz w:val="24"/>
          <w:szCs w:val="24"/>
        </w:rPr>
        <w:t>You will learn how to design, develop, test, support and deploy desktop, custom web, and mobile applications.</w:t>
      </w:r>
    </w:p>
    <w:p w14:paraId="79EB0150" w14:textId="77777777" w:rsidR="00A309ED" w:rsidRPr="00A309ED" w:rsidRDefault="00A309ED" w:rsidP="00A309ED">
      <w:pPr>
        <w:pStyle w:val="ListParagraph"/>
        <w:numPr>
          <w:ilvl w:val="0"/>
          <w:numId w:val="1"/>
        </w:numPr>
        <w:jc w:val="both"/>
        <w:rPr>
          <w:rFonts w:ascii="Garamond" w:hAnsi="Garamond"/>
          <w:sz w:val="24"/>
          <w:szCs w:val="24"/>
        </w:rPr>
      </w:pPr>
      <w:r w:rsidRPr="00A309ED">
        <w:rPr>
          <w:rFonts w:ascii="Garamond" w:hAnsi="Garamond"/>
          <w:sz w:val="24"/>
          <w:szCs w:val="24"/>
        </w:rPr>
        <w:t>Design and improve testing and maintenance activities and procedures.</w:t>
      </w:r>
    </w:p>
    <w:p w14:paraId="65C239BE" w14:textId="672E180B" w:rsidR="00A309ED" w:rsidRDefault="00A309ED" w:rsidP="00A309ED">
      <w:pPr>
        <w:pStyle w:val="ListParagraph"/>
        <w:numPr>
          <w:ilvl w:val="0"/>
          <w:numId w:val="1"/>
        </w:numPr>
        <w:jc w:val="both"/>
        <w:rPr>
          <w:rFonts w:ascii="Garamond" w:hAnsi="Garamond"/>
          <w:sz w:val="24"/>
          <w:szCs w:val="24"/>
        </w:rPr>
      </w:pPr>
      <w:r w:rsidRPr="00A309ED">
        <w:rPr>
          <w:rFonts w:ascii="Garamond" w:hAnsi="Garamond"/>
          <w:sz w:val="24"/>
          <w:szCs w:val="24"/>
        </w:rPr>
        <w:t>Design, implement and develop important applications in a</w:t>
      </w:r>
      <w:r>
        <w:rPr>
          <w:rFonts w:ascii="Garamond" w:hAnsi="Garamond"/>
          <w:sz w:val="24"/>
          <w:szCs w:val="24"/>
        </w:rPr>
        <w:t>n</w:t>
      </w:r>
      <w:r w:rsidRPr="00A309ED">
        <w:rPr>
          <w:rFonts w:ascii="Garamond" w:hAnsi="Garamond"/>
          <w:sz w:val="24"/>
          <w:szCs w:val="24"/>
        </w:rPr>
        <w:t xml:space="preserve"> SAP Ariba environment.</w:t>
      </w:r>
    </w:p>
    <w:p w14:paraId="46437712" w14:textId="347EC44C" w:rsidR="00E63FAE" w:rsidRPr="00A309ED" w:rsidRDefault="00A309ED" w:rsidP="00A309ED">
      <w:pPr>
        <w:pStyle w:val="ListParagraph"/>
        <w:numPr>
          <w:ilvl w:val="0"/>
          <w:numId w:val="1"/>
        </w:numPr>
        <w:jc w:val="both"/>
        <w:rPr>
          <w:rFonts w:ascii="Garamond" w:hAnsi="Garamond"/>
          <w:sz w:val="24"/>
          <w:szCs w:val="24"/>
        </w:rPr>
      </w:pPr>
      <w:r w:rsidRPr="00A309ED">
        <w:rPr>
          <w:rFonts w:ascii="Garamond" w:hAnsi="Garamond"/>
          <w:sz w:val="24"/>
          <w:szCs w:val="24"/>
        </w:rPr>
        <w:t>Increased chances of working in leading software companies like Infosys, Wipro, Amazon, TCS, IBM and many more.</w:t>
      </w:r>
    </w:p>
    <w:p w14:paraId="253BD7B7" w14:textId="77777777" w:rsidR="00E63FAE" w:rsidRPr="004C52C2" w:rsidRDefault="00E63FAE" w:rsidP="00E63FAE">
      <w:pPr>
        <w:jc w:val="both"/>
        <w:rPr>
          <w:rFonts w:ascii="Garamond" w:hAnsi="Garamond"/>
          <w:b/>
          <w:bCs/>
          <w:sz w:val="28"/>
          <w:szCs w:val="28"/>
        </w:rPr>
      </w:pPr>
      <w:r w:rsidRPr="004C52C2">
        <w:rPr>
          <w:rFonts w:ascii="Garamond" w:hAnsi="Garamond"/>
          <w:b/>
          <w:bCs/>
          <w:sz w:val="28"/>
          <w:szCs w:val="28"/>
        </w:rPr>
        <w:t>Course Description:</w:t>
      </w:r>
    </w:p>
    <w:p w14:paraId="264308F4" w14:textId="42B7468A" w:rsidR="00F323E0" w:rsidRDefault="00F323E0" w:rsidP="00E63FAE">
      <w:pPr>
        <w:jc w:val="both"/>
        <w:rPr>
          <w:rFonts w:ascii="Garamond" w:hAnsi="Garamond"/>
          <w:sz w:val="24"/>
          <w:szCs w:val="24"/>
        </w:rPr>
      </w:pPr>
      <w:r>
        <w:rPr>
          <w:rFonts w:ascii="Garamond" w:hAnsi="Garamond"/>
          <w:sz w:val="24"/>
          <w:szCs w:val="24"/>
        </w:rPr>
        <w:t xml:space="preserve">Our </w:t>
      </w:r>
      <w:r w:rsidRPr="00F323E0">
        <w:rPr>
          <w:rFonts w:ascii="Garamond" w:hAnsi="Garamond"/>
          <w:sz w:val="24"/>
          <w:szCs w:val="24"/>
        </w:rPr>
        <w:t xml:space="preserve">SAP ARIBA Training will cover Ariba Procurement, Ariba Sourcing, Ariba Contract Management, Ariba Procurement Content </w:t>
      </w:r>
      <w:r>
        <w:rPr>
          <w:rFonts w:ascii="Garamond" w:hAnsi="Garamond"/>
          <w:sz w:val="24"/>
          <w:szCs w:val="24"/>
        </w:rPr>
        <w:t>a</w:t>
      </w:r>
      <w:r w:rsidRPr="00F323E0">
        <w:rPr>
          <w:rFonts w:ascii="Garamond" w:hAnsi="Garamond"/>
          <w:sz w:val="24"/>
          <w:szCs w:val="24"/>
        </w:rPr>
        <w:t>nd Ariba Network &amp; Integration topics</w:t>
      </w:r>
      <w:r>
        <w:rPr>
          <w:rFonts w:ascii="Garamond" w:hAnsi="Garamond"/>
          <w:sz w:val="24"/>
          <w:szCs w:val="24"/>
        </w:rPr>
        <w:t xml:space="preserve">. </w:t>
      </w:r>
      <w:r w:rsidRPr="00F323E0">
        <w:rPr>
          <w:rFonts w:ascii="Garamond" w:hAnsi="Garamond"/>
          <w:sz w:val="24"/>
          <w:szCs w:val="24"/>
        </w:rPr>
        <w:t>Ariba is now an SAP company. Ariba offers an open network and Web-based applications to buy, sell and manage cash among B2B buyers and sellers. It’s now known as “Ariba, an SAP Company Ariba sells separate “business commerce” products for buyers and sellers on the Ariba network.</w:t>
      </w:r>
    </w:p>
    <w:p w14:paraId="0C19EE1C" w14:textId="1E5F4D41" w:rsidR="00B334EA" w:rsidRDefault="00B334EA" w:rsidP="00E63FAE">
      <w:pPr>
        <w:jc w:val="both"/>
        <w:rPr>
          <w:rFonts w:ascii="Garamond" w:hAnsi="Garamond"/>
          <w:sz w:val="24"/>
          <w:szCs w:val="24"/>
        </w:rPr>
      </w:pPr>
      <w:r w:rsidRPr="00B334EA">
        <w:rPr>
          <w:rFonts w:ascii="Garamond" w:hAnsi="Garamond"/>
          <w:sz w:val="24"/>
          <w:szCs w:val="24"/>
        </w:rPr>
        <w:t>SAP Ariba is adapted to combine the purchase/procurement method across the whole organization. With the Ariba Network, you obtain access to suppliers’ portfolio spread over direct and indirect expense levels. SAP Ariba permits all types of goods and services, and all system, hence, giving you the versatility to connect and collaborate with right business partners and innovate your solution with targeted apps and extensions.</w:t>
      </w:r>
    </w:p>
    <w:p w14:paraId="4923697D" w14:textId="2D0B92B4" w:rsidR="00B334EA" w:rsidRDefault="00B334EA" w:rsidP="00E63FAE">
      <w:pPr>
        <w:jc w:val="both"/>
        <w:rPr>
          <w:rFonts w:ascii="Garamond" w:hAnsi="Garamond"/>
          <w:sz w:val="24"/>
          <w:szCs w:val="24"/>
        </w:rPr>
      </w:pPr>
      <w:r w:rsidRPr="00B334EA">
        <w:rPr>
          <w:rFonts w:ascii="Garamond" w:hAnsi="Garamond"/>
          <w:sz w:val="24"/>
          <w:szCs w:val="24"/>
        </w:rPr>
        <w:t>O</w:t>
      </w:r>
      <w:r>
        <w:rPr>
          <w:rFonts w:ascii="Garamond" w:hAnsi="Garamond"/>
          <w:sz w:val="24"/>
          <w:szCs w:val="24"/>
        </w:rPr>
        <w:t>ur</w:t>
      </w:r>
      <w:r w:rsidRPr="00B334EA">
        <w:rPr>
          <w:rFonts w:ascii="Garamond" w:hAnsi="Garamond"/>
          <w:sz w:val="24"/>
          <w:szCs w:val="24"/>
        </w:rPr>
        <w:t xml:space="preserve"> SAP Ariba Training in Delhi NCR will provide you detailed knowledge of all the elements in the SAP Ariba network. With this training, you will learn all the methods needed for configuring, implementing</w:t>
      </w:r>
      <w:r w:rsidR="004E6BD1">
        <w:rPr>
          <w:rFonts w:ascii="Garamond" w:hAnsi="Garamond"/>
          <w:sz w:val="24"/>
          <w:szCs w:val="24"/>
        </w:rPr>
        <w:t>,</w:t>
      </w:r>
      <w:r w:rsidRPr="00B334EA">
        <w:rPr>
          <w:rFonts w:ascii="Garamond" w:hAnsi="Garamond"/>
          <w:sz w:val="24"/>
          <w:szCs w:val="24"/>
        </w:rPr>
        <w:t xml:space="preserve"> and maintaining Ariba network. ERP SAP Ariba training in Noida course analyses the inter-enterprise commerce, increases partner relations</w:t>
      </w:r>
      <w:r w:rsidR="004E6BD1">
        <w:rPr>
          <w:rFonts w:ascii="Garamond" w:hAnsi="Garamond"/>
          <w:sz w:val="24"/>
          <w:szCs w:val="24"/>
        </w:rPr>
        <w:t>,</w:t>
      </w:r>
      <w:r w:rsidRPr="00B334EA">
        <w:rPr>
          <w:rFonts w:ascii="Garamond" w:hAnsi="Garamond"/>
          <w:sz w:val="24"/>
          <w:szCs w:val="24"/>
        </w:rPr>
        <w:t xml:space="preserve"> and magnifies business outcomes.</w:t>
      </w:r>
    </w:p>
    <w:p w14:paraId="6CF18254" w14:textId="3CCC957A" w:rsidR="00E63FAE" w:rsidRDefault="00E63FAE" w:rsidP="00E63FAE">
      <w:pPr>
        <w:jc w:val="both"/>
        <w:rPr>
          <w:rFonts w:ascii="Garamond" w:hAnsi="Garamond"/>
          <w:sz w:val="24"/>
          <w:szCs w:val="24"/>
        </w:rPr>
      </w:pPr>
      <w:r>
        <w:rPr>
          <w:rFonts w:ascii="Garamond" w:hAnsi="Garamond"/>
          <w:sz w:val="24"/>
          <w:szCs w:val="24"/>
        </w:rPr>
        <w:t>All the best for a new beginning and successful career ahead</w:t>
      </w:r>
      <w:r w:rsidR="00F323E0">
        <w:rPr>
          <w:rFonts w:ascii="Garamond" w:hAnsi="Garamond"/>
          <w:sz w:val="24"/>
          <w:szCs w:val="24"/>
        </w:rPr>
        <w:t xml:space="preserve"> in SAP Ariba</w:t>
      </w:r>
      <w:r>
        <w:rPr>
          <w:rFonts w:ascii="Garamond" w:hAnsi="Garamond"/>
          <w:sz w:val="24"/>
          <w:szCs w:val="24"/>
        </w:rPr>
        <w:t>!</w:t>
      </w:r>
      <w:r w:rsidRPr="00EC1A4D">
        <w:rPr>
          <w:rFonts w:ascii="Garamond" w:hAnsi="Garamond"/>
          <w:sz w:val="24"/>
          <w:szCs w:val="24"/>
        </w:rPr>
        <w:t xml:space="preserve"> </w:t>
      </w:r>
    </w:p>
    <w:p w14:paraId="0821BF7D" w14:textId="77777777" w:rsidR="00E63FAE" w:rsidRPr="00810698" w:rsidRDefault="00E63FAE" w:rsidP="00E63FAE">
      <w:pPr>
        <w:rPr>
          <w:rFonts w:ascii="Garamond" w:hAnsi="Garamond"/>
          <w:sz w:val="24"/>
          <w:szCs w:val="24"/>
        </w:rPr>
      </w:pPr>
    </w:p>
    <w:p w14:paraId="2CF7A5EB" w14:textId="1E222DA4" w:rsidR="00F6273F" w:rsidRDefault="00F6273F"/>
    <w:p w14:paraId="203D9F75" w14:textId="771B0BCA" w:rsidR="00DC0698" w:rsidRDefault="00DC0698"/>
    <w:p w14:paraId="63A03EBD" w14:textId="1593CA54" w:rsidR="00DC0698" w:rsidRDefault="00DC0698"/>
    <w:p w14:paraId="61C5C10B" w14:textId="7A8BBC9A" w:rsidR="00DC0698" w:rsidRDefault="00DC0698"/>
    <w:p w14:paraId="5DCF5894" w14:textId="768610AF" w:rsidR="00DC0698" w:rsidRDefault="00DC0698"/>
    <w:p w14:paraId="103B117F" w14:textId="451AFBCB" w:rsidR="00DC0698" w:rsidRDefault="00DC0698"/>
    <w:p w14:paraId="373A7F9A" w14:textId="5A3DFD27" w:rsidR="00DC0698" w:rsidRDefault="00DC0698"/>
    <w:p w14:paraId="1725A294" w14:textId="5CAFDDD3" w:rsidR="00DC0698" w:rsidRPr="00DC0698" w:rsidRDefault="00DC0698">
      <w:pPr>
        <w:rPr>
          <w:rFonts w:ascii="Garamond" w:hAnsi="Garamond"/>
          <w:b/>
          <w:bCs/>
          <w:sz w:val="28"/>
          <w:szCs w:val="28"/>
        </w:rPr>
      </w:pPr>
      <w:r w:rsidRPr="00DC0698">
        <w:rPr>
          <w:rFonts w:ascii="Garamond" w:hAnsi="Garamond"/>
          <w:b/>
          <w:bCs/>
          <w:sz w:val="28"/>
          <w:szCs w:val="28"/>
        </w:rPr>
        <w:lastRenderedPageBreak/>
        <w:t>Course Content:</w:t>
      </w:r>
    </w:p>
    <w:p w14:paraId="42A86698" w14:textId="06BDDFCF" w:rsidR="00DC0698" w:rsidRPr="00DC0698" w:rsidRDefault="00DC0698" w:rsidP="00DC0698">
      <w:pPr>
        <w:rPr>
          <w:rFonts w:ascii="Garamond" w:hAnsi="Garamond"/>
          <w:b/>
          <w:bCs/>
          <w:sz w:val="28"/>
          <w:szCs w:val="28"/>
        </w:rPr>
      </w:pPr>
      <w:r w:rsidRPr="00DC0698">
        <w:rPr>
          <w:rFonts w:ascii="Garamond" w:hAnsi="Garamond"/>
          <w:b/>
          <w:bCs/>
          <w:sz w:val="28"/>
          <w:szCs w:val="28"/>
        </w:rPr>
        <w:t>Module 1: Introduction</w:t>
      </w:r>
    </w:p>
    <w:p w14:paraId="5174AB50" w14:textId="77777777" w:rsidR="00DC0698" w:rsidRPr="00DC0698" w:rsidRDefault="00DC0698" w:rsidP="00DC0698">
      <w:pPr>
        <w:pStyle w:val="ListParagraph"/>
        <w:numPr>
          <w:ilvl w:val="0"/>
          <w:numId w:val="2"/>
        </w:numPr>
        <w:rPr>
          <w:rFonts w:ascii="Garamond" w:hAnsi="Garamond"/>
          <w:sz w:val="24"/>
          <w:szCs w:val="24"/>
        </w:rPr>
      </w:pPr>
      <w:r w:rsidRPr="00DC0698">
        <w:rPr>
          <w:rFonts w:ascii="Garamond" w:hAnsi="Garamond"/>
          <w:sz w:val="24"/>
          <w:szCs w:val="24"/>
        </w:rPr>
        <w:t>Introduction to Ariba Platform</w:t>
      </w:r>
    </w:p>
    <w:p w14:paraId="740759F4" w14:textId="77777777" w:rsidR="00DC0698" w:rsidRPr="00DC0698" w:rsidRDefault="00DC0698" w:rsidP="00DC0698">
      <w:pPr>
        <w:pStyle w:val="ListParagraph"/>
        <w:numPr>
          <w:ilvl w:val="0"/>
          <w:numId w:val="2"/>
        </w:numPr>
        <w:rPr>
          <w:rFonts w:ascii="Garamond" w:hAnsi="Garamond"/>
          <w:sz w:val="24"/>
          <w:szCs w:val="24"/>
        </w:rPr>
      </w:pPr>
      <w:r w:rsidRPr="00DC0698">
        <w:rPr>
          <w:rFonts w:ascii="Garamond" w:hAnsi="Garamond"/>
          <w:sz w:val="24"/>
          <w:szCs w:val="24"/>
        </w:rPr>
        <w:t>About Ariba and History</w:t>
      </w:r>
    </w:p>
    <w:p w14:paraId="5912D0DD" w14:textId="77777777" w:rsidR="00DC0698" w:rsidRPr="00DC0698" w:rsidRDefault="00DC0698" w:rsidP="00DC0698">
      <w:pPr>
        <w:pStyle w:val="ListParagraph"/>
        <w:numPr>
          <w:ilvl w:val="0"/>
          <w:numId w:val="2"/>
        </w:numPr>
        <w:rPr>
          <w:rFonts w:ascii="Garamond" w:hAnsi="Garamond"/>
          <w:sz w:val="24"/>
          <w:szCs w:val="24"/>
        </w:rPr>
      </w:pPr>
      <w:r w:rsidRPr="00DC0698">
        <w:rPr>
          <w:rFonts w:ascii="Garamond" w:hAnsi="Garamond"/>
          <w:sz w:val="24"/>
          <w:szCs w:val="24"/>
        </w:rPr>
        <w:t>Why Ariba – Market Comparison</w:t>
      </w:r>
    </w:p>
    <w:p w14:paraId="41E3856D" w14:textId="77777777" w:rsidR="00DC0698" w:rsidRPr="00DC0698" w:rsidRDefault="00DC0698" w:rsidP="00DC0698">
      <w:pPr>
        <w:pStyle w:val="ListParagraph"/>
        <w:numPr>
          <w:ilvl w:val="0"/>
          <w:numId w:val="2"/>
        </w:numPr>
        <w:rPr>
          <w:rFonts w:ascii="Garamond" w:hAnsi="Garamond"/>
          <w:sz w:val="24"/>
          <w:szCs w:val="24"/>
        </w:rPr>
      </w:pPr>
      <w:r w:rsidRPr="00DC0698">
        <w:rPr>
          <w:rFonts w:ascii="Garamond" w:hAnsi="Garamond"/>
          <w:sz w:val="24"/>
          <w:szCs w:val="24"/>
        </w:rPr>
        <w:t>Product evolution and Platform</w:t>
      </w:r>
    </w:p>
    <w:p w14:paraId="1D9C9CEE" w14:textId="77777777" w:rsidR="00DC0698" w:rsidRPr="00DC0698" w:rsidRDefault="00DC0698" w:rsidP="00DC0698">
      <w:pPr>
        <w:pStyle w:val="ListParagraph"/>
        <w:numPr>
          <w:ilvl w:val="0"/>
          <w:numId w:val="2"/>
        </w:numPr>
        <w:rPr>
          <w:rFonts w:ascii="Garamond" w:hAnsi="Garamond"/>
          <w:sz w:val="24"/>
          <w:szCs w:val="24"/>
        </w:rPr>
      </w:pPr>
      <w:r w:rsidRPr="00DC0698">
        <w:rPr>
          <w:rFonts w:ascii="Garamond" w:hAnsi="Garamond"/>
          <w:sz w:val="24"/>
          <w:szCs w:val="24"/>
        </w:rPr>
        <w:t>Ariba Environment and Architecture</w:t>
      </w:r>
    </w:p>
    <w:p w14:paraId="6EADB4C1" w14:textId="2E8E43BF" w:rsidR="00DC0698" w:rsidRPr="00DC0698" w:rsidRDefault="00DC0698" w:rsidP="00DC0698">
      <w:pPr>
        <w:rPr>
          <w:rFonts w:ascii="Garamond" w:hAnsi="Garamond"/>
          <w:b/>
          <w:bCs/>
          <w:sz w:val="28"/>
          <w:szCs w:val="28"/>
        </w:rPr>
      </w:pPr>
      <w:r w:rsidRPr="00DC0698">
        <w:rPr>
          <w:rFonts w:ascii="Garamond" w:hAnsi="Garamond"/>
          <w:b/>
          <w:bCs/>
          <w:sz w:val="28"/>
          <w:szCs w:val="28"/>
        </w:rPr>
        <w:t>Module 2: Ariba Procurement</w:t>
      </w:r>
    </w:p>
    <w:p w14:paraId="18FC327F"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Application Orientation</w:t>
      </w:r>
    </w:p>
    <w:p w14:paraId="1E29F8A6" w14:textId="6DCDA05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Using Catalog</w:t>
      </w:r>
    </w:p>
    <w:p w14:paraId="4B34A8DC"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Creating and Managing Requisitions</w:t>
      </w:r>
    </w:p>
    <w:p w14:paraId="3E3ECE5F" w14:textId="0584453F"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Collaborative Requisitioning</w:t>
      </w:r>
    </w:p>
    <w:p w14:paraId="0A7FF32C"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Accounting</w:t>
      </w:r>
    </w:p>
    <w:p w14:paraId="69A09E99"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The Approval Process</w:t>
      </w:r>
    </w:p>
    <w:p w14:paraId="51F13596"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Managing Purchase Orders</w:t>
      </w:r>
    </w:p>
    <w:p w14:paraId="2DA1ABD0"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Services Procurement</w:t>
      </w:r>
    </w:p>
    <w:p w14:paraId="2E4908C1"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RFx and Auctions</w:t>
      </w:r>
    </w:p>
    <w:p w14:paraId="42E1A4D0"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Receiving</w:t>
      </w:r>
    </w:p>
    <w:p w14:paraId="657C8B17"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Invoicing</w:t>
      </w:r>
    </w:p>
    <w:p w14:paraId="75F0CECA" w14:textId="77777777" w:rsidR="00DC0698" w:rsidRPr="00DC0698" w:rsidRDefault="00DC0698" w:rsidP="00DC0698">
      <w:pPr>
        <w:pStyle w:val="ListParagraph"/>
        <w:numPr>
          <w:ilvl w:val="0"/>
          <w:numId w:val="3"/>
        </w:numPr>
        <w:rPr>
          <w:rFonts w:ascii="Garamond" w:hAnsi="Garamond"/>
          <w:sz w:val="24"/>
          <w:szCs w:val="24"/>
        </w:rPr>
      </w:pPr>
      <w:r w:rsidRPr="00DC0698">
        <w:rPr>
          <w:rFonts w:ascii="Garamond" w:hAnsi="Garamond"/>
          <w:sz w:val="24"/>
          <w:szCs w:val="24"/>
        </w:rPr>
        <w:t>Searching &amp; Reporting</w:t>
      </w:r>
    </w:p>
    <w:p w14:paraId="323A08A1" w14:textId="66DD0D59" w:rsidR="00DC0698" w:rsidRPr="00DC0698" w:rsidRDefault="00DC0698" w:rsidP="00DC0698">
      <w:pPr>
        <w:rPr>
          <w:rFonts w:ascii="Garamond" w:hAnsi="Garamond"/>
          <w:b/>
          <w:bCs/>
          <w:sz w:val="28"/>
          <w:szCs w:val="28"/>
        </w:rPr>
      </w:pPr>
      <w:r w:rsidRPr="00DC0698">
        <w:rPr>
          <w:rFonts w:ascii="Garamond" w:hAnsi="Garamond"/>
          <w:b/>
          <w:bCs/>
          <w:sz w:val="28"/>
          <w:szCs w:val="28"/>
        </w:rPr>
        <w:t>Module 3: Ariba Sourcing</w:t>
      </w:r>
    </w:p>
    <w:p w14:paraId="7769DC08" w14:textId="77777777" w:rsidR="00DC0698" w:rsidRPr="00DC0698" w:rsidRDefault="00DC0698" w:rsidP="00DC0698">
      <w:pPr>
        <w:pStyle w:val="ListParagraph"/>
        <w:numPr>
          <w:ilvl w:val="0"/>
          <w:numId w:val="4"/>
        </w:numPr>
        <w:rPr>
          <w:rFonts w:ascii="Garamond" w:hAnsi="Garamond"/>
          <w:sz w:val="24"/>
          <w:szCs w:val="24"/>
        </w:rPr>
      </w:pPr>
      <w:r w:rsidRPr="00DC0698">
        <w:rPr>
          <w:rFonts w:ascii="Garamond" w:hAnsi="Garamond"/>
          <w:sz w:val="24"/>
          <w:szCs w:val="24"/>
        </w:rPr>
        <w:t>Introduction to Ariba Sourcing Events/Overview</w:t>
      </w:r>
    </w:p>
    <w:p w14:paraId="332B0D0D" w14:textId="3085B6C3" w:rsidR="00DC0698" w:rsidRPr="00DC0698" w:rsidRDefault="00DC0698" w:rsidP="00DC0698">
      <w:pPr>
        <w:pStyle w:val="ListParagraph"/>
        <w:numPr>
          <w:ilvl w:val="0"/>
          <w:numId w:val="4"/>
        </w:numPr>
        <w:rPr>
          <w:rFonts w:ascii="Garamond" w:hAnsi="Garamond"/>
          <w:sz w:val="24"/>
          <w:szCs w:val="24"/>
        </w:rPr>
      </w:pPr>
      <w:r w:rsidRPr="00DC0698">
        <w:rPr>
          <w:rFonts w:ascii="Garamond" w:hAnsi="Garamond"/>
          <w:sz w:val="24"/>
          <w:szCs w:val="24"/>
        </w:rPr>
        <w:t>Ariba Architecture Federated process controls</w:t>
      </w:r>
    </w:p>
    <w:p w14:paraId="15A0862A" w14:textId="77777777" w:rsidR="00DC0698" w:rsidRPr="00DC0698" w:rsidRDefault="00DC0698" w:rsidP="00DC0698">
      <w:pPr>
        <w:pStyle w:val="ListParagraph"/>
        <w:numPr>
          <w:ilvl w:val="0"/>
          <w:numId w:val="4"/>
        </w:numPr>
        <w:rPr>
          <w:rFonts w:ascii="Garamond" w:hAnsi="Garamond"/>
          <w:sz w:val="24"/>
          <w:szCs w:val="24"/>
        </w:rPr>
      </w:pPr>
      <w:r w:rsidRPr="00DC0698">
        <w:rPr>
          <w:rFonts w:ascii="Garamond" w:hAnsi="Garamond"/>
          <w:sz w:val="24"/>
          <w:szCs w:val="24"/>
        </w:rPr>
        <w:t>Event Overview</w:t>
      </w:r>
    </w:p>
    <w:p w14:paraId="4A47B5F3" w14:textId="77777777" w:rsidR="00DC0698" w:rsidRPr="00DC0698" w:rsidRDefault="00DC0698" w:rsidP="00DC0698">
      <w:pPr>
        <w:pStyle w:val="ListParagraph"/>
        <w:numPr>
          <w:ilvl w:val="0"/>
          <w:numId w:val="4"/>
        </w:numPr>
        <w:rPr>
          <w:rFonts w:ascii="Garamond" w:hAnsi="Garamond"/>
          <w:sz w:val="24"/>
          <w:szCs w:val="24"/>
        </w:rPr>
      </w:pPr>
      <w:r w:rsidRPr="00DC0698">
        <w:rPr>
          <w:rFonts w:ascii="Garamond" w:hAnsi="Garamond"/>
          <w:sz w:val="24"/>
          <w:szCs w:val="24"/>
        </w:rPr>
        <w:t>Setting Rules, Adding Team Members and Participants</w:t>
      </w:r>
    </w:p>
    <w:p w14:paraId="3C1C0A10" w14:textId="77777777" w:rsidR="00DC0698" w:rsidRPr="00DC0698" w:rsidRDefault="00DC0698" w:rsidP="00DC0698">
      <w:pPr>
        <w:pStyle w:val="ListParagraph"/>
        <w:numPr>
          <w:ilvl w:val="0"/>
          <w:numId w:val="4"/>
        </w:numPr>
        <w:rPr>
          <w:rFonts w:ascii="Garamond" w:hAnsi="Garamond"/>
          <w:sz w:val="24"/>
          <w:szCs w:val="24"/>
        </w:rPr>
      </w:pPr>
      <w:r w:rsidRPr="00DC0698">
        <w:rPr>
          <w:rFonts w:ascii="Garamond" w:hAnsi="Garamond"/>
          <w:sz w:val="24"/>
          <w:szCs w:val="24"/>
        </w:rPr>
        <w:t>Adding Event Content</w:t>
      </w:r>
    </w:p>
    <w:p w14:paraId="1ABAD90A" w14:textId="77777777" w:rsidR="00DC0698" w:rsidRPr="00DC0698" w:rsidRDefault="00DC0698" w:rsidP="00DC0698">
      <w:pPr>
        <w:pStyle w:val="ListParagraph"/>
        <w:numPr>
          <w:ilvl w:val="0"/>
          <w:numId w:val="4"/>
        </w:numPr>
        <w:rPr>
          <w:rFonts w:ascii="Garamond" w:hAnsi="Garamond"/>
          <w:sz w:val="24"/>
          <w:szCs w:val="24"/>
        </w:rPr>
      </w:pPr>
      <w:r w:rsidRPr="00DC0698">
        <w:rPr>
          <w:rFonts w:ascii="Garamond" w:hAnsi="Garamond"/>
          <w:sz w:val="24"/>
          <w:szCs w:val="24"/>
        </w:rPr>
        <w:t>Running your Sourcing Event</w:t>
      </w:r>
    </w:p>
    <w:p w14:paraId="0D250437" w14:textId="00C491A9" w:rsidR="00DC0698" w:rsidRPr="00DC0698" w:rsidRDefault="00DC0698" w:rsidP="00DC0698">
      <w:pPr>
        <w:rPr>
          <w:rFonts w:ascii="Garamond" w:hAnsi="Garamond"/>
          <w:b/>
          <w:bCs/>
          <w:sz w:val="28"/>
          <w:szCs w:val="28"/>
        </w:rPr>
      </w:pPr>
      <w:r w:rsidRPr="00DC0698">
        <w:rPr>
          <w:rFonts w:ascii="Garamond" w:hAnsi="Garamond"/>
          <w:b/>
          <w:bCs/>
          <w:sz w:val="28"/>
          <w:szCs w:val="28"/>
        </w:rPr>
        <w:t>Module 4: Ariba Contract Management</w:t>
      </w:r>
    </w:p>
    <w:p w14:paraId="601F7291"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Introduction to Contract Management</w:t>
      </w:r>
    </w:p>
    <w:p w14:paraId="317B148C"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Application Orientation</w:t>
      </w:r>
    </w:p>
    <w:p w14:paraId="59CFF99A"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Ariba Contract Workspace</w:t>
      </w:r>
    </w:p>
    <w:p w14:paraId="1AA7725F"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Working on Contracts</w:t>
      </w:r>
    </w:p>
    <w:p w14:paraId="24DB6FCB"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Approve and Execute Contracts</w:t>
      </w:r>
    </w:p>
    <w:p w14:paraId="115C8AF4"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Managing Contracts</w:t>
      </w:r>
    </w:p>
    <w:p w14:paraId="264B5BB4" w14:textId="77777777"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Create Contract Requests</w:t>
      </w:r>
    </w:p>
    <w:p w14:paraId="3409D08C" w14:textId="4955903B" w:rsidR="00DC0698" w:rsidRPr="00DC0698" w:rsidRDefault="00DC0698" w:rsidP="00DC0698">
      <w:pPr>
        <w:pStyle w:val="ListParagraph"/>
        <w:numPr>
          <w:ilvl w:val="0"/>
          <w:numId w:val="5"/>
        </w:numPr>
        <w:rPr>
          <w:rFonts w:ascii="Garamond" w:hAnsi="Garamond"/>
          <w:sz w:val="24"/>
          <w:szCs w:val="24"/>
        </w:rPr>
      </w:pPr>
      <w:r w:rsidRPr="00DC0698">
        <w:rPr>
          <w:rFonts w:ascii="Garamond" w:hAnsi="Garamond"/>
          <w:sz w:val="24"/>
          <w:szCs w:val="24"/>
        </w:rPr>
        <w:t>Running Pre-packaged Contract Reports</w:t>
      </w:r>
    </w:p>
    <w:p w14:paraId="779261A0" w14:textId="28FE4772" w:rsidR="00DC0698" w:rsidRPr="00DC0698" w:rsidRDefault="00DC0698" w:rsidP="00DC0698">
      <w:pPr>
        <w:rPr>
          <w:rFonts w:ascii="Garamond" w:hAnsi="Garamond"/>
          <w:b/>
          <w:bCs/>
          <w:sz w:val="28"/>
          <w:szCs w:val="28"/>
        </w:rPr>
      </w:pPr>
      <w:r w:rsidRPr="00DC0698">
        <w:rPr>
          <w:rFonts w:ascii="Garamond" w:hAnsi="Garamond"/>
          <w:b/>
          <w:bCs/>
          <w:sz w:val="28"/>
          <w:szCs w:val="28"/>
        </w:rPr>
        <w:t>Module 5: Ariba Procurement Catalog Management</w:t>
      </w:r>
    </w:p>
    <w:p w14:paraId="06C460BF" w14:textId="77777777"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Using Catalog</w:t>
      </w:r>
    </w:p>
    <w:p w14:paraId="45B81E00" w14:textId="1969B152"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lastRenderedPageBreak/>
        <w:t>Catalog Management</w:t>
      </w:r>
    </w:p>
    <w:p w14:paraId="4363CEFA" w14:textId="77777777"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Budget Check</w:t>
      </w:r>
    </w:p>
    <w:p w14:paraId="670812A7" w14:textId="469B82A7"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Importing Catalog</w:t>
      </w:r>
    </w:p>
    <w:p w14:paraId="3BC07599" w14:textId="53E72E55"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Validation and Errors</w:t>
      </w:r>
    </w:p>
    <w:p w14:paraId="616C3BC2" w14:textId="77777777"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Catalog Hierarchy</w:t>
      </w:r>
    </w:p>
    <w:p w14:paraId="103D5EC4" w14:textId="77777777"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Catalog Views</w:t>
      </w:r>
    </w:p>
    <w:p w14:paraId="1D693E27" w14:textId="77777777" w:rsidR="00DC0698" w:rsidRPr="00DC0698" w:rsidRDefault="00DC0698" w:rsidP="00DC0698">
      <w:pPr>
        <w:pStyle w:val="ListParagraph"/>
        <w:numPr>
          <w:ilvl w:val="0"/>
          <w:numId w:val="6"/>
        </w:numPr>
        <w:rPr>
          <w:rFonts w:ascii="Garamond" w:hAnsi="Garamond"/>
          <w:sz w:val="24"/>
          <w:szCs w:val="24"/>
        </w:rPr>
      </w:pPr>
      <w:r w:rsidRPr="00DC0698">
        <w:rPr>
          <w:rFonts w:ascii="Garamond" w:hAnsi="Garamond"/>
          <w:sz w:val="24"/>
          <w:szCs w:val="24"/>
        </w:rPr>
        <w:t>Contract Terms</w:t>
      </w:r>
    </w:p>
    <w:p w14:paraId="69821371" w14:textId="4ADD019E" w:rsidR="00DC0698" w:rsidRPr="00DC0698" w:rsidRDefault="00DC0698" w:rsidP="00DC0698">
      <w:pPr>
        <w:rPr>
          <w:rFonts w:ascii="Garamond" w:hAnsi="Garamond"/>
          <w:b/>
          <w:bCs/>
          <w:sz w:val="28"/>
          <w:szCs w:val="28"/>
        </w:rPr>
      </w:pPr>
      <w:r w:rsidRPr="00DC0698">
        <w:rPr>
          <w:rFonts w:ascii="Garamond" w:hAnsi="Garamond"/>
          <w:b/>
          <w:bCs/>
          <w:sz w:val="28"/>
          <w:szCs w:val="28"/>
        </w:rPr>
        <w:t>Module 6: Ariba Network &amp; Integration</w:t>
      </w:r>
    </w:p>
    <w:p w14:paraId="3E30B583" w14:textId="7B83C153" w:rsidR="00DC0698" w:rsidRPr="00DC0698" w:rsidRDefault="00DC0698" w:rsidP="00DC0698">
      <w:pPr>
        <w:pStyle w:val="ListParagraph"/>
        <w:numPr>
          <w:ilvl w:val="0"/>
          <w:numId w:val="7"/>
        </w:numPr>
        <w:rPr>
          <w:rFonts w:ascii="Garamond" w:hAnsi="Garamond"/>
          <w:sz w:val="24"/>
          <w:szCs w:val="24"/>
        </w:rPr>
      </w:pPr>
      <w:r w:rsidRPr="00DC0698">
        <w:rPr>
          <w:rFonts w:ascii="Garamond" w:hAnsi="Garamond"/>
          <w:sz w:val="24"/>
          <w:szCs w:val="24"/>
        </w:rPr>
        <w:t>About Ariba Network</w:t>
      </w:r>
    </w:p>
    <w:p w14:paraId="6DB025CC" w14:textId="36C03D94" w:rsidR="00DC0698" w:rsidRPr="00DC0698" w:rsidRDefault="00DC0698" w:rsidP="00DC0698">
      <w:pPr>
        <w:pStyle w:val="ListParagraph"/>
        <w:numPr>
          <w:ilvl w:val="0"/>
          <w:numId w:val="7"/>
        </w:numPr>
        <w:rPr>
          <w:rFonts w:ascii="Garamond" w:hAnsi="Garamond"/>
          <w:sz w:val="24"/>
          <w:szCs w:val="24"/>
        </w:rPr>
      </w:pPr>
      <w:r w:rsidRPr="00DC0698">
        <w:rPr>
          <w:rFonts w:ascii="Garamond" w:hAnsi="Garamond"/>
          <w:sz w:val="24"/>
          <w:szCs w:val="24"/>
        </w:rPr>
        <w:t>Ordering, receiving, invoicing via Ariba Network</w:t>
      </w:r>
    </w:p>
    <w:p w14:paraId="19A700B1" w14:textId="77777777" w:rsidR="00DC0698" w:rsidRPr="00DC0698" w:rsidRDefault="00DC0698" w:rsidP="00DC0698">
      <w:pPr>
        <w:pStyle w:val="ListParagraph"/>
        <w:numPr>
          <w:ilvl w:val="0"/>
          <w:numId w:val="7"/>
        </w:numPr>
        <w:rPr>
          <w:rFonts w:ascii="Garamond" w:hAnsi="Garamond"/>
          <w:sz w:val="24"/>
          <w:szCs w:val="24"/>
        </w:rPr>
      </w:pPr>
      <w:r w:rsidRPr="00DC0698">
        <w:rPr>
          <w:rFonts w:ascii="Garamond" w:hAnsi="Garamond"/>
          <w:sz w:val="24"/>
          <w:szCs w:val="24"/>
        </w:rPr>
        <w:t>Integrating with SAP ERP</w:t>
      </w:r>
    </w:p>
    <w:p w14:paraId="61DDD040" w14:textId="38E27076" w:rsidR="00DC0698" w:rsidRDefault="00DC0698" w:rsidP="00DC0698">
      <w:pPr>
        <w:pStyle w:val="ListParagraph"/>
        <w:numPr>
          <w:ilvl w:val="0"/>
          <w:numId w:val="7"/>
        </w:numPr>
        <w:rPr>
          <w:rFonts w:ascii="Garamond" w:hAnsi="Garamond"/>
          <w:sz w:val="24"/>
          <w:szCs w:val="24"/>
        </w:rPr>
      </w:pPr>
      <w:r w:rsidRPr="00DC0698">
        <w:rPr>
          <w:rFonts w:ascii="Garamond" w:hAnsi="Garamond"/>
          <w:sz w:val="24"/>
          <w:szCs w:val="24"/>
        </w:rPr>
        <w:t>Data Transmission through XML</w:t>
      </w:r>
    </w:p>
    <w:p w14:paraId="6201296B" w14:textId="499AD8F3" w:rsidR="008C529E" w:rsidRPr="00E66020" w:rsidRDefault="008C529E" w:rsidP="008C529E">
      <w:pPr>
        <w:rPr>
          <w:rFonts w:ascii="Garamond" w:hAnsi="Garamond"/>
          <w:b/>
          <w:bCs/>
          <w:sz w:val="28"/>
          <w:szCs w:val="28"/>
        </w:rPr>
      </w:pPr>
      <w:r w:rsidRPr="00E66020">
        <w:rPr>
          <w:rFonts w:ascii="Garamond" w:hAnsi="Garamond"/>
          <w:b/>
          <w:bCs/>
          <w:sz w:val="28"/>
          <w:szCs w:val="28"/>
        </w:rPr>
        <w:t>Module 7: Miscellaneous</w:t>
      </w:r>
    </w:p>
    <w:p w14:paraId="5481C0E9" w14:textId="622382FF" w:rsidR="008C529E" w:rsidRPr="00E66020" w:rsidRDefault="008C529E" w:rsidP="00E66020">
      <w:pPr>
        <w:pStyle w:val="ListParagraph"/>
        <w:numPr>
          <w:ilvl w:val="0"/>
          <w:numId w:val="8"/>
        </w:numPr>
        <w:rPr>
          <w:rFonts w:ascii="Garamond" w:hAnsi="Garamond"/>
          <w:sz w:val="24"/>
          <w:szCs w:val="24"/>
        </w:rPr>
      </w:pPr>
      <w:r w:rsidRPr="00E66020">
        <w:rPr>
          <w:rFonts w:ascii="Garamond" w:hAnsi="Garamond"/>
          <w:sz w:val="24"/>
          <w:szCs w:val="24"/>
        </w:rPr>
        <w:t>Ariba Spend Visibility</w:t>
      </w:r>
    </w:p>
    <w:p w14:paraId="076549E1" w14:textId="0AA58F31" w:rsidR="008C529E" w:rsidRPr="00E66020" w:rsidRDefault="008C529E" w:rsidP="00E66020">
      <w:pPr>
        <w:pStyle w:val="ListParagraph"/>
        <w:numPr>
          <w:ilvl w:val="0"/>
          <w:numId w:val="8"/>
        </w:numPr>
        <w:rPr>
          <w:rFonts w:ascii="Garamond" w:hAnsi="Garamond"/>
          <w:sz w:val="24"/>
          <w:szCs w:val="24"/>
        </w:rPr>
      </w:pPr>
      <w:r w:rsidRPr="00E66020">
        <w:rPr>
          <w:rFonts w:ascii="Garamond" w:hAnsi="Garamond"/>
          <w:sz w:val="24"/>
          <w:szCs w:val="24"/>
        </w:rPr>
        <w:t>Ariba supplier information management</w:t>
      </w:r>
    </w:p>
    <w:p w14:paraId="6A53864F" w14:textId="27ACBA77" w:rsidR="008C529E" w:rsidRPr="00E66020" w:rsidRDefault="008C529E" w:rsidP="00E66020">
      <w:pPr>
        <w:pStyle w:val="ListParagraph"/>
        <w:numPr>
          <w:ilvl w:val="0"/>
          <w:numId w:val="8"/>
        </w:numPr>
        <w:rPr>
          <w:rFonts w:ascii="Garamond" w:hAnsi="Garamond"/>
          <w:sz w:val="24"/>
          <w:szCs w:val="24"/>
        </w:rPr>
      </w:pPr>
      <w:r w:rsidRPr="00E66020">
        <w:rPr>
          <w:rFonts w:ascii="Garamond" w:hAnsi="Garamond"/>
          <w:sz w:val="24"/>
          <w:szCs w:val="24"/>
        </w:rPr>
        <w:t>Ariba supplier performance management</w:t>
      </w:r>
    </w:p>
    <w:p w14:paraId="287A26C5" w14:textId="15581953" w:rsidR="008C529E" w:rsidRPr="00E66020" w:rsidRDefault="00E66020" w:rsidP="00E66020">
      <w:pPr>
        <w:pStyle w:val="ListParagraph"/>
        <w:numPr>
          <w:ilvl w:val="0"/>
          <w:numId w:val="8"/>
        </w:numPr>
        <w:rPr>
          <w:rFonts w:ascii="Garamond" w:hAnsi="Garamond"/>
          <w:sz w:val="24"/>
          <w:szCs w:val="24"/>
        </w:rPr>
      </w:pPr>
      <w:r w:rsidRPr="00E66020">
        <w:rPr>
          <w:rFonts w:ascii="Garamond" w:hAnsi="Garamond"/>
          <w:sz w:val="24"/>
          <w:szCs w:val="24"/>
        </w:rPr>
        <w:t>Ariba Administration</w:t>
      </w:r>
    </w:p>
    <w:p w14:paraId="6FD04FEE" w14:textId="18720B35" w:rsidR="00E66020" w:rsidRDefault="00E66020" w:rsidP="00E66020">
      <w:pPr>
        <w:pStyle w:val="ListParagraph"/>
        <w:numPr>
          <w:ilvl w:val="0"/>
          <w:numId w:val="8"/>
        </w:numPr>
        <w:rPr>
          <w:rFonts w:ascii="Garamond" w:hAnsi="Garamond"/>
          <w:sz w:val="24"/>
          <w:szCs w:val="24"/>
        </w:rPr>
      </w:pPr>
      <w:r w:rsidRPr="00E66020">
        <w:rPr>
          <w:rFonts w:ascii="Garamond" w:hAnsi="Garamond"/>
          <w:sz w:val="24"/>
          <w:szCs w:val="24"/>
        </w:rPr>
        <w:t>Ariba Analysis reporting for cloud apps</w:t>
      </w:r>
    </w:p>
    <w:p w14:paraId="4C3FF853" w14:textId="77777777" w:rsidR="00E66020" w:rsidRDefault="00E66020" w:rsidP="008C529E">
      <w:pPr>
        <w:rPr>
          <w:rFonts w:ascii="Garamond" w:hAnsi="Garamond"/>
          <w:sz w:val="24"/>
          <w:szCs w:val="24"/>
        </w:rPr>
      </w:pPr>
    </w:p>
    <w:p w14:paraId="49458F1F" w14:textId="77777777" w:rsidR="008C529E" w:rsidRPr="008C529E" w:rsidRDefault="008C529E" w:rsidP="008C529E">
      <w:pPr>
        <w:rPr>
          <w:rFonts w:ascii="Garamond" w:hAnsi="Garamond"/>
          <w:sz w:val="24"/>
          <w:szCs w:val="24"/>
        </w:rPr>
      </w:pPr>
    </w:p>
    <w:sectPr w:rsidR="008C529E" w:rsidRPr="008C529E"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32465" w14:textId="77777777" w:rsidR="00881A03" w:rsidRDefault="00881A03">
      <w:pPr>
        <w:spacing w:after="0" w:line="240" w:lineRule="auto"/>
      </w:pPr>
      <w:r>
        <w:separator/>
      </w:r>
    </w:p>
  </w:endnote>
  <w:endnote w:type="continuationSeparator" w:id="0">
    <w:p w14:paraId="60337D71" w14:textId="77777777" w:rsidR="00881A03" w:rsidRDefault="0088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DD2DAC" w14:textId="77777777" w:rsidR="00881A03" w:rsidRDefault="00881A03">
      <w:pPr>
        <w:spacing w:after="0" w:line="240" w:lineRule="auto"/>
      </w:pPr>
      <w:r>
        <w:separator/>
      </w:r>
    </w:p>
  </w:footnote>
  <w:footnote w:type="continuationSeparator" w:id="0">
    <w:p w14:paraId="7EACBCEA" w14:textId="77777777" w:rsidR="00881A03" w:rsidRDefault="0088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9166BC" w14:paraId="5DBFF1E1" w14:textId="77777777" w:rsidTr="00614687">
      <w:trPr>
        <w:trHeight w:val="490"/>
      </w:trPr>
      <w:tc>
        <w:tcPr>
          <w:tcW w:w="5613" w:type="dxa"/>
        </w:tcPr>
        <w:p w14:paraId="566AC88B" w14:textId="77777777" w:rsidR="009166BC" w:rsidRDefault="00604FE3">
          <w:pPr>
            <w:pStyle w:val="Header"/>
          </w:pPr>
          <w:r>
            <w:rPr>
              <w:noProof/>
              <w:lang w:val="en-US"/>
            </w:rPr>
            <w:drawing>
              <wp:inline distT="0" distB="0" distL="0" distR="0" wp14:anchorId="6A7A1FDC" wp14:editId="6A2521DF">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599C56EF" w14:textId="77777777" w:rsidR="009166BC" w:rsidRDefault="00604FE3" w:rsidP="00614687">
          <w:pPr>
            <w:pStyle w:val="Header"/>
            <w:jc w:val="right"/>
          </w:pPr>
          <w:r>
            <w:rPr>
              <w:noProof/>
              <w:lang w:val="en-US"/>
            </w:rPr>
            <w:drawing>
              <wp:inline distT="0" distB="0" distL="0" distR="0" wp14:anchorId="2D9157E2" wp14:editId="3BE533D9">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7AF2386" w14:textId="77777777" w:rsidR="009166BC" w:rsidRDefault="00881A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581"/>
    <w:multiLevelType w:val="hybridMultilevel"/>
    <w:tmpl w:val="5EE4B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931257"/>
    <w:multiLevelType w:val="hybridMultilevel"/>
    <w:tmpl w:val="818EC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6F71947"/>
    <w:multiLevelType w:val="hybridMultilevel"/>
    <w:tmpl w:val="D05A9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E68CD"/>
    <w:multiLevelType w:val="hybridMultilevel"/>
    <w:tmpl w:val="A2062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676CC7"/>
    <w:multiLevelType w:val="hybridMultilevel"/>
    <w:tmpl w:val="B948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C674B"/>
    <w:multiLevelType w:val="hybridMultilevel"/>
    <w:tmpl w:val="DF881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AC00A2"/>
    <w:multiLevelType w:val="hybridMultilevel"/>
    <w:tmpl w:val="E336254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0C1741"/>
    <w:multiLevelType w:val="hybridMultilevel"/>
    <w:tmpl w:val="A100F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8A59CB"/>
    <w:multiLevelType w:val="hybridMultilevel"/>
    <w:tmpl w:val="294E1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7"/>
  </w:num>
  <w:num w:numId="5">
    <w:abstractNumId w:val="8"/>
  </w:num>
  <w:num w:numId="6">
    <w:abstractNumId w:val="0"/>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AE"/>
    <w:rsid w:val="001A1C89"/>
    <w:rsid w:val="003041D1"/>
    <w:rsid w:val="00337814"/>
    <w:rsid w:val="003940E4"/>
    <w:rsid w:val="004E6BD1"/>
    <w:rsid w:val="00604FE3"/>
    <w:rsid w:val="00843454"/>
    <w:rsid w:val="00881A03"/>
    <w:rsid w:val="008C529E"/>
    <w:rsid w:val="0096214C"/>
    <w:rsid w:val="00A309ED"/>
    <w:rsid w:val="00A51F8E"/>
    <w:rsid w:val="00A925A1"/>
    <w:rsid w:val="00B31B27"/>
    <w:rsid w:val="00B334EA"/>
    <w:rsid w:val="00DC0698"/>
    <w:rsid w:val="00E63FAE"/>
    <w:rsid w:val="00E66020"/>
    <w:rsid w:val="00F323E0"/>
    <w:rsid w:val="00F6273F"/>
    <w:rsid w:val="00FB45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A5AB2"/>
  <w15:chartTrackingRefBased/>
  <w15:docId w15:val="{421D13D8-4E04-4076-893A-39682CCF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F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3FAE"/>
  </w:style>
  <w:style w:type="table" w:styleId="TableGrid">
    <w:name w:val="Table Grid"/>
    <w:basedOn w:val="TableNormal"/>
    <w:uiPriority w:val="39"/>
    <w:rsid w:val="00E63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3FA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Devendra Sharma || Croma Campus</cp:lastModifiedBy>
  <cp:revision>2</cp:revision>
  <dcterms:created xsi:type="dcterms:W3CDTF">2020-12-02T09:46:00Z</dcterms:created>
  <dcterms:modified xsi:type="dcterms:W3CDTF">2020-12-02T09:46:00Z</dcterms:modified>
</cp:coreProperties>
</file>