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54555" w14:textId="77777777" w:rsidR="00062621" w:rsidRPr="00430ADB" w:rsidRDefault="00062621" w:rsidP="00062621">
      <w:pPr>
        <w:rPr>
          <w:rFonts w:ascii="Garamond" w:hAnsi="Garamond"/>
        </w:rPr>
      </w:pPr>
      <w:r w:rsidRPr="00430ADB">
        <w:rPr>
          <w:rFonts w:ascii="Garamond" w:hAnsi="Garamond"/>
          <w:noProof/>
          <w:lang w:eastAsia="en-IN" w:bidi="hi-IN"/>
        </w:rPr>
        <w:drawing>
          <wp:anchor distT="0" distB="0" distL="114300" distR="114300" simplePos="0" relativeHeight="251661312" behindDoc="1" locked="0" layoutInCell="1" allowOverlap="1" wp14:anchorId="0DDCD482" wp14:editId="6BD13852">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49819489" w14:textId="77777777" w:rsidR="00062621" w:rsidRPr="00430ADB" w:rsidRDefault="00062621" w:rsidP="00062621">
      <w:pPr>
        <w:rPr>
          <w:rFonts w:ascii="Garamond" w:hAnsi="Garamond"/>
        </w:rPr>
      </w:pPr>
    </w:p>
    <w:p w14:paraId="0B2C30A0" w14:textId="77777777" w:rsidR="00062621" w:rsidRPr="00430ADB" w:rsidRDefault="00062621" w:rsidP="00062621">
      <w:pPr>
        <w:jc w:val="center"/>
        <w:rPr>
          <w:rFonts w:ascii="Garamond" w:hAnsi="Garamond"/>
          <w:sz w:val="32"/>
          <w:szCs w:val="32"/>
        </w:rPr>
      </w:pPr>
    </w:p>
    <w:p w14:paraId="39523055" w14:textId="77777777" w:rsidR="00062621" w:rsidRPr="00430ADB" w:rsidRDefault="00062621" w:rsidP="00062621">
      <w:pPr>
        <w:rPr>
          <w:rFonts w:ascii="Garamond" w:hAnsi="Garamond"/>
        </w:rPr>
      </w:pPr>
    </w:p>
    <w:p w14:paraId="21150E4A" w14:textId="77777777" w:rsidR="00062621" w:rsidRPr="00430ADB" w:rsidRDefault="00062621" w:rsidP="00062621">
      <w:pPr>
        <w:rPr>
          <w:rFonts w:ascii="Garamond" w:hAnsi="Garamond"/>
        </w:rPr>
      </w:pPr>
    </w:p>
    <w:p w14:paraId="3FD1E574" w14:textId="77777777" w:rsidR="00062621" w:rsidRPr="00430ADB" w:rsidRDefault="00062621" w:rsidP="00062621">
      <w:pPr>
        <w:rPr>
          <w:rFonts w:ascii="Garamond" w:hAnsi="Garamond"/>
        </w:rPr>
      </w:pPr>
    </w:p>
    <w:p w14:paraId="725C724C" w14:textId="77777777" w:rsidR="00062621" w:rsidRPr="00430ADB" w:rsidRDefault="00062621" w:rsidP="00062621">
      <w:pPr>
        <w:rPr>
          <w:rFonts w:ascii="Garamond" w:hAnsi="Garamond"/>
        </w:rPr>
      </w:pPr>
      <w:r w:rsidRPr="00430ADB">
        <w:rPr>
          <w:rFonts w:ascii="Garamond" w:hAnsi="Garamond"/>
          <w:noProof/>
          <w:lang w:eastAsia="en-IN" w:bidi="hi-IN"/>
        </w:rPr>
        <mc:AlternateContent>
          <mc:Choice Requires="wps">
            <w:drawing>
              <wp:anchor distT="0" distB="0" distL="114300" distR="114300" simplePos="0" relativeHeight="251659264" behindDoc="0" locked="0" layoutInCell="1" allowOverlap="1" wp14:anchorId="546A8B5D" wp14:editId="16714614">
                <wp:simplePos x="0" y="0"/>
                <wp:positionH relativeFrom="column">
                  <wp:posOffset>-76200</wp:posOffset>
                </wp:positionH>
                <wp:positionV relativeFrom="paragraph">
                  <wp:posOffset>291466</wp:posOffset>
                </wp:positionV>
                <wp:extent cx="6121400" cy="990600"/>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990600"/>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656AAF" w14:textId="77777777" w:rsidR="00062621" w:rsidRPr="000E303E" w:rsidRDefault="00062621" w:rsidP="00062621">
                            <w:pPr>
                              <w:jc w:val="center"/>
                              <w:rPr>
                                <w:rFonts w:ascii="Garamond" w:hAnsi="Garamond"/>
                                <w:b/>
                                <w:sz w:val="56"/>
                                <w:szCs w:val="56"/>
                              </w:rPr>
                            </w:pPr>
                            <w:r w:rsidRPr="00E27EE5">
                              <w:rPr>
                                <w:rFonts w:ascii="Garamond" w:hAnsi="Garamond"/>
                                <w:b/>
                                <w:sz w:val="56"/>
                                <w:szCs w:val="56"/>
                              </w:rPr>
                              <w:t>SAP S/4 HANA Treasury and Risk Management</w:t>
                            </w:r>
                            <w:r>
                              <w:rPr>
                                <w:rFonts w:ascii="Garamond" w:hAnsi="Garamond"/>
                                <w:b/>
                                <w:sz w:val="56"/>
                                <w:szCs w:val="56"/>
                              </w:rPr>
                              <w:t xml:space="preserve"> </w:t>
                            </w:r>
                            <w:r w:rsidRPr="000F52ED">
                              <w:rPr>
                                <w:rFonts w:ascii="Garamond" w:hAnsi="Garamond"/>
                                <w:b/>
                                <w:sz w:val="56"/>
                                <w:szCs w:val="56"/>
                              </w:rPr>
                              <w:t>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3FE35" id="Rectangle 4" o:spid="_x0000_s1026" style="position:absolute;margin-left:-6pt;margin-top:22.95pt;width:482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" fillcolor="#073552" stroked="f">
                <v:textbox>
                  <w:txbxContent>
                    <w:p w:rsidR="00062621" w:rsidRPr="000E303E" w:rsidRDefault="00062621" w:rsidP="00062621">
                      <w:pPr>
                        <w:jc w:val="center"/>
                        <w:rPr>
                          <w:rFonts w:ascii="Garamond" w:hAnsi="Garamond"/>
                          <w:b/>
                          <w:sz w:val="56"/>
                          <w:szCs w:val="56"/>
                        </w:rPr>
                      </w:pPr>
                      <w:r w:rsidRPr="00E27EE5">
                        <w:rPr>
                          <w:rFonts w:ascii="Garamond" w:hAnsi="Garamond"/>
                          <w:b/>
                          <w:sz w:val="56"/>
                          <w:szCs w:val="56"/>
                        </w:rPr>
                        <w:t>SAP S/4 HANA Treasury and Risk Management</w:t>
                      </w:r>
                      <w:r>
                        <w:rPr>
                          <w:rFonts w:ascii="Garamond" w:hAnsi="Garamond"/>
                          <w:b/>
                          <w:sz w:val="56"/>
                          <w:szCs w:val="56"/>
                        </w:rPr>
                        <w:t xml:space="preserve"> </w:t>
                      </w:r>
                      <w:r w:rsidRPr="000F52ED">
                        <w:rPr>
                          <w:rFonts w:ascii="Garamond" w:hAnsi="Garamond"/>
                          <w:b/>
                          <w:sz w:val="56"/>
                          <w:szCs w:val="56"/>
                        </w:rPr>
                        <w:t>Training Curriculum</w:t>
                      </w:r>
                    </w:p>
                  </w:txbxContent>
                </v:textbox>
              </v:rect>
            </w:pict>
          </mc:Fallback>
        </mc:AlternateContent>
      </w:r>
    </w:p>
    <w:p w14:paraId="5F99C1AC" w14:textId="77777777" w:rsidR="00062621" w:rsidRPr="00430ADB" w:rsidRDefault="00062621" w:rsidP="00062621">
      <w:pPr>
        <w:rPr>
          <w:rFonts w:ascii="Garamond" w:hAnsi="Garamond"/>
        </w:rPr>
      </w:pPr>
    </w:p>
    <w:p w14:paraId="28A7CB43" w14:textId="77777777" w:rsidR="00062621" w:rsidRPr="00430ADB" w:rsidRDefault="00062621" w:rsidP="00062621">
      <w:pPr>
        <w:rPr>
          <w:rFonts w:ascii="Garamond" w:hAnsi="Garamond"/>
        </w:rPr>
      </w:pPr>
    </w:p>
    <w:p w14:paraId="482D92C5" w14:textId="77777777" w:rsidR="00062621" w:rsidRPr="00430ADB" w:rsidRDefault="00062621" w:rsidP="00062621">
      <w:pPr>
        <w:rPr>
          <w:rFonts w:ascii="Garamond" w:hAnsi="Garamond"/>
        </w:rPr>
      </w:pPr>
    </w:p>
    <w:p w14:paraId="176469B5" w14:textId="77777777" w:rsidR="00062621" w:rsidRPr="00430ADB" w:rsidRDefault="00062621" w:rsidP="00062621">
      <w:pPr>
        <w:rPr>
          <w:rFonts w:ascii="Garamond" w:hAnsi="Garamond"/>
        </w:rPr>
      </w:pPr>
    </w:p>
    <w:p w14:paraId="02380BF1" w14:textId="77777777" w:rsidR="00062621" w:rsidRPr="00430ADB" w:rsidRDefault="00062621" w:rsidP="00062621">
      <w:pPr>
        <w:rPr>
          <w:rFonts w:ascii="Garamond" w:hAnsi="Garamond"/>
        </w:rPr>
      </w:pPr>
    </w:p>
    <w:p w14:paraId="3B2EBF18" w14:textId="77777777" w:rsidR="00062621" w:rsidRPr="00430ADB" w:rsidRDefault="00062621" w:rsidP="00062621">
      <w:pPr>
        <w:rPr>
          <w:rFonts w:ascii="Garamond" w:hAnsi="Garamond"/>
        </w:rPr>
      </w:pPr>
      <w:r w:rsidRPr="00430ADB">
        <w:rPr>
          <w:rFonts w:ascii="Garamond" w:hAnsi="Garamond"/>
          <w:noProof/>
          <w:lang w:eastAsia="en-IN" w:bidi="hi-IN"/>
        </w:rPr>
        <mc:AlternateContent>
          <mc:Choice Requires="wpg">
            <w:drawing>
              <wp:anchor distT="0" distB="0" distL="114300" distR="114300" simplePos="0" relativeHeight="251660288" behindDoc="0" locked="0" layoutInCell="1" allowOverlap="1" wp14:anchorId="129A3832" wp14:editId="416AA237">
                <wp:simplePos x="0" y="0"/>
                <wp:positionH relativeFrom="column">
                  <wp:posOffset>771525</wp:posOffset>
                </wp:positionH>
                <wp:positionV relativeFrom="paragraph">
                  <wp:posOffset>54610</wp:posOffset>
                </wp:positionV>
                <wp:extent cx="4076700" cy="504825"/>
                <wp:effectExtent l="19050" t="0" r="19050"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6700" cy="504825"/>
                          <a:chOff x="2715" y="7305"/>
                          <a:chExt cx="6420" cy="795"/>
                        </a:xfrm>
                      </wpg:grpSpPr>
                      <wps:wsp>
                        <wps:cNvPr id="3" name="Rectangle 7"/>
                        <wps:cNvSpPr>
                          <a:spLocks noChangeArrowheads="1"/>
                        </wps:cNvSpPr>
                        <wps:spPr bwMode="auto">
                          <a:xfrm>
                            <a:off x="3990" y="7305"/>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C6BA68" w14:textId="77777777" w:rsidR="00062621" w:rsidRPr="000E303E" w:rsidRDefault="00062621" w:rsidP="00062621">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DBA0DF" id="Group 11" o:spid="_x0000_s1027" style="position:absolute;margin-left:60.75pt;margin-top:4.3pt;width:321pt;height:39.75pt;z-index:251660288" coordorigin="2715,7305" coordsize="642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">
                <v:rect id="Rectangle 7" o:spid="_x0000_s1028" style="position:absolute;left:3990;top:7305;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rsidR="00062621" w:rsidRPr="000E303E" w:rsidRDefault="00062621" w:rsidP="00062621">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0B65CB73" w14:textId="77777777" w:rsidR="00062621" w:rsidRPr="00430ADB" w:rsidRDefault="00062621" w:rsidP="00062621">
      <w:pPr>
        <w:rPr>
          <w:rFonts w:ascii="Garamond" w:hAnsi="Garamond"/>
        </w:rPr>
      </w:pPr>
    </w:p>
    <w:p w14:paraId="5B3AA915" w14:textId="77777777" w:rsidR="00062621" w:rsidRPr="00430ADB" w:rsidRDefault="00062621" w:rsidP="00062621">
      <w:pPr>
        <w:rPr>
          <w:rFonts w:ascii="Garamond" w:hAnsi="Garamond"/>
        </w:rPr>
      </w:pPr>
    </w:p>
    <w:p w14:paraId="74756E35" w14:textId="77777777" w:rsidR="00062621" w:rsidRPr="00430ADB" w:rsidRDefault="00062621" w:rsidP="00062621">
      <w:pPr>
        <w:rPr>
          <w:rFonts w:ascii="Garamond" w:hAnsi="Garamond"/>
        </w:rPr>
      </w:pPr>
    </w:p>
    <w:p w14:paraId="5811D074" w14:textId="77777777" w:rsidR="00062621" w:rsidRPr="00430ADB" w:rsidRDefault="00062621" w:rsidP="00062621">
      <w:pPr>
        <w:rPr>
          <w:rFonts w:ascii="Garamond" w:hAnsi="Garamond"/>
        </w:rPr>
      </w:pPr>
    </w:p>
    <w:p w14:paraId="3E76CCE1" w14:textId="77777777" w:rsidR="00062621" w:rsidRPr="00430ADB" w:rsidRDefault="00062621" w:rsidP="00062621">
      <w:pPr>
        <w:rPr>
          <w:rFonts w:ascii="Garamond" w:hAnsi="Garamond"/>
        </w:rPr>
      </w:pPr>
    </w:p>
    <w:p w14:paraId="6E9EAC4D" w14:textId="77777777" w:rsidR="00062621" w:rsidRPr="00430ADB" w:rsidRDefault="00062621" w:rsidP="00062621">
      <w:pPr>
        <w:rPr>
          <w:rFonts w:ascii="Garamond" w:hAnsi="Garamond"/>
        </w:rPr>
      </w:pPr>
    </w:p>
    <w:p w14:paraId="5844FAA3" w14:textId="77777777" w:rsidR="00062621" w:rsidRPr="00430ADB" w:rsidRDefault="00062621" w:rsidP="00062621">
      <w:pPr>
        <w:rPr>
          <w:rFonts w:ascii="Garamond" w:hAnsi="Garamond"/>
        </w:rPr>
      </w:pPr>
    </w:p>
    <w:p w14:paraId="69501202" w14:textId="77777777" w:rsidR="00062621" w:rsidRPr="00430ADB" w:rsidRDefault="00062621" w:rsidP="00062621">
      <w:pPr>
        <w:rPr>
          <w:rFonts w:ascii="Garamond" w:hAnsi="Garamond"/>
        </w:rPr>
      </w:pPr>
    </w:p>
    <w:p w14:paraId="3FCFCBEA" w14:textId="77777777" w:rsidR="00062621" w:rsidRPr="00430ADB" w:rsidRDefault="00062621" w:rsidP="00062621">
      <w:pPr>
        <w:rPr>
          <w:rFonts w:ascii="Garamond" w:hAnsi="Garamond"/>
        </w:rPr>
      </w:pPr>
    </w:p>
    <w:p w14:paraId="21CEAD25" w14:textId="77777777" w:rsidR="00062621" w:rsidRPr="00430ADB" w:rsidRDefault="00062621" w:rsidP="00062621">
      <w:pPr>
        <w:rPr>
          <w:rFonts w:ascii="Garamond" w:hAnsi="Garamond"/>
        </w:rPr>
      </w:pPr>
    </w:p>
    <w:p w14:paraId="10D535D1" w14:textId="77777777" w:rsidR="00062621" w:rsidRPr="00430ADB" w:rsidRDefault="00062621" w:rsidP="00062621">
      <w:pPr>
        <w:rPr>
          <w:rFonts w:ascii="Garamond" w:hAnsi="Garamond"/>
        </w:rPr>
      </w:pPr>
    </w:p>
    <w:p w14:paraId="5E7E5071" w14:textId="77777777" w:rsidR="00062621" w:rsidRPr="00430ADB" w:rsidRDefault="00062621" w:rsidP="00062621">
      <w:pPr>
        <w:rPr>
          <w:rFonts w:ascii="Garamond" w:hAnsi="Garamond"/>
        </w:rPr>
      </w:pPr>
    </w:p>
    <w:p w14:paraId="2EE0DDC3" w14:textId="77777777" w:rsidR="00062621" w:rsidRPr="00430ADB" w:rsidRDefault="00062621" w:rsidP="00062621">
      <w:pPr>
        <w:rPr>
          <w:rFonts w:ascii="Garamond" w:hAnsi="Garamond"/>
        </w:rPr>
      </w:pPr>
    </w:p>
    <w:p w14:paraId="03A84C19" w14:textId="77777777" w:rsidR="00062621" w:rsidRPr="00430ADB" w:rsidRDefault="00062621" w:rsidP="00062621">
      <w:pPr>
        <w:rPr>
          <w:rFonts w:ascii="Garamond" w:hAnsi="Garamond"/>
        </w:rPr>
      </w:pPr>
    </w:p>
    <w:p w14:paraId="6A7C0EC8" w14:textId="77777777" w:rsidR="00062621" w:rsidRPr="00430ADB" w:rsidRDefault="00062621" w:rsidP="00062621">
      <w:pPr>
        <w:rPr>
          <w:rFonts w:ascii="Garamond" w:hAnsi="Garamond"/>
        </w:rPr>
      </w:pPr>
    </w:p>
    <w:p w14:paraId="344FF53C" w14:textId="77777777" w:rsidR="00062621" w:rsidRPr="00430ADB" w:rsidRDefault="00062621" w:rsidP="00062621">
      <w:pPr>
        <w:jc w:val="center"/>
        <w:rPr>
          <w:rFonts w:ascii="Garamond" w:hAnsi="Garamond"/>
        </w:rPr>
      </w:pPr>
    </w:p>
    <w:p w14:paraId="7A7FCBD2" w14:textId="77777777" w:rsidR="00062621" w:rsidRPr="00430ADB" w:rsidRDefault="00062621" w:rsidP="00062621">
      <w:pPr>
        <w:jc w:val="center"/>
        <w:rPr>
          <w:rFonts w:ascii="Garamond" w:hAnsi="Garamond"/>
        </w:rPr>
      </w:pPr>
    </w:p>
    <w:p w14:paraId="13BB2D01" w14:textId="77777777" w:rsidR="00062621" w:rsidRPr="00430ADB" w:rsidRDefault="00062621" w:rsidP="00062621">
      <w:pPr>
        <w:spacing w:after="0" w:line="240" w:lineRule="auto"/>
        <w:jc w:val="center"/>
        <w:rPr>
          <w:rFonts w:ascii="Garamond" w:hAnsi="Garamond"/>
          <w:b/>
          <w:sz w:val="24"/>
          <w:szCs w:val="24"/>
        </w:rPr>
      </w:pPr>
      <w:r w:rsidRPr="00430ADB">
        <w:rPr>
          <w:rFonts w:ascii="Garamond" w:hAnsi="Garamond"/>
          <w:b/>
          <w:sz w:val="24"/>
          <w:szCs w:val="24"/>
        </w:rPr>
        <w:t>www.cromacampus.com    |    helpdesk@cromacampus.com    |    +91-120-4155255</w:t>
      </w:r>
    </w:p>
    <w:p w14:paraId="0EBA40A1" w14:textId="77777777" w:rsidR="00062621" w:rsidRPr="00430ADB" w:rsidRDefault="00062621" w:rsidP="00062621">
      <w:pPr>
        <w:spacing w:after="0"/>
        <w:rPr>
          <w:rFonts w:ascii="Garamond" w:hAnsi="Garamond"/>
        </w:rPr>
      </w:pPr>
    </w:p>
    <w:p w14:paraId="1A4E1BFC" w14:textId="77777777" w:rsidR="00062621" w:rsidRPr="00430ADB" w:rsidRDefault="00062621" w:rsidP="00062621">
      <w:pPr>
        <w:jc w:val="center"/>
        <w:rPr>
          <w:rFonts w:ascii="Garamond" w:hAnsi="Garamond"/>
          <w:b/>
          <w:bCs/>
          <w:sz w:val="28"/>
          <w:szCs w:val="28"/>
          <w:u w:val="single"/>
        </w:rPr>
      </w:pPr>
    </w:p>
    <w:p w14:paraId="41944E91" w14:textId="77777777" w:rsidR="00062621" w:rsidRPr="00430ADB" w:rsidRDefault="00062621" w:rsidP="00062621">
      <w:pPr>
        <w:jc w:val="center"/>
        <w:rPr>
          <w:rFonts w:ascii="Garamond" w:hAnsi="Garamond"/>
          <w:b/>
          <w:bCs/>
          <w:sz w:val="28"/>
          <w:szCs w:val="28"/>
          <w:u w:val="single"/>
        </w:rPr>
      </w:pPr>
      <w:r w:rsidRPr="00E27EE5">
        <w:rPr>
          <w:rFonts w:ascii="Garamond" w:hAnsi="Garamond"/>
          <w:b/>
          <w:bCs/>
          <w:sz w:val="28"/>
          <w:szCs w:val="28"/>
          <w:u w:val="single"/>
        </w:rPr>
        <w:lastRenderedPageBreak/>
        <w:t>SAP S/4 HANA Treasury and Risk Management</w:t>
      </w:r>
      <w:r>
        <w:rPr>
          <w:rFonts w:ascii="Garamond" w:hAnsi="Garamond"/>
          <w:b/>
          <w:bCs/>
          <w:sz w:val="28"/>
          <w:szCs w:val="28"/>
          <w:u w:val="single"/>
        </w:rPr>
        <w:t xml:space="preserve"> </w:t>
      </w:r>
      <w:r w:rsidRPr="00430ADB">
        <w:rPr>
          <w:rFonts w:ascii="Garamond" w:hAnsi="Garamond"/>
          <w:b/>
          <w:bCs/>
          <w:sz w:val="28"/>
          <w:szCs w:val="28"/>
          <w:u w:val="single"/>
        </w:rPr>
        <w:t>Training Curriculum</w:t>
      </w:r>
    </w:p>
    <w:p w14:paraId="7196D71B" w14:textId="77777777" w:rsidR="00062621" w:rsidRPr="004736AF" w:rsidRDefault="00062621" w:rsidP="00062621">
      <w:pPr>
        <w:jc w:val="center"/>
        <w:rPr>
          <w:rFonts w:ascii="Garamond" w:hAnsi="Garamond"/>
          <w:b/>
          <w:bCs/>
          <w:i/>
          <w:iCs/>
          <w:sz w:val="28"/>
          <w:szCs w:val="28"/>
          <w:u w:val="single"/>
        </w:rPr>
      </w:pPr>
      <w:r w:rsidRPr="004736AF">
        <w:rPr>
          <w:rFonts w:ascii="Garamond" w:hAnsi="Garamond"/>
          <w:i/>
          <w:iCs/>
          <w:sz w:val="28"/>
          <w:szCs w:val="28"/>
        </w:rPr>
        <w:t xml:space="preserve">“This </w:t>
      </w:r>
      <w:r w:rsidRPr="00E27EE5">
        <w:rPr>
          <w:rFonts w:ascii="Garamond" w:hAnsi="Garamond"/>
          <w:i/>
          <w:iCs/>
          <w:sz w:val="28"/>
          <w:szCs w:val="28"/>
        </w:rPr>
        <w:t>SAP S/4 HANA Treasury and Risk Management</w:t>
      </w:r>
      <w:r>
        <w:rPr>
          <w:rFonts w:ascii="Garamond" w:hAnsi="Garamond"/>
          <w:i/>
          <w:iCs/>
          <w:sz w:val="28"/>
          <w:szCs w:val="28"/>
        </w:rPr>
        <w:t xml:space="preserve"> </w:t>
      </w:r>
      <w:r w:rsidRPr="004736AF">
        <w:rPr>
          <w:rFonts w:ascii="Garamond" w:hAnsi="Garamond"/>
          <w:i/>
          <w:iCs/>
          <w:sz w:val="28"/>
          <w:szCs w:val="28"/>
        </w:rPr>
        <w:t>course will give you a practical hand</w:t>
      </w:r>
      <w:r>
        <w:rPr>
          <w:rFonts w:ascii="Garamond" w:hAnsi="Garamond"/>
          <w:i/>
          <w:iCs/>
          <w:sz w:val="28"/>
          <w:szCs w:val="28"/>
        </w:rPr>
        <w:t>s-</w:t>
      </w:r>
      <w:r w:rsidRPr="004736AF">
        <w:rPr>
          <w:rFonts w:ascii="Garamond" w:hAnsi="Garamond"/>
          <w:i/>
          <w:iCs/>
          <w:sz w:val="28"/>
          <w:szCs w:val="28"/>
        </w:rPr>
        <w:t>on training in SAP, from the business point of view.”</w:t>
      </w:r>
    </w:p>
    <w:p w14:paraId="42C71D1F" w14:textId="77777777" w:rsidR="00062621" w:rsidRPr="001E6EF1" w:rsidRDefault="00062621" w:rsidP="00062621">
      <w:pPr>
        <w:jc w:val="both"/>
        <w:rPr>
          <w:rFonts w:ascii="Garamond" w:hAnsi="Garamond"/>
          <w:color w:val="000000"/>
          <w:sz w:val="28"/>
          <w:szCs w:val="28"/>
          <w:bdr w:val="none" w:sz="0" w:space="0" w:color="auto" w:frame="1"/>
          <w:shd w:val="clear" w:color="auto" w:fill="FFFFFF"/>
        </w:rPr>
      </w:pPr>
      <w:r w:rsidRPr="001E6EF1">
        <w:rPr>
          <w:rFonts w:ascii="Garamond" w:hAnsi="Garamond"/>
          <w:b/>
          <w:bCs/>
          <w:color w:val="000000"/>
          <w:sz w:val="28"/>
          <w:szCs w:val="28"/>
          <w:bdr w:val="none" w:sz="0" w:space="0" w:color="auto" w:frame="1"/>
          <w:shd w:val="clear" w:color="auto" w:fill="FFFFFF"/>
        </w:rPr>
        <w:t>About Croma Campus:</w:t>
      </w:r>
      <w:r w:rsidRPr="001E6EF1">
        <w:rPr>
          <w:rFonts w:ascii="Garamond" w:hAnsi="Garamond"/>
          <w:color w:val="000000"/>
          <w:sz w:val="28"/>
          <w:szCs w:val="28"/>
          <w:bdr w:val="none" w:sz="0" w:space="0" w:color="auto" w:frame="1"/>
          <w:shd w:val="clear" w:color="auto" w:fill="FFFFFF"/>
        </w:rPr>
        <w:t> </w:t>
      </w:r>
    </w:p>
    <w:p w14:paraId="6BB500E8" w14:textId="77777777" w:rsidR="00062621" w:rsidRPr="006C2DC3" w:rsidRDefault="00062621" w:rsidP="00062621">
      <w:pPr>
        <w:jc w:val="both"/>
        <w:rPr>
          <w:rFonts w:ascii="Garamond" w:hAnsi="Garamond"/>
          <w:color w:val="201F1E"/>
          <w:sz w:val="24"/>
          <w:szCs w:val="24"/>
          <w:shd w:val="clear" w:color="auto" w:fill="FFFFFF"/>
        </w:rPr>
      </w:pPr>
      <w:r w:rsidRPr="006C2DC3">
        <w:rPr>
          <w:rFonts w:ascii="Garamond" w:hAnsi="Garamond"/>
          <w:color w:val="000000"/>
          <w:sz w:val="24"/>
          <w:szCs w:val="24"/>
          <w:bdr w:val="none" w:sz="0" w:space="0" w:color="auto" w:frame="1"/>
          <w:shd w:val="clear" w:color="auto" w:fill="FFFFFF"/>
        </w:rPr>
        <w:t>Croma Campus Training &amp; Development Private Limited is an education platform since 2010 providing rigorous industry-relevant programs designed and delivered in collaboration with world-class faculty and industry.</w:t>
      </w:r>
    </w:p>
    <w:p w14:paraId="19F0AB89" w14:textId="77777777" w:rsidR="00062621" w:rsidRPr="006C2DC3" w:rsidRDefault="00062621" w:rsidP="00062621">
      <w:pPr>
        <w:pStyle w:val="ListParagraph"/>
        <w:numPr>
          <w:ilvl w:val="0"/>
          <w:numId w:val="3"/>
        </w:numPr>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Hands-On Live Projects</w:t>
      </w:r>
    </w:p>
    <w:p w14:paraId="40F165EF" w14:textId="77777777" w:rsidR="00062621" w:rsidRPr="006C2DC3" w:rsidRDefault="00062621" w:rsidP="00062621">
      <w:pPr>
        <w:pStyle w:val="ListParagraph"/>
        <w:numPr>
          <w:ilvl w:val="0"/>
          <w:numId w:val="3"/>
        </w:numPr>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Simulation Test Papers</w:t>
      </w:r>
    </w:p>
    <w:p w14:paraId="07E06063" w14:textId="77777777" w:rsidR="00062621" w:rsidRPr="006C2DC3" w:rsidRDefault="00062621" w:rsidP="00062621">
      <w:pPr>
        <w:pStyle w:val="ListParagraph"/>
        <w:numPr>
          <w:ilvl w:val="0"/>
          <w:numId w:val="3"/>
        </w:numPr>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Industry Cases Studies</w:t>
      </w:r>
    </w:p>
    <w:p w14:paraId="45DE7248" w14:textId="77777777" w:rsidR="00062621" w:rsidRPr="006C2DC3" w:rsidRDefault="00062621" w:rsidP="00062621">
      <w:pPr>
        <w:pStyle w:val="ListParagraph"/>
        <w:numPr>
          <w:ilvl w:val="0"/>
          <w:numId w:val="3"/>
        </w:numPr>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61,640+ Satisfied Learners</w:t>
      </w:r>
    </w:p>
    <w:p w14:paraId="01D31677" w14:textId="77777777" w:rsidR="00062621" w:rsidRPr="006C2DC3" w:rsidRDefault="00062621" w:rsidP="00062621">
      <w:pPr>
        <w:pStyle w:val="ListParagraph"/>
        <w:numPr>
          <w:ilvl w:val="0"/>
          <w:numId w:val="3"/>
        </w:numPr>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140+ Training Courses</w:t>
      </w:r>
    </w:p>
    <w:p w14:paraId="1A1192B3" w14:textId="77777777" w:rsidR="00062621" w:rsidRPr="006C2DC3" w:rsidRDefault="00062621" w:rsidP="00062621">
      <w:pPr>
        <w:pStyle w:val="ListParagraph"/>
        <w:numPr>
          <w:ilvl w:val="0"/>
          <w:numId w:val="3"/>
        </w:numPr>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100% Certification Passing Rate</w:t>
      </w:r>
    </w:p>
    <w:p w14:paraId="2F358ABD" w14:textId="77777777" w:rsidR="00062621" w:rsidRPr="006C2DC3" w:rsidRDefault="00062621" w:rsidP="00062621">
      <w:pPr>
        <w:pStyle w:val="ListParagraph"/>
        <w:numPr>
          <w:ilvl w:val="0"/>
          <w:numId w:val="3"/>
        </w:numPr>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Live Instructor Classroom / Online Training</w:t>
      </w:r>
    </w:p>
    <w:p w14:paraId="3418377F" w14:textId="77777777" w:rsidR="00062621" w:rsidRPr="006C2DC3" w:rsidRDefault="00062621" w:rsidP="00062621">
      <w:pPr>
        <w:pStyle w:val="ListParagraph"/>
        <w:numPr>
          <w:ilvl w:val="0"/>
          <w:numId w:val="3"/>
        </w:numPr>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100% Placement Assistance</w:t>
      </w:r>
    </w:p>
    <w:p w14:paraId="2015DDE1" w14:textId="77777777" w:rsidR="00062621" w:rsidRPr="00430ADB" w:rsidRDefault="00062621" w:rsidP="00062621">
      <w:pPr>
        <w:rPr>
          <w:rFonts w:ascii="Garamond" w:hAnsi="Garamond"/>
          <w:b/>
          <w:bCs/>
          <w:sz w:val="28"/>
          <w:szCs w:val="28"/>
        </w:rPr>
      </w:pPr>
      <w:r w:rsidRPr="00430ADB">
        <w:rPr>
          <w:rFonts w:ascii="Garamond" w:hAnsi="Garamond"/>
          <w:b/>
          <w:bCs/>
          <w:sz w:val="28"/>
          <w:szCs w:val="28"/>
        </w:rPr>
        <w:t>Course Objectives:</w:t>
      </w:r>
    </w:p>
    <w:p w14:paraId="01EDB2F2" w14:textId="77777777" w:rsidR="00062621" w:rsidRPr="00E27EE5" w:rsidRDefault="00062621" w:rsidP="00062621">
      <w:pPr>
        <w:pStyle w:val="ListParagraph"/>
        <w:numPr>
          <w:ilvl w:val="0"/>
          <w:numId w:val="2"/>
        </w:numPr>
        <w:jc w:val="both"/>
        <w:rPr>
          <w:rFonts w:ascii="Garamond" w:hAnsi="Garamond"/>
          <w:sz w:val="24"/>
          <w:szCs w:val="24"/>
        </w:rPr>
      </w:pPr>
      <w:r w:rsidRPr="00E27EE5">
        <w:rPr>
          <w:rFonts w:ascii="Garamond" w:hAnsi="Garamond"/>
          <w:sz w:val="24"/>
          <w:szCs w:val="24"/>
        </w:rPr>
        <w:t>Provide an overview on the SAP Treasury and Risk Management solution</w:t>
      </w:r>
    </w:p>
    <w:p w14:paraId="16F695DB" w14:textId="77777777" w:rsidR="00062621" w:rsidRPr="00E27EE5" w:rsidRDefault="00062621" w:rsidP="00062621">
      <w:pPr>
        <w:pStyle w:val="ListParagraph"/>
        <w:numPr>
          <w:ilvl w:val="0"/>
          <w:numId w:val="2"/>
        </w:numPr>
        <w:jc w:val="both"/>
        <w:rPr>
          <w:rFonts w:ascii="Garamond" w:hAnsi="Garamond"/>
          <w:sz w:val="24"/>
          <w:szCs w:val="24"/>
        </w:rPr>
      </w:pPr>
      <w:r w:rsidRPr="00E27EE5">
        <w:rPr>
          <w:rFonts w:ascii="Garamond" w:hAnsi="Garamond"/>
          <w:sz w:val="24"/>
          <w:szCs w:val="24"/>
        </w:rPr>
        <w:t>Distinguish the connection to other SAP Modules and Non-SAP</w:t>
      </w:r>
    </w:p>
    <w:p w14:paraId="0CDF9EEC" w14:textId="77777777" w:rsidR="00062621" w:rsidRPr="00E27EE5" w:rsidRDefault="00062621" w:rsidP="00062621">
      <w:pPr>
        <w:pStyle w:val="ListParagraph"/>
        <w:numPr>
          <w:ilvl w:val="0"/>
          <w:numId w:val="2"/>
        </w:numPr>
        <w:jc w:val="both"/>
        <w:rPr>
          <w:rFonts w:ascii="Garamond" w:hAnsi="Garamond"/>
          <w:sz w:val="24"/>
          <w:szCs w:val="24"/>
        </w:rPr>
      </w:pPr>
      <w:r w:rsidRPr="00E27EE5">
        <w:rPr>
          <w:rFonts w:ascii="Garamond" w:hAnsi="Garamond"/>
          <w:sz w:val="24"/>
          <w:szCs w:val="24"/>
        </w:rPr>
        <w:t>Provide a process overview on Risk Management</w:t>
      </w:r>
    </w:p>
    <w:p w14:paraId="79E07C3A" w14:textId="77777777" w:rsidR="00062621" w:rsidRPr="00E27EE5" w:rsidRDefault="00062621" w:rsidP="00062621">
      <w:pPr>
        <w:pStyle w:val="ListParagraph"/>
        <w:numPr>
          <w:ilvl w:val="0"/>
          <w:numId w:val="2"/>
        </w:numPr>
        <w:jc w:val="both"/>
        <w:rPr>
          <w:rFonts w:ascii="Garamond" w:hAnsi="Garamond"/>
          <w:sz w:val="24"/>
          <w:szCs w:val="24"/>
        </w:rPr>
      </w:pPr>
      <w:r w:rsidRPr="00E27EE5">
        <w:rPr>
          <w:rFonts w:ascii="Garamond" w:hAnsi="Garamond"/>
          <w:sz w:val="24"/>
          <w:szCs w:val="24"/>
        </w:rPr>
        <w:t>Understand the use of General Master Data</w:t>
      </w:r>
    </w:p>
    <w:p w14:paraId="340ABBA0" w14:textId="77777777" w:rsidR="00062621" w:rsidRPr="00E27EE5" w:rsidRDefault="00062621" w:rsidP="00062621">
      <w:pPr>
        <w:pStyle w:val="ListParagraph"/>
        <w:numPr>
          <w:ilvl w:val="0"/>
          <w:numId w:val="2"/>
        </w:numPr>
        <w:jc w:val="both"/>
        <w:rPr>
          <w:rFonts w:ascii="Garamond" w:hAnsi="Garamond"/>
          <w:sz w:val="24"/>
          <w:szCs w:val="24"/>
        </w:rPr>
      </w:pPr>
      <w:r w:rsidRPr="00E27EE5">
        <w:rPr>
          <w:rFonts w:ascii="Garamond" w:hAnsi="Garamond"/>
          <w:sz w:val="24"/>
          <w:szCs w:val="24"/>
        </w:rPr>
        <w:t>Outline the Debt and Investment Management process</w:t>
      </w:r>
    </w:p>
    <w:p w14:paraId="1ACCBB06" w14:textId="77777777" w:rsidR="00062621" w:rsidRPr="00E27EE5" w:rsidRDefault="00062621" w:rsidP="00062621">
      <w:pPr>
        <w:pStyle w:val="ListParagraph"/>
        <w:numPr>
          <w:ilvl w:val="0"/>
          <w:numId w:val="2"/>
        </w:numPr>
        <w:jc w:val="both"/>
        <w:rPr>
          <w:rFonts w:ascii="Garamond" w:hAnsi="Garamond"/>
          <w:sz w:val="24"/>
          <w:szCs w:val="24"/>
        </w:rPr>
      </w:pPr>
      <w:r w:rsidRPr="00E27EE5">
        <w:rPr>
          <w:rFonts w:ascii="Garamond" w:hAnsi="Garamond"/>
          <w:sz w:val="24"/>
          <w:szCs w:val="24"/>
        </w:rPr>
        <w:t>Use the Transaction Manager</w:t>
      </w:r>
      <w:r>
        <w:rPr>
          <w:rFonts w:ascii="Garamond" w:hAnsi="Garamond"/>
          <w:sz w:val="24"/>
          <w:szCs w:val="24"/>
        </w:rPr>
        <w:t xml:space="preserve">, </w:t>
      </w:r>
      <w:r w:rsidRPr="00E27EE5">
        <w:rPr>
          <w:rFonts w:ascii="Garamond" w:hAnsi="Garamond"/>
          <w:sz w:val="24"/>
          <w:szCs w:val="24"/>
        </w:rPr>
        <w:t>Run the Transaction Manager Processes</w:t>
      </w:r>
    </w:p>
    <w:p w14:paraId="3B2F9D1D" w14:textId="77777777" w:rsidR="00062621" w:rsidRPr="00E27EE5" w:rsidRDefault="00062621" w:rsidP="00062621">
      <w:pPr>
        <w:pStyle w:val="ListParagraph"/>
        <w:numPr>
          <w:ilvl w:val="0"/>
          <w:numId w:val="2"/>
        </w:numPr>
        <w:jc w:val="both"/>
        <w:rPr>
          <w:rFonts w:ascii="Garamond" w:hAnsi="Garamond"/>
          <w:sz w:val="24"/>
          <w:szCs w:val="24"/>
        </w:rPr>
      </w:pPr>
      <w:r w:rsidRPr="00E27EE5">
        <w:rPr>
          <w:rFonts w:ascii="Garamond" w:hAnsi="Garamond"/>
          <w:sz w:val="24"/>
          <w:szCs w:val="24"/>
        </w:rPr>
        <w:t>Distinguish the Money Market Products</w:t>
      </w:r>
    </w:p>
    <w:p w14:paraId="2CAB2366" w14:textId="77777777" w:rsidR="00062621" w:rsidRPr="00E27EE5" w:rsidRDefault="00062621" w:rsidP="00062621">
      <w:pPr>
        <w:pStyle w:val="ListParagraph"/>
        <w:numPr>
          <w:ilvl w:val="0"/>
          <w:numId w:val="2"/>
        </w:numPr>
        <w:jc w:val="both"/>
        <w:rPr>
          <w:rFonts w:ascii="Garamond" w:hAnsi="Garamond"/>
          <w:sz w:val="24"/>
          <w:szCs w:val="24"/>
        </w:rPr>
      </w:pPr>
      <w:r w:rsidRPr="00E27EE5">
        <w:rPr>
          <w:rFonts w:ascii="Garamond" w:hAnsi="Garamond"/>
          <w:sz w:val="24"/>
          <w:szCs w:val="24"/>
        </w:rPr>
        <w:t>Run reports in the Transaction Manager</w:t>
      </w:r>
      <w:r>
        <w:rPr>
          <w:rFonts w:ascii="Garamond" w:hAnsi="Garamond"/>
          <w:sz w:val="24"/>
          <w:szCs w:val="24"/>
        </w:rPr>
        <w:t xml:space="preserve">, </w:t>
      </w:r>
      <w:r w:rsidRPr="00E27EE5">
        <w:rPr>
          <w:rFonts w:ascii="Garamond" w:hAnsi="Garamond"/>
          <w:sz w:val="24"/>
          <w:szCs w:val="24"/>
        </w:rPr>
        <w:t>Manage Securities and other exchange traded products</w:t>
      </w:r>
      <w:r>
        <w:rPr>
          <w:rFonts w:ascii="Garamond" w:hAnsi="Garamond"/>
          <w:sz w:val="24"/>
          <w:szCs w:val="24"/>
        </w:rPr>
        <w:t xml:space="preserve">, </w:t>
      </w:r>
      <w:r w:rsidRPr="00E27EE5">
        <w:rPr>
          <w:rFonts w:ascii="Garamond" w:hAnsi="Garamond"/>
          <w:sz w:val="24"/>
          <w:szCs w:val="24"/>
        </w:rPr>
        <w:t>Outline the FX Risk Management Process</w:t>
      </w:r>
    </w:p>
    <w:p w14:paraId="3C79CCEF" w14:textId="77777777" w:rsidR="00062621" w:rsidRPr="00E27EE5" w:rsidRDefault="00062621" w:rsidP="00062621">
      <w:pPr>
        <w:pStyle w:val="ListParagraph"/>
        <w:numPr>
          <w:ilvl w:val="0"/>
          <w:numId w:val="2"/>
        </w:numPr>
        <w:jc w:val="both"/>
        <w:rPr>
          <w:rFonts w:ascii="Garamond" w:hAnsi="Garamond"/>
          <w:sz w:val="24"/>
          <w:szCs w:val="24"/>
        </w:rPr>
      </w:pPr>
      <w:r w:rsidRPr="00E27EE5">
        <w:rPr>
          <w:rFonts w:ascii="Garamond" w:hAnsi="Garamond"/>
          <w:sz w:val="24"/>
          <w:szCs w:val="24"/>
        </w:rPr>
        <w:t>Use the Exposure Management</w:t>
      </w:r>
      <w:r>
        <w:rPr>
          <w:rFonts w:ascii="Garamond" w:hAnsi="Garamond"/>
          <w:sz w:val="24"/>
          <w:szCs w:val="24"/>
        </w:rPr>
        <w:t xml:space="preserve">, </w:t>
      </w:r>
      <w:r w:rsidRPr="00E27EE5">
        <w:rPr>
          <w:rFonts w:ascii="Garamond" w:hAnsi="Garamond"/>
          <w:sz w:val="24"/>
          <w:szCs w:val="24"/>
        </w:rPr>
        <w:t>Explain FX Hedge Management and Hedge Accounting</w:t>
      </w:r>
    </w:p>
    <w:p w14:paraId="27B7AE3D" w14:textId="77777777" w:rsidR="00062621" w:rsidRPr="00E27EE5" w:rsidRDefault="00062621" w:rsidP="00062621">
      <w:pPr>
        <w:pStyle w:val="ListParagraph"/>
        <w:numPr>
          <w:ilvl w:val="0"/>
          <w:numId w:val="2"/>
        </w:numPr>
        <w:jc w:val="both"/>
        <w:rPr>
          <w:rFonts w:ascii="Garamond" w:hAnsi="Garamond"/>
          <w:sz w:val="24"/>
          <w:szCs w:val="24"/>
        </w:rPr>
      </w:pPr>
      <w:r w:rsidRPr="00E27EE5">
        <w:rPr>
          <w:rFonts w:ascii="Garamond" w:hAnsi="Garamond"/>
          <w:sz w:val="24"/>
          <w:szCs w:val="24"/>
        </w:rPr>
        <w:t>Handle further Derivatives</w:t>
      </w:r>
      <w:r>
        <w:rPr>
          <w:rFonts w:ascii="Garamond" w:hAnsi="Garamond"/>
          <w:sz w:val="24"/>
          <w:szCs w:val="24"/>
        </w:rPr>
        <w:t xml:space="preserve">, </w:t>
      </w:r>
      <w:r w:rsidRPr="00E27EE5">
        <w:rPr>
          <w:rFonts w:ascii="Garamond" w:hAnsi="Garamond"/>
          <w:sz w:val="24"/>
          <w:szCs w:val="24"/>
        </w:rPr>
        <w:t>Outline the use of the Market Data Management</w:t>
      </w:r>
    </w:p>
    <w:p w14:paraId="4CA42397" w14:textId="77777777" w:rsidR="00062621" w:rsidRPr="00E27EE5" w:rsidRDefault="00062621" w:rsidP="00062621">
      <w:pPr>
        <w:pStyle w:val="ListParagraph"/>
        <w:numPr>
          <w:ilvl w:val="0"/>
          <w:numId w:val="2"/>
        </w:numPr>
        <w:jc w:val="both"/>
        <w:rPr>
          <w:rFonts w:ascii="Garamond" w:hAnsi="Garamond"/>
          <w:sz w:val="24"/>
          <w:szCs w:val="24"/>
        </w:rPr>
      </w:pPr>
      <w:r w:rsidRPr="00E27EE5">
        <w:rPr>
          <w:rFonts w:ascii="Garamond" w:hAnsi="Garamond"/>
          <w:sz w:val="24"/>
          <w:szCs w:val="24"/>
        </w:rPr>
        <w:t>Understand Risk Analysis and Optimization with the Market Risk Analyser</w:t>
      </w:r>
    </w:p>
    <w:p w14:paraId="4FF631FE" w14:textId="77777777" w:rsidR="00062621" w:rsidRPr="00430ADB" w:rsidRDefault="00062621" w:rsidP="00062621">
      <w:pPr>
        <w:pStyle w:val="ListParagraph"/>
        <w:numPr>
          <w:ilvl w:val="0"/>
          <w:numId w:val="2"/>
        </w:numPr>
        <w:jc w:val="both"/>
        <w:rPr>
          <w:rFonts w:ascii="Garamond" w:hAnsi="Garamond"/>
          <w:sz w:val="24"/>
          <w:szCs w:val="24"/>
        </w:rPr>
      </w:pPr>
      <w:r w:rsidRPr="00E27EE5">
        <w:rPr>
          <w:rFonts w:ascii="Garamond" w:hAnsi="Garamond"/>
          <w:sz w:val="24"/>
          <w:szCs w:val="24"/>
        </w:rPr>
        <w:t>Outline Risk Limitation with the Credit Risk Analyser</w:t>
      </w:r>
      <w:r>
        <w:rPr>
          <w:rFonts w:ascii="Garamond" w:hAnsi="Garamond"/>
          <w:sz w:val="24"/>
          <w:szCs w:val="24"/>
        </w:rPr>
        <w:t>.</w:t>
      </w:r>
    </w:p>
    <w:p w14:paraId="32E8CAD2" w14:textId="77777777" w:rsidR="00062621" w:rsidRPr="00430ADB" w:rsidRDefault="00062621" w:rsidP="00062621">
      <w:pPr>
        <w:rPr>
          <w:rFonts w:ascii="Garamond" w:hAnsi="Garamond"/>
          <w:b/>
          <w:bCs/>
          <w:sz w:val="28"/>
          <w:szCs w:val="28"/>
        </w:rPr>
      </w:pPr>
      <w:r w:rsidRPr="00430ADB">
        <w:rPr>
          <w:rFonts w:ascii="Garamond" w:hAnsi="Garamond"/>
          <w:b/>
          <w:bCs/>
          <w:sz w:val="28"/>
          <w:szCs w:val="28"/>
        </w:rPr>
        <w:t>Course Description:</w:t>
      </w:r>
    </w:p>
    <w:p w14:paraId="27B9A332" w14:textId="77777777" w:rsidR="00062621" w:rsidRDefault="00062621" w:rsidP="00062621">
      <w:pPr>
        <w:jc w:val="both"/>
        <w:rPr>
          <w:rFonts w:ascii="Garamond" w:hAnsi="Garamond"/>
          <w:sz w:val="24"/>
          <w:szCs w:val="24"/>
        </w:rPr>
      </w:pPr>
      <w:r w:rsidRPr="00D843D7">
        <w:rPr>
          <w:rFonts w:ascii="Garamond" w:hAnsi="Garamond"/>
          <w:sz w:val="24"/>
          <w:szCs w:val="24"/>
        </w:rPr>
        <w:t>This course provides an overview of the Treasury and Risk Management capabilities of SAP S/4HANA. You will learn how SAP S/4HANA supports the main business processes and how to execute these in the system. You will get familiar with the main steps, products and functions of the Debt and Investment Management process, the FX Risk Management Process including the new FX Hedge Management and Hedge Accounting</w:t>
      </w:r>
    </w:p>
    <w:p w14:paraId="17B684E4" w14:textId="77777777" w:rsidR="00062621" w:rsidRPr="00A51A72" w:rsidRDefault="00062621" w:rsidP="00062621">
      <w:pPr>
        <w:jc w:val="both"/>
        <w:rPr>
          <w:rFonts w:ascii="Garamond" w:hAnsi="Garamond"/>
          <w:b/>
          <w:bCs/>
          <w:color w:val="000000"/>
          <w:sz w:val="28"/>
          <w:szCs w:val="28"/>
          <w:bdr w:val="none" w:sz="0" w:space="0" w:color="auto" w:frame="1"/>
          <w:shd w:val="clear" w:color="auto" w:fill="FFFFFF"/>
        </w:rPr>
      </w:pPr>
      <w:r w:rsidRPr="00A51A72">
        <w:rPr>
          <w:rFonts w:ascii="Garamond" w:hAnsi="Garamond"/>
          <w:b/>
          <w:bCs/>
          <w:color w:val="000000"/>
          <w:sz w:val="28"/>
          <w:szCs w:val="28"/>
          <w:bdr w:val="none" w:sz="0" w:space="0" w:color="auto" w:frame="1"/>
          <w:shd w:val="clear" w:color="auto" w:fill="FFFFFF"/>
        </w:rPr>
        <w:t>Croma Campus Training Program Deliverables:</w:t>
      </w:r>
    </w:p>
    <w:p w14:paraId="5014DC7E" w14:textId="77777777" w:rsidR="00062621" w:rsidRPr="00A51A72" w:rsidRDefault="00062621" w:rsidP="00062621">
      <w:pPr>
        <w:pStyle w:val="ListParagraph"/>
        <w:numPr>
          <w:ilvl w:val="0"/>
          <w:numId w:val="4"/>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Session Recordings</w:t>
      </w:r>
      <w:r w:rsidRPr="00A51A72">
        <w:rPr>
          <w:rFonts w:ascii="Garamond" w:hAnsi="Garamond"/>
          <w:color w:val="000000"/>
          <w:sz w:val="24"/>
          <w:szCs w:val="24"/>
          <w:bdr w:val="none" w:sz="0" w:space="0" w:color="auto" w:frame="1"/>
          <w:shd w:val="clear" w:color="auto" w:fill="FFFFFF"/>
        </w:rPr>
        <w:t xml:space="preserve"> - Original Class Room Voice &amp; Video Recording</w:t>
      </w:r>
    </w:p>
    <w:p w14:paraId="4B5BBA6B" w14:textId="77777777" w:rsidR="00062621" w:rsidRPr="00A51A72" w:rsidRDefault="00062621" w:rsidP="00062621">
      <w:pPr>
        <w:pStyle w:val="ListParagraph"/>
        <w:numPr>
          <w:ilvl w:val="0"/>
          <w:numId w:val="4"/>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Training Material</w:t>
      </w:r>
      <w:r w:rsidRPr="00A51A72">
        <w:rPr>
          <w:rFonts w:ascii="Garamond" w:hAnsi="Garamond"/>
          <w:color w:val="000000"/>
          <w:sz w:val="24"/>
          <w:szCs w:val="24"/>
          <w:bdr w:val="none" w:sz="0" w:space="0" w:color="auto" w:frame="1"/>
          <w:shd w:val="clear" w:color="auto" w:fill="FFFFFF"/>
        </w:rPr>
        <w:t xml:space="preserve"> - Soft Copy Handbooks</w:t>
      </w:r>
    </w:p>
    <w:p w14:paraId="190B8340" w14:textId="77777777" w:rsidR="00062621" w:rsidRPr="00A51A72" w:rsidRDefault="00062621" w:rsidP="00062621">
      <w:pPr>
        <w:pStyle w:val="ListParagraph"/>
        <w:numPr>
          <w:ilvl w:val="0"/>
          <w:numId w:val="4"/>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Assignments</w:t>
      </w:r>
      <w:r>
        <w:rPr>
          <w:rFonts w:ascii="Garamond" w:hAnsi="Garamond"/>
          <w:color w:val="000000"/>
          <w:sz w:val="24"/>
          <w:szCs w:val="24"/>
          <w:bdr w:val="none" w:sz="0" w:space="0" w:color="auto" w:frame="1"/>
          <w:shd w:val="clear" w:color="auto" w:fill="FFFFFF"/>
        </w:rPr>
        <w:t xml:space="preserve"> | Multiple</w:t>
      </w:r>
      <w:r w:rsidRPr="00A51A72">
        <w:rPr>
          <w:rFonts w:ascii="Garamond" w:hAnsi="Garamond"/>
          <w:color w:val="000000"/>
          <w:sz w:val="24"/>
          <w:szCs w:val="24"/>
          <w:bdr w:val="none" w:sz="0" w:space="0" w:color="auto" w:frame="1"/>
          <w:shd w:val="clear" w:color="auto" w:fill="FFFFFF"/>
        </w:rPr>
        <w:t xml:space="preserve"> Hands-on Exercises</w:t>
      </w:r>
    </w:p>
    <w:p w14:paraId="69B6E2B3" w14:textId="77777777" w:rsidR="00062621" w:rsidRPr="00A51A72" w:rsidRDefault="00062621" w:rsidP="00062621">
      <w:pPr>
        <w:pStyle w:val="ListParagraph"/>
        <w:numPr>
          <w:ilvl w:val="0"/>
          <w:numId w:val="4"/>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Test Papers</w:t>
      </w:r>
      <w:r w:rsidRPr="00A51A72">
        <w:rPr>
          <w:rFonts w:ascii="Garamond" w:hAnsi="Garamond"/>
          <w:color w:val="000000"/>
          <w:sz w:val="24"/>
          <w:szCs w:val="24"/>
          <w:bdr w:val="none" w:sz="0" w:space="0" w:color="auto" w:frame="1"/>
          <w:shd w:val="clear" w:color="auto" w:fill="FFFFFF"/>
        </w:rPr>
        <w:t xml:space="preserve"> - We provide </w:t>
      </w:r>
      <w:r w:rsidRPr="00A51A72">
        <w:rPr>
          <w:rFonts w:ascii="Garamond" w:hAnsi="Garamond"/>
          <w:b/>
          <w:bCs/>
          <w:color w:val="000000"/>
          <w:sz w:val="24"/>
          <w:szCs w:val="24"/>
          <w:bdr w:val="none" w:sz="0" w:space="0" w:color="auto" w:frame="1"/>
          <w:shd w:val="clear" w:color="auto" w:fill="FFFFFF"/>
        </w:rPr>
        <w:t>Practice Test</w:t>
      </w:r>
      <w:r w:rsidRPr="00A51A72">
        <w:rPr>
          <w:rFonts w:ascii="Garamond" w:hAnsi="Garamond"/>
          <w:color w:val="000000"/>
          <w:sz w:val="24"/>
          <w:szCs w:val="24"/>
          <w:bdr w:val="none" w:sz="0" w:space="0" w:color="auto" w:frame="1"/>
          <w:shd w:val="clear" w:color="auto" w:fill="FFFFFF"/>
        </w:rPr>
        <w:t> as part of our course to help you prepare for the actual certification exam.</w:t>
      </w:r>
    </w:p>
    <w:p w14:paraId="2823CC90" w14:textId="77777777" w:rsidR="00062621" w:rsidRPr="00A51A72" w:rsidRDefault="00062621" w:rsidP="00062621">
      <w:pPr>
        <w:pStyle w:val="ListParagraph"/>
        <w:numPr>
          <w:ilvl w:val="0"/>
          <w:numId w:val="4"/>
        </w:numPr>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lastRenderedPageBreak/>
        <w:t>Live Case Studies</w:t>
      </w:r>
    </w:p>
    <w:p w14:paraId="006B7A7F" w14:textId="77777777" w:rsidR="00062621" w:rsidRPr="00A51A72" w:rsidRDefault="00062621" w:rsidP="00062621">
      <w:pPr>
        <w:pStyle w:val="ListParagraph"/>
        <w:numPr>
          <w:ilvl w:val="0"/>
          <w:numId w:val="4"/>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Projects</w:t>
      </w:r>
      <w:r w:rsidRPr="00A51A72">
        <w:rPr>
          <w:rFonts w:ascii="Garamond" w:hAnsi="Garamond"/>
          <w:color w:val="000000"/>
          <w:sz w:val="24"/>
          <w:szCs w:val="24"/>
          <w:bdr w:val="none" w:sz="0" w:space="0" w:color="auto" w:frame="1"/>
          <w:shd w:val="clear" w:color="auto" w:fill="FFFFFF"/>
        </w:rPr>
        <w:t xml:space="preserve"> - Hands-on exercises and Project work. You will work on real time industry-oriented projects and assignments for each module to practice.</w:t>
      </w:r>
    </w:p>
    <w:p w14:paraId="364706DF" w14:textId="77777777" w:rsidR="00062621" w:rsidRPr="00A51A72" w:rsidRDefault="00062621" w:rsidP="00062621">
      <w:pPr>
        <w:pStyle w:val="ListParagraph"/>
        <w:numPr>
          <w:ilvl w:val="0"/>
          <w:numId w:val="4"/>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Key focus on Hands-on exercises and Project work</w:t>
      </w:r>
      <w:r w:rsidRPr="00A51A72">
        <w:rPr>
          <w:rFonts w:ascii="Garamond" w:hAnsi="Garamond"/>
          <w:color w:val="000000"/>
          <w:sz w:val="24"/>
          <w:szCs w:val="24"/>
          <w:bdr w:val="none" w:sz="0" w:space="0" w:color="auto" w:frame="1"/>
          <w:shd w:val="clear" w:color="auto" w:fill="FFFFFF"/>
        </w:rPr>
        <w:t>. You will work on real time industry-oriented projects.</w:t>
      </w:r>
    </w:p>
    <w:p w14:paraId="5DDF5D59" w14:textId="77777777" w:rsidR="00062621" w:rsidRPr="00A51A72" w:rsidRDefault="00062621" w:rsidP="00062621">
      <w:pPr>
        <w:pStyle w:val="ListParagraph"/>
        <w:numPr>
          <w:ilvl w:val="0"/>
          <w:numId w:val="4"/>
        </w:numPr>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Faculty with more than </w:t>
      </w:r>
      <w:r w:rsidRPr="00A51A72">
        <w:rPr>
          <w:rFonts w:ascii="Garamond" w:hAnsi="Garamond"/>
          <w:b/>
          <w:bCs/>
          <w:color w:val="000000"/>
          <w:sz w:val="24"/>
          <w:szCs w:val="24"/>
          <w:bdr w:val="none" w:sz="0" w:space="0" w:color="auto" w:frame="1"/>
          <w:shd w:val="clear" w:color="auto" w:fill="FFFFFF"/>
        </w:rPr>
        <w:t>10+ Years of Experience</w:t>
      </w:r>
      <w:r w:rsidRPr="00A51A72">
        <w:rPr>
          <w:rFonts w:ascii="Garamond" w:hAnsi="Garamond"/>
          <w:color w:val="000000"/>
          <w:sz w:val="24"/>
          <w:szCs w:val="24"/>
          <w:bdr w:val="none" w:sz="0" w:space="0" w:color="auto" w:frame="1"/>
          <w:shd w:val="clear" w:color="auto" w:fill="FFFFFF"/>
        </w:rPr>
        <w:t> in the Industry.</w:t>
      </w:r>
    </w:p>
    <w:p w14:paraId="5D0CF772" w14:textId="77777777" w:rsidR="00062621" w:rsidRPr="00A51A72" w:rsidRDefault="00062621" w:rsidP="00062621">
      <w:pPr>
        <w:pStyle w:val="ListParagraph"/>
        <w:numPr>
          <w:ilvl w:val="0"/>
          <w:numId w:val="4"/>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Technical Resume Designing &amp; Job Assistance:</w:t>
      </w:r>
      <w:r w:rsidRPr="00A51A72">
        <w:rPr>
          <w:rFonts w:ascii="Garamond" w:hAnsi="Garamond"/>
          <w:color w:val="000000"/>
          <w:sz w:val="24"/>
          <w:szCs w:val="24"/>
          <w:bdr w:val="none" w:sz="0" w:space="0" w:color="auto" w:frame="1"/>
          <w:shd w:val="clear" w:color="auto" w:fill="FFFFFF"/>
        </w:rPr>
        <w:t> With more than 100+ Clients across the Globe and we help learners to get a good job in their respective field. We also help learners with resume preparation.</w:t>
      </w:r>
    </w:p>
    <w:p w14:paraId="557DC1A1" w14:textId="77777777" w:rsidR="00062621" w:rsidRPr="00A51A72" w:rsidRDefault="00062621" w:rsidP="00062621">
      <w:pPr>
        <w:pStyle w:val="ListParagraph"/>
        <w:numPr>
          <w:ilvl w:val="0"/>
          <w:numId w:val="4"/>
        </w:numPr>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Interview Q&amp;A</w:t>
      </w:r>
    </w:p>
    <w:p w14:paraId="547A28EF" w14:textId="77777777" w:rsidR="00062621" w:rsidRPr="00A51A72" w:rsidRDefault="00062621" w:rsidP="00062621">
      <w:pPr>
        <w:pStyle w:val="ListParagraph"/>
        <w:numPr>
          <w:ilvl w:val="0"/>
          <w:numId w:val="4"/>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About Croma Campus Training Certificate:</w:t>
      </w:r>
      <w:r w:rsidRPr="00A51A72">
        <w:rPr>
          <w:rFonts w:ascii="Garamond" w:hAnsi="Garamond"/>
          <w:color w:val="000000"/>
          <w:sz w:val="24"/>
          <w:szCs w:val="24"/>
          <w:bdr w:val="none" w:sz="0" w:space="0" w:color="auto" w:frame="1"/>
          <w:shd w:val="clear" w:color="auto" w:fill="FFFFFF"/>
        </w:rPr>
        <w:t> Croma Campus will provide you with an industry-recognized (Certified by </w:t>
      </w:r>
      <w:r w:rsidRPr="00A51A72">
        <w:rPr>
          <w:rFonts w:ascii="Garamond" w:hAnsi="Garamond"/>
          <w:b/>
          <w:bCs/>
          <w:color w:val="000000"/>
          <w:sz w:val="24"/>
          <w:szCs w:val="24"/>
          <w:bdr w:val="none" w:sz="0" w:space="0" w:color="auto" w:frame="1"/>
          <w:shd w:val="clear" w:color="auto" w:fill="FFFFFF"/>
        </w:rPr>
        <w:t>ISO 9001:2015</w:t>
      </w:r>
      <w:r w:rsidRPr="00A51A72">
        <w:rPr>
          <w:rFonts w:ascii="Garamond" w:hAnsi="Garamond"/>
          <w:color w:val="000000"/>
          <w:sz w:val="24"/>
          <w:szCs w:val="24"/>
          <w:bdr w:val="none" w:sz="0" w:space="0" w:color="auto" w:frame="1"/>
          <w:shd w:val="clear" w:color="auto" w:fill="FFFFFF"/>
        </w:rPr>
        <w:t> &amp; </w:t>
      </w:r>
      <w:r w:rsidRPr="00A51A72">
        <w:rPr>
          <w:rFonts w:ascii="Garamond" w:hAnsi="Garamond"/>
          <w:b/>
          <w:bCs/>
          <w:color w:val="000000"/>
          <w:sz w:val="24"/>
          <w:szCs w:val="24"/>
          <w:bdr w:val="none" w:sz="0" w:space="0" w:color="auto" w:frame="1"/>
          <w:shd w:val="clear" w:color="auto" w:fill="FFFFFF"/>
        </w:rPr>
        <w:t>E-Cell IIT Jodhpur</w:t>
      </w:r>
      <w:r w:rsidRPr="00A51A72">
        <w:rPr>
          <w:rFonts w:ascii="Garamond" w:hAnsi="Garamond"/>
          <w:color w:val="000000"/>
          <w:sz w:val="24"/>
          <w:szCs w:val="24"/>
          <w:bdr w:val="none" w:sz="0" w:space="0" w:color="auto" w:frame="1"/>
          <w:shd w:val="clear" w:color="auto" w:fill="FFFFFF"/>
        </w:rPr>
        <w:t>) course completion certificate which has lifelong validity.</w:t>
      </w:r>
    </w:p>
    <w:p w14:paraId="6D8144CB" w14:textId="77777777" w:rsidR="00062621" w:rsidRPr="00255C11" w:rsidRDefault="00062621" w:rsidP="00062621">
      <w:pPr>
        <w:pStyle w:val="ListParagraph"/>
        <w:numPr>
          <w:ilvl w:val="0"/>
          <w:numId w:val="4"/>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How I Unlock my Croma Campus Certificate:</w:t>
      </w:r>
      <w:r w:rsidRPr="00A51A72">
        <w:rPr>
          <w:rFonts w:ascii="Garamond" w:hAnsi="Garamond"/>
          <w:color w:val="000000"/>
          <w:sz w:val="24"/>
          <w:szCs w:val="24"/>
          <w:bdr w:val="none" w:sz="0" w:space="0" w:color="auto" w:frame="1"/>
          <w:shd w:val="clear" w:color="auto" w:fill="FFFFFF"/>
        </w:rPr>
        <w:t> Attend Complete Batch &amp; Submit at least One Completed Project.</w:t>
      </w:r>
    </w:p>
    <w:p w14:paraId="13391623" w14:textId="77777777" w:rsidR="00062621" w:rsidRDefault="00062621" w:rsidP="00062621">
      <w:pPr>
        <w:rPr>
          <w:rFonts w:ascii="Garamond" w:hAnsi="Garamond"/>
          <w:b/>
          <w:bCs/>
          <w:sz w:val="28"/>
          <w:szCs w:val="28"/>
        </w:rPr>
      </w:pPr>
      <w:r w:rsidRPr="00430ADB">
        <w:rPr>
          <w:rFonts w:ascii="Garamond" w:hAnsi="Garamond"/>
          <w:b/>
          <w:bCs/>
          <w:sz w:val="28"/>
          <w:szCs w:val="28"/>
        </w:rPr>
        <w:t>Course Content:</w:t>
      </w:r>
    </w:p>
    <w:p w14:paraId="1012EFE5" w14:textId="77777777" w:rsidR="00DD5B6F" w:rsidRDefault="00DD5B6F" w:rsidP="00062621">
      <w:pPr>
        <w:rPr>
          <w:rFonts w:ascii="Garamond" w:hAnsi="Garamond"/>
          <w:b/>
          <w:bCs/>
          <w:sz w:val="28"/>
          <w:szCs w:val="28"/>
        </w:rPr>
      </w:pPr>
      <w:r>
        <w:rPr>
          <w:rFonts w:ascii="Garamond" w:hAnsi="Garamond"/>
          <w:b/>
          <w:bCs/>
          <w:sz w:val="28"/>
          <w:szCs w:val="28"/>
        </w:rPr>
        <w:t>Module 1: Treasury and Risk Management in SAP S4 HANA</w:t>
      </w:r>
    </w:p>
    <w:p w14:paraId="4189D9FD" w14:textId="77777777" w:rsidR="00A24E7F" w:rsidRPr="00E87BB9" w:rsidRDefault="00A24E7F" w:rsidP="00E87BB9">
      <w:pPr>
        <w:pStyle w:val="ListParagraph"/>
        <w:numPr>
          <w:ilvl w:val="0"/>
          <w:numId w:val="10"/>
        </w:numPr>
        <w:rPr>
          <w:rFonts w:ascii="Garamond" w:hAnsi="Garamond"/>
          <w:sz w:val="24"/>
          <w:szCs w:val="26"/>
        </w:rPr>
      </w:pPr>
      <w:r w:rsidRPr="00E87BB9">
        <w:rPr>
          <w:rFonts w:ascii="Garamond" w:hAnsi="Garamond"/>
          <w:sz w:val="24"/>
          <w:szCs w:val="26"/>
        </w:rPr>
        <w:t>Overview SAP Treasury and Risk solution</w:t>
      </w:r>
    </w:p>
    <w:p w14:paraId="607CA8C8" w14:textId="77777777" w:rsidR="00A24E7F" w:rsidRPr="00E87BB9" w:rsidRDefault="00A24E7F" w:rsidP="00865BAC">
      <w:pPr>
        <w:pStyle w:val="ListParagraph"/>
        <w:numPr>
          <w:ilvl w:val="1"/>
          <w:numId w:val="13"/>
        </w:numPr>
        <w:rPr>
          <w:rFonts w:ascii="Garamond" w:hAnsi="Garamond"/>
          <w:sz w:val="24"/>
          <w:szCs w:val="26"/>
        </w:rPr>
      </w:pPr>
      <w:r w:rsidRPr="00E87BB9">
        <w:rPr>
          <w:rFonts w:ascii="Garamond" w:hAnsi="Garamond"/>
          <w:sz w:val="24"/>
          <w:szCs w:val="26"/>
        </w:rPr>
        <w:t>Distinguishing the connection to Other SAP Modules and Non-SAP</w:t>
      </w:r>
    </w:p>
    <w:p w14:paraId="2963F3BF" w14:textId="77777777" w:rsidR="00A24E7F" w:rsidRPr="00E87BB9" w:rsidRDefault="00A24E7F" w:rsidP="00865BAC">
      <w:pPr>
        <w:pStyle w:val="ListParagraph"/>
        <w:numPr>
          <w:ilvl w:val="1"/>
          <w:numId w:val="13"/>
        </w:numPr>
        <w:rPr>
          <w:rFonts w:ascii="Garamond" w:hAnsi="Garamond"/>
          <w:sz w:val="24"/>
          <w:szCs w:val="26"/>
        </w:rPr>
      </w:pPr>
      <w:r w:rsidRPr="00E87BB9">
        <w:rPr>
          <w:rFonts w:ascii="Garamond" w:hAnsi="Garamond"/>
          <w:sz w:val="24"/>
          <w:szCs w:val="26"/>
        </w:rPr>
        <w:t>Providing a Process Overview on Risk Management</w:t>
      </w:r>
    </w:p>
    <w:p w14:paraId="7A8AC039" w14:textId="77777777" w:rsidR="00A24E7F" w:rsidRPr="00E87BB9" w:rsidRDefault="00A24E7F" w:rsidP="00865BAC">
      <w:pPr>
        <w:pStyle w:val="ListParagraph"/>
        <w:numPr>
          <w:ilvl w:val="1"/>
          <w:numId w:val="13"/>
        </w:numPr>
        <w:rPr>
          <w:rFonts w:ascii="Garamond" w:hAnsi="Garamond"/>
          <w:sz w:val="24"/>
          <w:szCs w:val="26"/>
        </w:rPr>
      </w:pPr>
      <w:r w:rsidRPr="00E87BB9">
        <w:rPr>
          <w:rFonts w:ascii="Garamond" w:hAnsi="Garamond"/>
          <w:sz w:val="24"/>
          <w:szCs w:val="26"/>
        </w:rPr>
        <w:t>Understand the End-to-End Processing of Financial Transactions</w:t>
      </w:r>
    </w:p>
    <w:p w14:paraId="37FD42BE" w14:textId="77777777" w:rsidR="00A24E7F" w:rsidRPr="00E87BB9" w:rsidRDefault="00A24E7F" w:rsidP="00865BAC">
      <w:pPr>
        <w:pStyle w:val="ListParagraph"/>
        <w:numPr>
          <w:ilvl w:val="1"/>
          <w:numId w:val="13"/>
        </w:numPr>
        <w:rPr>
          <w:rFonts w:ascii="Garamond" w:hAnsi="Garamond"/>
          <w:sz w:val="24"/>
          <w:szCs w:val="26"/>
        </w:rPr>
      </w:pPr>
      <w:r w:rsidRPr="00E87BB9">
        <w:rPr>
          <w:rFonts w:ascii="Garamond" w:hAnsi="Garamond"/>
          <w:sz w:val="24"/>
          <w:szCs w:val="26"/>
        </w:rPr>
        <w:t>Treasury Executive Dashboard Overview</w:t>
      </w:r>
    </w:p>
    <w:p w14:paraId="09F64C91" w14:textId="77777777" w:rsidR="00A24E7F" w:rsidRPr="00E87BB9" w:rsidRDefault="00A24E7F" w:rsidP="00865BAC">
      <w:pPr>
        <w:pStyle w:val="ListParagraph"/>
        <w:numPr>
          <w:ilvl w:val="1"/>
          <w:numId w:val="13"/>
        </w:numPr>
        <w:rPr>
          <w:rFonts w:ascii="Garamond" w:hAnsi="Garamond"/>
          <w:sz w:val="24"/>
          <w:szCs w:val="26"/>
        </w:rPr>
      </w:pPr>
      <w:r w:rsidRPr="00E87BB9">
        <w:rPr>
          <w:rFonts w:ascii="Garamond" w:hAnsi="Garamond"/>
          <w:sz w:val="24"/>
          <w:szCs w:val="26"/>
        </w:rPr>
        <w:t>Using Treasury in a Hybrid Landscape</w:t>
      </w:r>
    </w:p>
    <w:p w14:paraId="48E40C79" w14:textId="77777777" w:rsidR="00A24E7F" w:rsidRPr="00E87BB9" w:rsidRDefault="00A24E7F" w:rsidP="00E87BB9">
      <w:pPr>
        <w:pStyle w:val="ListParagraph"/>
        <w:numPr>
          <w:ilvl w:val="0"/>
          <w:numId w:val="10"/>
        </w:numPr>
        <w:rPr>
          <w:rFonts w:ascii="Garamond" w:hAnsi="Garamond"/>
          <w:sz w:val="24"/>
          <w:szCs w:val="26"/>
        </w:rPr>
      </w:pPr>
      <w:r w:rsidRPr="00E87BB9">
        <w:rPr>
          <w:rFonts w:ascii="Garamond" w:hAnsi="Garamond"/>
          <w:sz w:val="24"/>
          <w:szCs w:val="26"/>
        </w:rPr>
        <w:t>General Master Data</w:t>
      </w:r>
    </w:p>
    <w:p w14:paraId="6FBF67D4" w14:textId="77777777" w:rsidR="00A24E7F" w:rsidRPr="00E87BB9" w:rsidRDefault="00A24E7F" w:rsidP="00E87BB9">
      <w:pPr>
        <w:pStyle w:val="ListParagraph"/>
        <w:numPr>
          <w:ilvl w:val="0"/>
          <w:numId w:val="10"/>
        </w:numPr>
        <w:rPr>
          <w:rFonts w:ascii="Garamond" w:hAnsi="Garamond"/>
          <w:sz w:val="24"/>
          <w:szCs w:val="26"/>
        </w:rPr>
      </w:pPr>
      <w:r w:rsidRPr="00E87BB9">
        <w:rPr>
          <w:rFonts w:ascii="Garamond" w:hAnsi="Garamond"/>
          <w:sz w:val="24"/>
          <w:szCs w:val="26"/>
        </w:rPr>
        <w:t>The Debt and Investment Management Process</w:t>
      </w:r>
    </w:p>
    <w:p w14:paraId="1CFF231C" w14:textId="77777777" w:rsidR="00A24E7F" w:rsidRPr="00E87BB9" w:rsidRDefault="00A24E7F" w:rsidP="004509C6">
      <w:pPr>
        <w:pStyle w:val="ListParagraph"/>
        <w:numPr>
          <w:ilvl w:val="1"/>
          <w:numId w:val="12"/>
        </w:numPr>
        <w:rPr>
          <w:rFonts w:ascii="Garamond" w:hAnsi="Garamond"/>
          <w:sz w:val="24"/>
          <w:szCs w:val="26"/>
        </w:rPr>
      </w:pPr>
      <w:r w:rsidRPr="00E87BB9">
        <w:rPr>
          <w:rFonts w:ascii="Garamond" w:hAnsi="Garamond"/>
          <w:sz w:val="24"/>
          <w:szCs w:val="26"/>
        </w:rPr>
        <w:t>Using the Money Market Trading Functions</w:t>
      </w:r>
    </w:p>
    <w:p w14:paraId="02F29CA7" w14:textId="77777777" w:rsidR="00A24E7F" w:rsidRPr="00E87BB9" w:rsidRDefault="00A24E7F" w:rsidP="004509C6">
      <w:pPr>
        <w:pStyle w:val="ListParagraph"/>
        <w:numPr>
          <w:ilvl w:val="1"/>
          <w:numId w:val="12"/>
        </w:numPr>
        <w:rPr>
          <w:rFonts w:ascii="Garamond" w:hAnsi="Garamond"/>
          <w:sz w:val="24"/>
          <w:szCs w:val="26"/>
        </w:rPr>
      </w:pPr>
      <w:r w:rsidRPr="00E87BB9">
        <w:rPr>
          <w:rFonts w:ascii="Garamond" w:hAnsi="Garamond"/>
          <w:sz w:val="24"/>
          <w:szCs w:val="26"/>
        </w:rPr>
        <w:t>Describing the Middle Office Functions: Correspondence</w:t>
      </w:r>
    </w:p>
    <w:p w14:paraId="30705DFA" w14:textId="77777777" w:rsidR="00A24E7F" w:rsidRPr="00E87BB9" w:rsidRDefault="00A24E7F" w:rsidP="004509C6">
      <w:pPr>
        <w:pStyle w:val="ListParagraph"/>
        <w:numPr>
          <w:ilvl w:val="1"/>
          <w:numId w:val="12"/>
        </w:numPr>
        <w:rPr>
          <w:rFonts w:ascii="Garamond" w:hAnsi="Garamond"/>
          <w:sz w:val="24"/>
          <w:szCs w:val="26"/>
        </w:rPr>
      </w:pPr>
      <w:r w:rsidRPr="00E87BB9">
        <w:rPr>
          <w:rFonts w:ascii="Garamond" w:hAnsi="Garamond"/>
          <w:sz w:val="24"/>
          <w:szCs w:val="26"/>
        </w:rPr>
        <w:t>Employing the Back-Office Functions</w:t>
      </w:r>
    </w:p>
    <w:p w14:paraId="61D21936" w14:textId="77777777" w:rsidR="00A24E7F" w:rsidRPr="00E87BB9" w:rsidRDefault="00A24E7F" w:rsidP="004509C6">
      <w:pPr>
        <w:pStyle w:val="ListParagraph"/>
        <w:numPr>
          <w:ilvl w:val="1"/>
          <w:numId w:val="12"/>
        </w:numPr>
        <w:rPr>
          <w:rFonts w:ascii="Garamond" w:hAnsi="Garamond"/>
          <w:sz w:val="24"/>
          <w:szCs w:val="26"/>
        </w:rPr>
      </w:pPr>
      <w:r w:rsidRPr="00E87BB9">
        <w:rPr>
          <w:rFonts w:ascii="Garamond" w:hAnsi="Garamond"/>
          <w:sz w:val="24"/>
          <w:szCs w:val="26"/>
        </w:rPr>
        <w:t>Performing Payments</w:t>
      </w:r>
    </w:p>
    <w:p w14:paraId="541E11D8" w14:textId="77777777" w:rsidR="00A24E7F" w:rsidRPr="00E87BB9" w:rsidRDefault="00A24E7F" w:rsidP="004509C6">
      <w:pPr>
        <w:pStyle w:val="ListParagraph"/>
        <w:numPr>
          <w:ilvl w:val="1"/>
          <w:numId w:val="12"/>
        </w:numPr>
        <w:rPr>
          <w:rFonts w:ascii="Garamond" w:hAnsi="Garamond"/>
          <w:sz w:val="24"/>
          <w:szCs w:val="26"/>
        </w:rPr>
      </w:pPr>
      <w:r w:rsidRPr="00E87BB9">
        <w:rPr>
          <w:rFonts w:ascii="Garamond" w:hAnsi="Garamond"/>
          <w:sz w:val="24"/>
          <w:szCs w:val="26"/>
        </w:rPr>
        <w:t>Multi-Bank Connectivity for interfacing to banks</w:t>
      </w:r>
    </w:p>
    <w:p w14:paraId="209F7485" w14:textId="77777777" w:rsidR="00A24E7F" w:rsidRPr="00E87BB9" w:rsidRDefault="00A24E7F" w:rsidP="004509C6">
      <w:pPr>
        <w:pStyle w:val="ListParagraph"/>
        <w:numPr>
          <w:ilvl w:val="1"/>
          <w:numId w:val="12"/>
        </w:numPr>
        <w:rPr>
          <w:rFonts w:ascii="Garamond" w:hAnsi="Garamond"/>
          <w:sz w:val="24"/>
          <w:szCs w:val="26"/>
        </w:rPr>
      </w:pPr>
      <w:r w:rsidRPr="00E87BB9">
        <w:rPr>
          <w:rFonts w:ascii="Garamond" w:hAnsi="Garamond"/>
          <w:sz w:val="24"/>
          <w:szCs w:val="26"/>
        </w:rPr>
        <w:t>Executing Postings to the SAP General Ledger</w:t>
      </w:r>
    </w:p>
    <w:p w14:paraId="2045DF1F" w14:textId="77777777" w:rsidR="00A24E7F" w:rsidRPr="00E87BB9" w:rsidRDefault="00A24E7F" w:rsidP="004509C6">
      <w:pPr>
        <w:pStyle w:val="ListParagraph"/>
        <w:numPr>
          <w:ilvl w:val="1"/>
          <w:numId w:val="12"/>
        </w:numPr>
        <w:rPr>
          <w:rFonts w:ascii="Garamond" w:hAnsi="Garamond"/>
          <w:sz w:val="24"/>
          <w:szCs w:val="26"/>
        </w:rPr>
      </w:pPr>
      <w:r w:rsidRPr="00E87BB9">
        <w:rPr>
          <w:rFonts w:ascii="Garamond" w:hAnsi="Garamond"/>
          <w:sz w:val="24"/>
          <w:szCs w:val="26"/>
        </w:rPr>
        <w:t>Performing the period-end processes</w:t>
      </w:r>
    </w:p>
    <w:p w14:paraId="338D62B5" w14:textId="77777777" w:rsidR="00A24E7F" w:rsidRPr="00E87BB9" w:rsidRDefault="00A24E7F" w:rsidP="004509C6">
      <w:pPr>
        <w:pStyle w:val="ListParagraph"/>
        <w:numPr>
          <w:ilvl w:val="1"/>
          <w:numId w:val="12"/>
        </w:numPr>
        <w:rPr>
          <w:rFonts w:ascii="Garamond" w:hAnsi="Garamond"/>
          <w:sz w:val="24"/>
          <w:szCs w:val="26"/>
        </w:rPr>
      </w:pPr>
      <w:r w:rsidRPr="00E87BB9">
        <w:rPr>
          <w:rFonts w:ascii="Garamond" w:hAnsi="Garamond"/>
          <w:sz w:val="24"/>
          <w:szCs w:val="26"/>
        </w:rPr>
        <w:t>Using Credit Lines</w:t>
      </w:r>
    </w:p>
    <w:p w14:paraId="5210874E" w14:textId="77777777" w:rsidR="00A24E7F" w:rsidRPr="00E87BB9" w:rsidRDefault="00A24E7F" w:rsidP="004509C6">
      <w:pPr>
        <w:pStyle w:val="ListParagraph"/>
        <w:numPr>
          <w:ilvl w:val="1"/>
          <w:numId w:val="12"/>
        </w:numPr>
        <w:rPr>
          <w:rFonts w:ascii="Garamond" w:hAnsi="Garamond"/>
          <w:sz w:val="24"/>
          <w:szCs w:val="26"/>
        </w:rPr>
      </w:pPr>
      <w:r w:rsidRPr="00E87BB9">
        <w:rPr>
          <w:rFonts w:ascii="Garamond" w:hAnsi="Garamond"/>
          <w:sz w:val="24"/>
          <w:szCs w:val="26"/>
        </w:rPr>
        <w:t>Describing the Cash Management Integration</w:t>
      </w:r>
    </w:p>
    <w:p w14:paraId="5F239519" w14:textId="77777777" w:rsidR="00A24E7F" w:rsidRPr="00E87BB9" w:rsidRDefault="00A24E7F" w:rsidP="004509C6">
      <w:pPr>
        <w:pStyle w:val="ListParagraph"/>
        <w:numPr>
          <w:ilvl w:val="1"/>
          <w:numId w:val="12"/>
        </w:numPr>
        <w:rPr>
          <w:rFonts w:ascii="Garamond" w:hAnsi="Garamond"/>
          <w:sz w:val="24"/>
          <w:szCs w:val="26"/>
        </w:rPr>
      </w:pPr>
      <w:r w:rsidRPr="00E87BB9">
        <w:rPr>
          <w:rFonts w:ascii="Garamond" w:hAnsi="Garamond"/>
          <w:sz w:val="24"/>
          <w:szCs w:val="26"/>
        </w:rPr>
        <w:t>Performing Analysis in the Transaction Manager</w:t>
      </w:r>
    </w:p>
    <w:p w14:paraId="731BD125" w14:textId="77777777" w:rsidR="00A24E7F" w:rsidRPr="00E87BB9" w:rsidRDefault="00A24E7F" w:rsidP="004509C6">
      <w:pPr>
        <w:pStyle w:val="ListParagraph"/>
        <w:numPr>
          <w:ilvl w:val="1"/>
          <w:numId w:val="12"/>
        </w:numPr>
        <w:rPr>
          <w:rFonts w:ascii="Garamond" w:hAnsi="Garamond"/>
          <w:sz w:val="24"/>
          <w:szCs w:val="26"/>
        </w:rPr>
      </w:pPr>
      <w:r w:rsidRPr="00E87BB9">
        <w:rPr>
          <w:rFonts w:ascii="Garamond" w:hAnsi="Garamond"/>
          <w:sz w:val="24"/>
          <w:szCs w:val="26"/>
        </w:rPr>
        <w:t>Know the latest Fiori reporting apps</w:t>
      </w:r>
    </w:p>
    <w:p w14:paraId="0D337C52" w14:textId="77777777" w:rsidR="00A24E7F" w:rsidRPr="00E87BB9" w:rsidRDefault="00A24E7F" w:rsidP="004509C6">
      <w:pPr>
        <w:pStyle w:val="ListParagraph"/>
        <w:numPr>
          <w:ilvl w:val="1"/>
          <w:numId w:val="12"/>
        </w:numPr>
        <w:rPr>
          <w:rFonts w:ascii="Garamond" w:hAnsi="Garamond"/>
          <w:sz w:val="24"/>
          <w:szCs w:val="26"/>
        </w:rPr>
      </w:pPr>
      <w:r w:rsidRPr="00E87BB9">
        <w:rPr>
          <w:rFonts w:ascii="Garamond" w:hAnsi="Garamond"/>
          <w:sz w:val="24"/>
          <w:szCs w:val="26"/>
        </w:rPr>
        <w:t>Managing Securities and other exchange traded products</w:t>
      </w:r>
    </w:p>
    <w:p w14:paraId="0B34FD48" w14:textId="77777777" w:rsidR="00A24E7F" w:rsidRPr="00E87BB9" w:rsidRDefault="00A24E7F" w:rsidP="004509C6">
      <w:pPr>
        <w:pStyle w:val="ListParagraph"/>
        <w:numPr>
          <w:ilvl w:val="1"/>
          <w:numId w:val="12"/>
        </w:numPr>
        <w:rPr>
          <w:rFonts w:ascii="Garamond" w:hAnsi="Garamond"/>
          <w:sz w:val="24"/>
          <w:szCs w:val="26"/>
        </w:rPr>
      </w:pPr>
      <w:r w:rsidRPr="00E87BB9">
        <w:rPr>
          <w:rFonts w:ascii="Garamond" w:hAnsi="Garamond"/>
          <w:sz w:val="24"/>
          <w:szCs w:val="26"/>
        </w:rPr>
        <w:t>Gaining efficiency with the Trade Finance Process</w:t>
      </w:r>
    </w:p>
    <w:p w14:paraId="0AE55C12" w14:textId="77777777" w:rsidR="00A24E7F" w:rsidRPr="00E87BB9" w:rsidRDefault="00A24E7F" w:rsidP="00E87BB9">
      <w:pPr>
        <w:pStyle w:val="ListParagraph"/>
        <w:numPr>
          <w:ilvl w:val="0"/>
          <w:numId w:val="10"/>
        </w:numPr>
        <w:rPr>
          <w:rFonts w:ascii="Garamond" w:hAnsi="Garamond"/>
          <w:sz w:val="24"/>
          <w:szCs w:val="26"/>
        </w:rPr>
      </w:pPr>
      <w:r w:rsidRPr="00E87BB9">
        <w:rPr>
          <w:rFonts w:ascii="Garamond" w:hAnsi="Garamond"/>
          <w:sz w:val="24"/>
          <w:szCs w:val="26"/>
        </w:rPr>
        <w:t>FX Risk Management Process</w:t>
      </w:r>
    </w:p>
    <w:p w14:paraId="1C09D8C3" w14:textId="77777777" w:rsidR="00A24E7F" w:rsidRPr="00E87BB9" w:rsidRDefault="00A24E7F" w:rsidP="00E87BB9">
      <w:pPr>
        <w:pStyle w:val="ListParagraph"/>
        <w:numPr>
          <w:ilvl w:val="1"/>
          <w:numId w:val="11"/>
        </w:numPr>
        <w:rPr>
          <w:rFonts w:ascii="Garamond" w:hAnsi="Garamond"/>
          <w:sz w:val="24"/>
          <w:szCs w:val="26"/>
        </w:rPr>
      </w:pPr>
      <w:r w:rsidRPr="00E87BB9">
        <w:rPr>
          <w:rFonts w:ascii="Garamond" w:hAnsi="Garamond"/>
          <w:sz w:val="24"/>
          <w:szCs w:val="26"/>
        </w:rPr>
        <w:t>Handling FX Deals</w:t>
      </w:r>
    </w:p>
    <w:p w14:paraId="40CD697C" w14:textId="77777777" w:rsidR="00A24E7F" w:rsidRPr="00E87BB9" w:rsidRDefault="00A24E7F" w:rsidP="00E87BB9">
      <w:pPr>
        <w:pStyle w:val="ListParagraph"/>
        <w:numPr>
          <w:ilvl w:val="1"/>
          <w:numId w:val="11"/>
        </w:numPr>
        <w:rPr>
          <w:rFonts w:ascii="Garamond" w:hAnsi="Garamond"/>
          <w:sz w:val="24"/>
          <w:szCs w:val="26"/>
        </w:rPr>
      </w:pPr>
      <w:r w:rsidRPr="00E87BB9">
        <w:rPr>
          <w:rFonts w:ascii="Garamond" w:hAnsi="Garamond"/>
          <w:sz w:val="24"/>
          <w:szCs w:val="26"/>
        </w:rPr>
        <w:t>Employing the FX Risk Management Process</w:t>
      </w:r>
    </w:p>
    <w:p w14:paraId="2354A02D" w14:textId="77777777" w:rsidR="00A24E7F" w:rsidRPr="00E87BB9" w:rsidRDefault="00A24E7F" w:rsidP="00E87BB9">
      <w:pPr>
        <w:pStyle w:val="ListParagraph"/>
        <w:numPr>
          <w:ilvl w:val="1"/>
          <w:numId w:val="11"/>
        </w:numPr>
        <w:rPr>
          <w:rFonts w:ascii="Garamond" w:hAnsi="Garamond"/>
          <w:sz w:val="24"/>
          <w:szCs w:val="26"/>
        </w:rPr>
      </w:pPr>
      <w:r w:rsidRPr="00E87BB9">
        <w:rPr>
          <w:rFonts w:ascii="Garamond" w:hAnsi="Garamond"/>
          <w:sz w:val="24"/>
          <w:szCs w:val="26"/>
        </w:rPr>
        <w:t>Using the Exposure Management</w:t>
      </w:r>
    </w:p>
    <w:p w14:paraId="0091A7EE" w14:textId="77777777" w:rsidR="00A24E7F" w:rsidRPr="00E87BB9" w:rsidRDefault="00A24E7F" w:rsidP="00E87BB9">
      <w:pPr>
        <w:pStyle w:val="ListParagraph"/>
        <w:numPr>
          <w:ilvl w:val="1"/>
          <w:numId w:val="11"/>
        </w:numPr>
        <w:rPr>
          <w:rFonts w:ascii="Garamond" w:hAnsi="Garamond"/>
          <w:sz w:val="24"/>
          <w:szCs w:val="26"/>
        </w:rPr>
      </w:pPr>
      <w:r w:rsidRPr="00E87BB9">
        <w:rPr>
          <w:rFonts w:ascii="Garamond" w:hAnsi="Garamond"/>
          <w:sz w:val="24"/>
          <w:szCs w:val="26"/>
        </w:rPr>
        <w:t>Understand the Hedge Management Cockpit including trade automation</w:t>
      </w:r>
    </w:p>
    <w:p w14:paraId="6EE4172C" w14:textId="77777777" w:rsidR="00A24E7F" w:rsidRPr="00E87BB9" w:rsidRDefault="00A24E7F" w:rsidP="00E87BB9">
      <w:pPr>
        <w:pStyle w:val="ListParagraph"/>
        <w:numPr>
          <w:ilvl w:val="1"/>
          <w:numId w:val="11"/>
        </w:numPr>
        <w:rPr>
          <w:rFonts w:ascii="Garamond" w:hAnsi="Garamond"/>
          <w:sz w:val="24"/>
          <w:szCs w:val="26"/>
        </w:rPr>
      </w:pPr>
      <w:r w:rsidRPr="00E87BB9">
        <w:rPr>
          <w:rFonts w:ascii="Garamond" w:hAnsi="Garamond"/>
          <w:sz w:val="24"/>
          <w:szCs w:val="26"/>
        </w:rPr>
        <w:t>Understand the Trading Platform Integration SCP app</w:t>
      </w:r>
    </w:p>
    <w:p w14:paraId="3F59D84A" w14:textId="77777777" w:rsidR="00A24E7F" w:rsidRPr="00E87BB9" w:rsidRDefault="00A24E7F" w:rsidP="00E87BB9">
      <w:pPr>
        <w:pStyle w:val="ListParagraph"/>
        <w:numPr>
          <w:ilvl w:val="1"/>
          <w:numId w:val="11"/>
        </w:numPr>
        <w:rPr>
          <w:rFonts w:ascii="Garamond" w:hAnsi="Garamond"/>
          <w:sz w:val="24"/>
          <w:szCs w:val="26"/>
        </w:rPr>
      </w:pPr>
      <w:r w:rsidRPr="00E87BB9">
        <w:rPr>
          <w:rFonts w:ascii="Garamond" w:hAnsi="Garamond"/>
          <w:sz w:val="24"/>
          <w:szCs w:val="26"/>
        </w:rPr>
        <w:t>Explaining FX Hedge Management and Hedge Accounting</w:t>
      </w:r>
    </w:p>
    <w:p w14:paraId="74CB6413" w14:textId="77777777" w:rsidR="00A24E7F" w:rsidRPr="00E87BB9" w:rsidRDefault="00A24E7F" w:rsidP="00E87BB9">
      <w:pPr>
        <w:pStyle w:val="ListParagraph"/>
        <w:numPr>
          <w:ilvl w:val="1"/>
          <w:numId w:val="11"/>
        </w:numPr>
        <w:rPr>
          <w:rFonts w:ascii="Garamond" w:hAnsi="Garamond"/>
          <w:sz w:val="24"/>
          <w:szCs w:val="26"/>
        </w:rPr>
      </w:pPr>
      <w:r w:rsidRPr="00E87BB9">
        <w:rPr>
          <w:rFonts w:ascii="Garamond" w:hAnsi="Garamond"/>
          <w:sz w:val="24"/>
          <w:szCs w:val="26"/>
        </w:rPr>
        <w:lastRenderedPageBreak/>
        <w:t>Processing Additional Derivatives</w:t>
      </w:r>
    </w:p>
    <w:p w14:paraId="39CB1AE6" w14:textId="77777777" w:rsidR="00A24E7F" w:rsidRPr="00E87BB9" w:rsidRDefault="00A24E7F" w:rsidP="00E87BB9">
      <w:pPr>
        <w:pStyle w:val="ListParagraph"/>
        <w:numPr>
          <w:ilvl w:val="0"/>
          <w:numId w:val="10"/>
        </w:numPr>
        <w:rPr>
          <w:rFonts w:ascii="Garamond" w:hAnsi="Garamond"/>
          <w:sz w:val="24"/>
          <w:szCs w:val="26"/>
        </w:rPr>
      </w:pPr>
      <w:r w:rsidRPr="00E87BB9">
        <w:rPr>
          <w:rFonts w:ascii="Garamond" w:hAnsi="Garamond"/>
          <w:sz w:val="24"/>
          <w:szCs w:val="26"/>
        </w:rPr>
        <w:t>Market Data Management and the options available for importing market data</w:t>
      </w:r>
    </w:p>
    <w:p w14:paraId="3FD3B5E8" w14:textId="77777777" w:rsidR="00A24E7F" w:rsidRPr="00E87BB9" w:rsidRDefault="00A24E7F" w:rsidP="00E87BB9">
      <w:pPr>
        <w:pStyle w:val="ListParagraph"/>
        <w:numPr>
          <w:ilvl w:val="0"/>
          <w:numId w:val="10"/>
        </w:numPr>
        <w:rPr>
          <w:rFonts w:ascii="Garamond" w:hAnsi="Garamond"/>
          <w:sz w:val="24"/>
          <w:szCs w:val="26"/>
        </w:rPr>
      </w:pPr>
      <w:r w:rsidRPr="00E87BB9">
        <w:rPr>
          <w:rFonts w:ascii="Garamond" w:hAnsi="Garamond"/>
          <w:sz w:val="24"/>
          <w:szCs w:val="26"/>
        </w:rPr>
        <w:t>Benchmark Reform / Replacing LIBOR</w:t>
      </w:r>
    </w:p>
    <w:p w14:paraId="37F662A5" w14:textId="77777777" w:rsidR="00A24E7F" w:rsidRPr="00E87BB9" w:rsidRDefault="00A24E7F" w:rsidP="00E87BB9">
      <w:pPr>
        <w:pStyle w:val="ListParagraph"/>
        <w:numPr>
          <w:ilvl w:val="0"/>
          <w:numId w:val="10"/>
        </w:numPr>
        <w:rPr>
          <w:rFonts w:ascii="Garamond" w:hAnsi="Garamond"/>
          <w:sz w:val="24"/>
          <w:szCs w:val="26"/>
        </w:rPr>
      </w:pPr>
      <w:r w:rsidRPr="00E87BB9">
        <w:rPr>
          <w:rFonts w:ascii="Garamond" w:hAnsi="Garamond"/>
          <w:sz w:val="24"/>
          <w:szCs w:val="26"/>
        </w:rPr>
        <w:t>Risk Analysis and Optimization with the Market Risk Analyser</w:t>
      </w:r>
    </w:p>
    <w:p w14:paraId="023313DC" w14:textId="77777777" w:rsidR="00DD5B6F" w:rsidRPr="00E87BB9" w:rsidRDefault="00A24E7F" w:rsidP="00E87BB9">
      <w:pPr>
        <w:pStyle w:val="ListParagraph"/>
        <w:numPr>
          <w:ilvl w:val="0"/>
          <w:numId w:val="10"/>
        </w:numPr>
        <w:rPr>
          <w:rFonts w:ascii="Garamond" w:hAnsi="Garamond"/>
          <w:sz w:val="24"/>
          <w:szCs w:val="26"/>
        </w:rPr>
      </w:pPr>
      <w:r w:rsidRPr="00E87BB9">
        <w:rPr>
          <w:rFonts w:ascii="Garamond" w:hAnsi="Garamond"/>
          <w:sz w:val="24"/>
          <w:szCs w:val="26"/>
        </w:rPr>
        <w:t>Credit Risk Reporting with the Credit Risk Analyser</w:t>
      </w:r>
    </w:p>
    <w:p w14:paraId="74BD5F52" w14:textId="77777777" w:rsidR="00062621" w:rsidRDefault="00062621" w:rsidP="00062621"/>
    <w:p w14:paraId="1FFED277" w14:textId="77777777" w:rsidR="00F6273F" w:rsidRDefault="00F6273F"/>
    <w:sectPr w:rsidR="00F6273F"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62D3D" w14:textId="77777777" w:rsidR="00A61F03" w:rsidRDefault="00A61F03">
      <w:pPr>
        <w:spacing w:after="0" w:line="240" w:lineRule="auto"/>
      </w:pPr>
      <w:r>
        <w:separator/>
      </w:r>
    </w:p>
  </w:endnote>
  <w:endnote w:type="continuationSeparator" w:id="0">
    <w:p w14:paraId="442154E0" w14:textId="77777777" w:rsidR="00A61F03" w:rsidRDefault="00A61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E266D" w14:textId="77777777" w:rsidR="00A61F03" w:rsidRDefault="00A61F03">
      <w:pPr>
        <w:spacing w:after="0" w:line="240" w:lineRule="auto"/>
      </w:pPr>
      <w:r>
        <w:separator/>
      </w:r>
    </w:p>
  </w:footnote>
  <w:footnote w:type="continuationSeparator" w:id="0">
    <w:p w14:paraId="32D0DB87" w14:textId="77777777" w:rsidR="00A61F03" w:rsidRDefault="00A61F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3B67D432" w14:textId="77777777" w:rsidTr="00614687">
      <w:trPr>
        <w:trHeight w:val="490"/>
      </w:trPr>
      <w:tc>
        <w:tcPr>
          <w:tcW w:w="5613" w:type="dxa"/>
        </w:tcPr>
        <w:p w14:paraId="7B86E5AF" w14:textId="77777777" w:rsidR="00614687" w:rsidRDefault="00865BAC">
          <w:pPr>
            <w:pStyle w:val="Header"/>
          </w:pPr>
          <w:r>
            <w:rPr>
              <w:noProof/>
              <w:lang w:eastAsia="en-IN" w:bidi="hi-IN"/>
            </w:rPr>
            <w:drawing>
              <wp:inline distT="0" distB="0" distL="0" distR="0" wp14:anchorId="346F250A" wp14:editId="26ECCCCC">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0126751F" w14:textId="77777777" w:rsidR="00614687" w:rsidRDefault="00865BAC" w:rsidP="00614687">
          <w:pPr>
            <w:pStyle w:val="Header"/>
            <w:jc w:val="right"/>
          </w:pPr>
          <w:r>
            <w:rPr>
              <w:noProof/>
              <w:lang w:eastAsia="en-IN" w:bidi="hi-IN"/>
            </w:rPr>
            <w:drawing>
              <wp:inline distT="0" distB="0" distL="0" distR="0" wp14:anchorId="6579889F" wp14:editId="027B25CA">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194442E8" w14:textId="77777777" w:rsidR="00614687" w:rsidRDefault="00A61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8344D"/>
    <w:multiLevelType w:val="hybridMultilevel"/>
    <w:tmpl w:val="7DCC9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3113AB"/>
    <w:multiLevelType w:val="hybridMultilevel"/>
    <w:tmpl w:val="8B1C26E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7765EB"/>
    <w:multiLevelType w:val="hybridMultilevel"/>
    <w:tmpl w:val="5770E6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52303A"/>
    <w:multiLevelType w:val="hybridMultilevel"/>
    <w:tmpl w:val="D5C43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2229F7"/>
    <w:multiLevelType w:val="hybridMultilevel"/>
    <w:tmpl w:val="5A169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4716A6"/>
    <w:multiLevelType w:val="hybridMultilevel"/>
    <w:tmpl w:val="16D8C45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401D62"/>
    <w:multiLevelType w:val="hybridMultilevel"/>
    <w:tmpl w:val="EC90E0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552BEA"/>
    <w:multiLevelType w:val="hybridMultilevel"/>
    <w:tmpl w:val="E83E125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813908"/>
    <w:multiLevelType w:val="hybridMultilevel"/>
    <w:tmpl w:val="568828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A94F12"/>
    <w:multiLevelType w:val="hybridMultilevel"/>
    <w:tmpl w:val="655AA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6101A2"/>
    <w:multiLevelType w:val="hybridMultilevel"/>
    <w:tmpl w:val="B7D85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4E581E"/>
    <w:multiLevelType w:val="hybridMultilevel"/>
    <w:tmpl w:val="95F2F5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2"/>
  </w:num>
  <w:num w:numId="4">
    <w:abstractNumId w:val="9"/>
  </w:num>
  <w:num w:numId="5">
    <w:abstractNumId w:val="11"/>
  </w:num>
  <w:num w:numId="6">
    <w:abstractNumId w:val="5"/>
  </w:num>
  <w:num w:numId="7">
    <w:abstractNumId w:val="10"/>
  </w:num>
  <w:num w:numId="8">
    <w:abstractNumId w:val="0"/>
  </w:num>
  <w:num w:numId="9">
    <w:abstractNumId w:val="4"/>
  </w:num>
  <w:num w:numId="10">
    <w:abstractNumId w:val="2"/>
  </w:num>
  <w:num w:numId="11">
    <w:abstractNumId w:val="8"/>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621"/>
    <w:rsid w:val="00062621"/>
    <w:rsid w:val="00095FE9"/>
    <w:rsid w:val="00337814"/>
    <w:rsid w:val="004509C6"/>
    <w:rsid w:val="0066004B"/>
    <w:rsid w:val="00865BAC"/>
    <w:rsid w:val="00A24E7F"/>
    <w:rsid w:val="00A61F03"/>
    <w:rsid w:val="00B31B27"/>
    <w:rsid w:val="00DD5B6F"/>
    <w:rsid w:val="00E87BB9"/>
    <w:rsid w:val="00F627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FA6B6"/>
  <w15:chartTrackingRefBased/>
  <w15:docId w15:val="{9C6D152D-2DC7-41DC-B6C9-AD79B377B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621"/>
    <w:pPr>
      <w:ind w:left="720"/>
      <w:contextualSpacing/>
    </w:pPr>
  </w:style>
  <w:style w:type="paragraph" w:styleId="Header">
    <w:name w:val="header"/>
    <w:basedOn w:val="Normal"/>
    <w:link w:val="HeaderChar"/>
    <w:uiPriority w:val="99"/>
    <w:unhideWhenUsed/>
    <w:rsid w:val="00062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621"/>
  </w:style>
  <w:style w:type="table" w:styleId="TableGrid">
    <w:name w:val="Table Grid"/>
    <w:basedOn w:val="TableNormal"/>
    <w:uiPriority w:val="39"/>
    <w:rsid w:val="00062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698</Words>
  <Characters>3981</Characters>
  <Application>Microsoft Office Word</Application>
  <DocSecurity>0</DocSecurity>
  <Lines>33</Lines>
  <Paragraphs>9</Paragraphs>
  <ScaleCrop>false</ScaleCrop>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Shipra</dc:creator>
  <cp:keywords/>
  <dc:description/>
  <cp:lastModifiedBy>Devendra Sharma || Croma Campus</cp:lastModifiedBy>
  <cp:revision>2</cp:revision>
  <dcterms:created xsi:type="dcterms:W3CDTF">2021-03-31T05:14:00Z</dcterms:created>
  <dcterms:modified xsi:type="dcterms:W3CDTF">2021-03-31T05:14:00Z</dcterms:modified>
</cp:coreProperties>
</file>