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ขนาดวัสดุ (D11)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ลำดับขนาดวัสดุ</w:t>
            </w:r>
          </w:p>
        </w:tc>
      </w:tr>
      <w:tr>
        <w:tc>
          <w:tcPr>
            <w:tcW w:type="dxa" w:w="1440"/>
          </w:tcPr>
          <w:p>
            <w:r>
              <w:t>measure_size_id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รหัสขนาดสินค้า</w:t>
            </w:r>
          </w:p>
        </w:tc>
      </w:tr>
      <w:tr>
        <w:tc>
          <w:tcPr>
            <w:tcW w:type="dxa" w:w="1440"/>
          </w:tcPr>
          <w:p>
            <w:r>
              <w:t>material_id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รหัสวัสดุ</w:t>
            </w:r>
          </w:p>
        </w:tc>
      </w:tr>
      <w:tr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จำนวน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