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Tax Invoice — INV-2716</w:t>
      </w:r>
    </w:p>
    <w:p>
      <w:r>
        <w:t>Issued 3 February 2026 by Corvid Systems Pty Ltd to Meridian Logistics Pty Ltd.</w:t>
      </w:r>
    </w:p>
    <w:p>
      <w:r>
        <w:t>PO PO-73266 · PRJ-ALPHA · February 2026</w:t>
      </w:r>
    </w:p>
    <w:p>
      <w:r>
        <w:t>Terms: payment within 14 days.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Staff</w:t>
            </w:r>
          </w:p>
        </w:tc>
        <w:tc>
          <w:tcPr>
            <w:tcW w:type="dxa" w:w="1440"/>
          </w:tcPr>
          <w:p>
            <w:r>
              <w:t>Grade</w:t>
            </w:r>
          </w:p>
        </w:tc>
        <w:tc>
          <w:tcPr>
            <w:tcW w:type="dxa" w:w="1440"/>
          </w:tcPr>
          <w:p>
            <w:r>
              <w:t>Units</w:t>
            </w:r>
          </w:p>
        </w:tc>
        <w:tc>
          <w:tcPr>
            <w:tcW w:type="dxa" w:w="1440"/>
          </w:tcPr>
          <w:p>
            <w:r>
              <w:t>Rate</w:t>
            </w:r>
          </w:p>
        </w:tc>
        <w:tc>
          <w:tcPr>
            <w:tcW w:type="dxa" w:w="1440"/>
          </w:tcPr>
          <w:p>
            <w:r>
              <w:t>Ext.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Imogen Blake</w:t>
            </w:r>
          </w:p>
        </w:tc>
        <w:tc>
          <w:tcPr>
            <w:tcW w:type="dxa" w:w="1440"/>
          </w:tcPr>
          <w:p>
            <w:r>
              <w:t>Analyst</w:t>
            </w:r>
          </w:p>
        </w:tc>
        <w:tc>
          <w:tcPr>
            <w:tcW w:type="dxa" w:w="1440"/>
          </w:tcPr>
          <w:p>
            <w:r>
              <w:t>72.5</w:t>
            </w:r>
          </w:p>
        </w:tc>
        <w:tc>
          <w:tcPr>
            <w:tcW w:type="dxa" w:w="1440"/>
          </w:tcPr>
          <w:p>
            <w:r>
              <w:t>165.00</w:t>
            </w:r>
          </w:p>
        </w:tc>
        <w:tc>
          <w:tcPr>
            <w:tcW w:type="dxa" w:w="1440"/>
          </w:tcPr>
          <w:p>
            <w:r>
              <w:t>11,962.50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Declan Murray</w:t>
            </w:r>
          </w:p>
        </w:tc>
        <w:tc>
          <w:tcPr>
            <w:tcW w:type="dxa" w:w="1440"/>
          </w:tcPr>
          <w:p>
            <w:r>
              <w:t>Project Manager</w:t>
            </w:r>
          </w:p>
        </w:tc>
        <w:tc>
          <w:tcPr>
            <w:tcW w:type="dxa" w:w="1440"/>
          </w:tcPr>
          <w:p>
            <w:r>
              <w:t>17.5</w:t>
            </w:r>
          </w:p>
        </w:tc>
        <w:tc>
          <w:tcPr>
            <w:tcW w:type="dxa" w:w="1440"/>
          </w:tcPr>
          <w:p>
            <w:r>
              <w:t>260.00</w:t>
            </w:r>
          </w:p>
        </w:tc>
        <w:tc>
          <w:tcPr>
            <w:tcW w:type="dxa" w:w="1440"/>
          </w:tcPr>
          <w:p>
            <w:r>
              <w:t>4,550.00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Noah Fitzgerald</w:t>
            </w:r>
          </w:p>
        </w:tc>
        <w:tc>
          <w:tcPr>
            <w:tcW w:type="dxa" w:w="1440"/>
          </w:tcPr>
          <w:p>
            <w:r>
              <w:t>Data Engineer</w:t>
            </w:r>
          </w:p>
        </w:tc>
        <w:tc>
          <w:tcPr>
            <w:tcW w:type="dxa" w:w="1440"/>
          </w:tcPr>
          <w:p>
            <w:r>
              <w:t>90.0</w:t>
            </w:r>
          </w:p>
        </w:tc>
        <w:tc>
          <w:tcPr>
            <w:tcW w:type="dxa" w:w="1440"/>
          </w:tcPr>
          <w:p>
            <w:r>
              <w:t>265.00</w:t>
            </w:r>
          </w:p>
        </w:tc>
        <w:tc>
          <w:tcPr>
            <w:tcW w:type="dxa" w:w="1440"/>
          </w:tcPr>
          <w:p>
            <w:r>
              <w:t>23,850.00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Tom Abernethy</w:t>
            </w:r>
          </w:p>
        </w:tc>
        <w:tc>
          <w:tcPr>
            <w:tcW w:type="dxa" w:w="1440"/>
          </w:tcPr>
          <w:p>
            <w:r>
              <w:t>Senior Consultant</w:t>
            </w:r>
          </w:p>
        </w:tc>
        <w:tc>
          <w:tcPr>
            <w:tcW w:type="dxa" w:w="1440"/>
          </w:tcPr>
          <w:p>
            <w:r>
              <w:t>87.5</w:t>
            </w:r>
          </w:p>
        </w:tc>
        <w:tc>
          <w:tcPr>
            <w:tcW w:type="dxa" w:w="1440"/>
          </w:tcPr>
          <w:p>
            <w:r>
              <w:t>310.00</w:t>
            </w:r>
          </w:p>
        </w:tc>
        <w:tc>
          <w:tcPr>
            <w:tcW w:type="dxa" w:w="1440"/>
          </w:tcPr>
          <w:p>
            <w:r>
              <w:t>27,125.00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Priya Natarajan</w:t>
            </w:r>
          </w:p>
        </w:tc>
        <w:tc>
          <w:tcPr>
            <w:tcW w:type="dxa" w:w="1440"/>
          </w:tcPr>
          <w:p>
            <w:r>
              <w:t>Senior Consultant</w:t>
            </w:r>
          </w:p>
        </w:tc>
        <w:tc>
          <w:tcPr>
            <w:tcW w:type="dxa" w:w="1440"/>
          </w:tcPr>
          <w:p>
            <w:r>
              <w:t>17.5</w:t>
            </w:r>
          </w:p>
        </w:tc>
        <w:tc>
          <w:tcPr>
            <w:tcW w:type="dxa" w:w="1440"/>
          </w:tcPr>
          <w:p>
            <w:r>
              <w:t>310.00</w:t>
            </w:r>
          </w:p>
        </w:tc>
        <w:tc>
          <w:tcPr>
            <w:tcW w:type="dxa" w:w="1440"/>
          </w:tcPr>
          <w:p>
            <w:r>
              <w:t>5,425.00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Arjun Mehta</w:t>
            </w:r>
          </w:p>
        </w:tc>
        <w:tc>
          <w:tcPr>
            <w:tcW w:type="dxa" w:w="1440"/>
          </w:tcPr>
          <w:p>
            <w:r>
              <w:t>Data Engineer</w:t>
            </w:r>
          </w:p>
        </w:tc>
        <w:tc>
          <w:tcPr>
            <w:tcW w:type="dxa" w:w="1440"/>
          </w:tcPr>
          <w:p>
            <w:r>
              <w:t>80.0</w:t>
            </w:r>
          </w:p>
        </w:tc>
        <w:tc>
          <w:tcPr>
            <w:tcW w:type="dxa" w:w="1440"/>
          </w:tcPr>
          <w:p>
            <w:r>
              <w:t>265.00</w:t>
            </w:r>
          </w:p>
        </w:tc>
        <w:tc>
          <w:tcPr>
            <w:tcW w:type="dxa" w:w="1440"/>
          </w:tcPr>
          <w:p>
            <w:r>
              <w:t>21,200.00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Net</w:t>
            </w:r>
          </w:p>
        </w:tc>
        <w:tc>
          <w:tcPr>
            <w:tcW w:type="dxa" w:w="1440"/>
          </w:tcPr>
          <w:p>
            <w:r>
              <w:t>94,112.50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GST</w:t>
            </w:r>
          </w:p>
        </w:tc>
        <w:tc>
          <w:tcPr>
            <w:tcW w:type="dxa" w:w="1440"/>
          </w:tcPr>
          <w:p>
            <w:r>
              <w:t>9,411.25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Balance due</w:t>
            </w:r>
          </w:p>
        </w:tc>
        <w:tc>
          <w:tcPr>
            <w:tcW w:type="dxa" w:w="1440"/>
          </w:tcPr>
          <w:p>
            <w:r>
              <w:t>103,523.75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