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Pre-mediation conference</w:t>
      </w:r>
    </w:p>
    <w:p>
      <w:r>
        <w:rPr>
          <w:i/>
          <w:color w:val="444444"/>
          <w:sz w:val="19"/>
        </w:rPr>
        <w:t>Whitfield &amp; Nguyen | 9 April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