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HARBOURLINE FREIGHT PTY LTD</w:t>
      </w:r>
    </w:p>
    <w:p>
      <w:r>
        <w:t>ABN 11 222 333 444 | Unit 4, 88 Dockside Drive, Port Botany NSW 2036 | Tel 02 5550 3100</w:t>
      </w:r>
    </w:p>
    <w:p>
      <w:pPr>
        <w:pStyle w:val="Heading1"/>
      </w:pPr>
      <w:r>
        <w:t>Contract of Employment</w:t>
      </w:r>
    </w:p>
    <w:p>
      <w:r>
        <w:t>Date of contract: 2 February 2022</w:t>
      </w:r>
    </w:p>
    <w:p>
      <w:r>
        <w:t>This contract is made between Harbourline Freight Pty Ltd (the Employer) and Marisol Reyes of 14 Banksia Court, Penrith NSW 2750 (the Employee).</w:t>
      </w:r>
    </w:p>
    <w:p>
      <w:pPr>
        <w:pStyle w:val="Heading2"/>
      </w:pPr>
      <w:r>
        <w:t>1. Position and reporting line</w:t>
      </w:r>
    </w:p>
    <w:p>
      <w:r>
        <w:t>The Employee is employed as Senior Logistics Coordinator, Level 5, and will report to the Operations Manager, Helena Brandt. Duties are set out in the Position Description dated 2 February 2022.</w:t>
      </w:r>
    </w:p>
    <w:p>
      <w:pPr>
        <w:pStyle w:val="Heading2"/>
      </w:pPr>
      <w:r>
        <w:t>2. Commencement and probation</w:t>
      </w:r>
    </w:p>
    <w:p>
      <w:r>
        <w:t>Employment commences on 14 February 2022. The first six months of employment is a probationary period.</w:t>
      </w:r>
    </w:p>
    <w:p>
      <w:pPr>
        <w:pStyle w:val="Heading2"/>
      </w:pPr>
      <w:r>
        <w:t>3. Hours of work</w:t>
      </w:r>
    </w:p>
    <w:p>
      <w:r>
        <w:t>Ordinary hours are 38 per week, being 8 hours Monday to Thursday and 6 hours on Friday. The Employee may be required to work reasonable additional hours, which will be paid in accordance with any enterprise agreement or award that applies from time to time.</w:t>
      </w:r>
    </w:p>
    <w:p>
      <w:pPr>
        <w:pStyle w:val="Heading2"/>
      </w:pPr>
      <w:r>
        <w:t>4. Remuneration</w:t>
      </w:r>
    </w:p>
    <w:p>
      <w:r>
        <w:t>The base rate of pay is $44.00 per hour, being $1,672.00 per week for 38 ordinary hours. Wages are paid fortnightly in arrears by electronic funds transfer, together with superannuation at the statutory rate.</w:t>
      </w:r>
    </w:p>
    <w:p>
      <w:pPr>
        <w:pStyle w:val="Heading2"/>
      </w:pPr>
      <w:r>
        <w:t>5. Annual leave</w:t>
      </w:r>
    </w:p>
    <w:p>
      <w:r>
        <w:t>The Employee is entitled to four weeks of paid annual leave each year, with annual leave loading of 17.5% as provided by any applicable enterprise agreement.</w:t>
      </w:r>
    </w:p>
    <w:p>
      <w:pPr>
        <w:pStyle w:val="Heading2"/>
      </w:pPr>
      <w:r>
        <w:t>6. Work health and safety</w:t>
      </w:r>
    </w:p>
    <w:p>
      <w:r>
        <w:t>The Employee must comply with all safety policies and must report every hazard, incident and near miss to her manager and on the Incident / Hazard Report Form without delay.</w:t>
      </w:r>
    </w:p>
    <w:p>
      <w:pPr>
        <w:pStyle w:val="Heading2"/>
      </w:pPr>
      <w:r>
        <w:t>7. Termination</w:t>
      </w:r>
    </w:p>
    <w:p>
      <w:r>
        <w:t>Either party may end the employment by giving the notice required by the National Employment Standards and any applicable enterprise agreement. The Employer may dismiss without notice for serious misconduct.</w:t>
      </w:r>
    </w:p>
    <w:p>
      <w:pPr>
        <w:pStyle w:val="Heading2"/>
      </w:pPr>
      <w:r>
        <w:t>8. Confidentiality</w:t>
      </w:r>
    </w:p>
    <w:p>
      <w:r>
        <w:t>The Employee must not disclose the Employer's customer lists, rates or shipping data to any person outside the business, except as required by law. Nothing in this clause prevents the Employee from raising a workplace concern with a regulator or from exercising a workplace right.</w:t>
      </w:r>
    </w:p>
    <w:p>
      <w:r>
        <w:t>Signed for the Employer: Helena Brandt, Operations Manager, 2 February 2022</w:t>
      </w:r>
    </w:p>
    <w:p>
      <w:r>
        <w:t>Signed by the Employee: Marisol Reyes, 2 February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