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96" w:rsidRDefault="009309C0" w:rsidP="009309C0">
      <w:pPr>
        <w:pStyle w:val="a3"/>
        <w:numPr>
          <w:ilvl w:val="0"/>
          <w:numId w:val="1"/>
        </w:numPr>
      </w:pPr>
      <w:r w:rsidRPr="009309C0">
        <w:t>В каком положении пострадавшего можно проводить комплекс реанимационных мероприятий?</w:t>
      </w:r>
    </w:p>
    <w:p w:rsidR="009309C0" w:rsidRDefault="009309C0">
      <w:r w:rsidRPr="009309C0">
        <w:rPr>
          <w:highlight w:val="yellow"/>
        </w:rPr>
        <w:t>Ответ: в положении "лежа на спине" на ровной жесткой поверхности.</w:t>
      </w:r>
    </w:p>
    <w:p w:rsidR="009309C0" w:rsidRDefault="009309C0" w:rsidP="009309C0">
      <w:pPr>
        <w:pStyle w:val="a3"/>
        <w:numPr>
          <w:ilvl w:val="0"/>
          <w:numId w:val="1"/>
        </w:numPr>
      </w:pPr>
      <w:r w:rsidRPr="009309C0">
        <w:t>Является ли член бригады ответственным за безопасное ведение работ?</w:t>
      </w:r>
    </w:p>
    <w:p w:rsidR="009309C0" w:rsidRDefault="009309C0">
      <w:r w:rsidRPr="009309C0">
        <w:rPr>
          <w:highlight w:val="yellow"/>
        </w:rPr>
        <w:t>Ответ: да, является.</w:t>
      </w:r>
    </w:p>
    <w:p w:rsidR="009309C0" w:rsidRDefault="009309C0" w:rsidP="009309C0">
      <w:pPr>
        <w:pStyle w:val="a3"/>
        <w:numPr>
          <w:ilvl w:val="0"/>
          <w:numId w:val="1"/>
        </w:numPr>
      </w:pPr>
      <w:r w:rsidRPr="009309C0">
        <w:t>В каком случае проводится внеочередная проверка знаний?</w:t>
      </w:r>
    </w:p>
    <w:p w:rsidR="009309C0" w:rsidRDefault="009309C0">
      <w:r w:rsidRPr="009309C0">
        <w:rPr>
          <w:highlight w:val="yellow"/>
        </w:rPr>
        <w:t>Ответ: при перерыве в работе в данной должности более 6 месяцев.</w:t>
      </w:r>
    </w:p>
    <w:p w:rsidR="009309C0" w:rsidRDefault="009309C0" w:rsidP="009309C0">
      <w:pPr>
        <w:pStyle w:val="a3"/>
        <w:numPr>
          <w:ilvl w:val="0"/>
          <w:numId w:val="1"/>
        </w:numPr>
      </w:pPr>
      <w:r w:rsidRPr="009309C0">
        <w:t>Можно ли единолично работнику выполнять наложение переносного за</w:t>
      </w:r>
      <w:r>
        <w:t>земления в установках до 1000 в</w:t>
      </w:r>
      <w:r w:rsidRPr="009309C0">
        <w:t>?</w:t>
      </w:r>
    </w:p>
    <w:p w:rsidR="009309C0" w:rsidRDefault="009309C0">
      <w:r w:rsidRPr="009309C0">
        <w:rPr>
          <w:highlight w:val="yellow"/>
        </w:rPr>
        <w:t>Ответ: да.</w:t>
      </w:r>
    </w:p>
    <w:p w:rsidR="009309C0" w:rsidRDefault="009309C0" w:rsidP="009309C0">
      <w:pPr>
        <w:pStyle w:val="a3"/>
        <w:numPr>
          <w:ilvl w:val="0"/>
          <w:numId w:val="1"/>
        </w:numPr>
      </w:pPr>
      <w:r w:rsidRPr="009309C0">
        <w:t>Может ли производитель работ иметь группу по электробезопасности III при выполнении работ по наряду в электроустановках напряжением выше 1000 в?</w:t>
      </w:r>
    </w:p>
    <w:p w:rsidR="009309C0" w:rsidRDefault="009309C0">
      <w:r w:rsidRPr="009309C0">
        <w:rPr>
          <w:highlight w:val="yellow"/>
        </w:rPr>
        <w:t>Ответ: нет.</w:t>
      </w:r>
    </w:p>
    <w:p w:rsidR="009309C0" w:rsidRDefault="009309C0" w:rsidP="009309C0">
      <w:pPr>
        <w:pStyle w:val="a3"/>
        <w:numPr>
          <w:ilvl w:val="0"/>
          <w:numId w:val="1"/>
        </w:numPr>
      </w:pPr>
      <w:r w:rsidRPr="009309C0">
        <w:t xml:space="preserve">Какое должно быть сопротивление изоляции между электрически не связанными цепями различного назначения устройств </w:t>
      </w:r>
      <w:proofErr w:type="spellStart"/>
      <w:r w:rsidRPr="009309C0">
        <w:t>рзаит</w:t>
      </w:r>
      <w:proofErr w:type="spellEnd"/>
      <w:r w:rsidRPr="009309C0">
        <w:t>?</w:t>
      </w:r>
    </w:p>
    <w:p w:rsidR="009309C0" w:rsidRDefault="009309C0">
      <w:r w:rsidRPr="009309C0">
        <w:rPr>
          <w:highlight w:val="yellow"/>
        </w:rPr>
        <w:t>Ответ: в пределах каждого присоединения не ниже 1 мом.</w:t>
      </w:r>
    </w:p>
    <w:p w:rsidR="009309C0" w:rsidRDefault="009309C0" w:rsidP="009309C0">
      <w:pPr>
        <w:pStyle w:val="a3"/>
        <w:numPr>
          <w:ilvl w:val="0"/>
          <w:numId w:val="1"/>
        </w:numPr>
      </w:pPr>
      <w:r w:rsidRPr="009309C0">
        <w:t>Кто может единолично производить осмотр электроустановок напряжением выше 1000 в?</w:t>
      </w:r>
    </w:p>
    <w:p w:rsidR="009309C0" w:rsidRDefault="009309C0">
      <w:r w:rsidRPr="009309C0">
        <w:rPr>
          <w:highlight w:val="yellow"/>
        </w:rPr>
        <w:t>Ответ: любой из вышеперечисленных работников.</w:t>
      </w:r>
    </w:p>
    <w:p w:rsidR="009309C0" w:rsidRDefault="009309C0" w:rsidP="009309C0">
      <w:pPr>
        <w:pStyle w:val="a3"/>
        <w:numPr>
          <w:ilvl w:val="0"/>
          <w:numId w:val="1"/>
        </w:numPr>
      </w:pPr>
      <w:r w:rsidRPr="009309C0">
        <w:t xml:space="preserve">На какое расстояние допускается приближаться людям к не огражденным токоведущим частям, находящимся под напряжением 110 </w:t>
      </w:r>
      <w:proofErr w:type="spellStart"/>
      <w:r w:rsidRPr="009309C0">
        <w:t>кв</w:t>
      </w:r>
      <w:proofErr w:type="spellEnd"/>
      <w:r w:rsidRPr="009309C0">
        <w:t>?</w:t>
      </w:r>
    </w:p>
    <w:p w:rsidR="009309C0" w:rsidRDefault="009309C0">
      <w:r w:rsidRPr="009309C0">
        <w:rPr>
          <w:highlight w:val="yellow"/>
        </w:rPr>
        <w:t>Ответ: 1,0 м.</w:t>
      </w:r>
    </w:p>
    <w:p w:rsidR="009309C0" w:rsidRDefault="009309C0" w:rsidP="009309C0">
      <w:pPr>
        <w:pStyle w:val="a3"/>
        <w:numPr>
          <w:ilvl w:val="0"/>
          <w:numId w:val="1"/>
        </w:numPr>
      </w:pPr>
      <w:r w:rsidRPr="009309C0">
        <w:t>В каком случае разрешается использование земли в качестве фазного провода в электроустановках до 1000 в?</w:t>
      </w:r>
    </w:p>
    <w:p w:rsidR="009309C0" w:rsidRDefault="009309C0">
      <w:r w:rsidRPr="009309C0">
        <w:rPr>
          <w:highlight w:val="yellow"/>
        </w:rPr>
        <w:t>Ответ: не допускается в любом случае.</w:t>
      </w:r>
    </w:p>
    <w:p w:rsidR="009309C0" w:rsidRDefault="009309C0" w:rsidP="009309C0">
      <w:pPr>
        <w:pStyle w:val="a3"/>
        <w:numPr>
          <w:ilvl w:val="0"/>
          <w:numId w:val="1"/>
        </w:numPr>
      </w:pPr>
      <w:r w:rsidRPr="009309C0">
        <w:t xml:space="preserve">На какое напряжение могут быть переносные </w:t>
      </w:r>
      <w:proofErr w:type="spellStart"/>
      <w:r w:rsidRPr="009309C0">
        <w:t>электроприемники</w:t>
      </w:r>
      <w:proofErr w:type="spellEnd"/>
      <w:r w:rsidRPr="009309C0">
        <w:t>?</w:t>
      </w:r>
    </w:p>
    <w:p w:rsidR="009309C0" w:rsidRDefault="009309C0">
      <w:r w:rsidRPr="009309C0">
        <w:rPr>
          <w:highlight w:val="yellow"/>
        </w:rPr>
        <w:t>Ответ: не более 380/220 в.</w:t>
      </w:r>
      <w:bookmarkStart w:id="0" w:name="_GoBack"/>
      <w:bookmarkEnd w:id="0"/>
    </w:p>
    <w:sectPr w:rsidR="00930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E02EC"/>
    <w:multiLevelType w:val="hybridMultilevel"/>
    <w:tmpl w:val="9C74B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8A"/>
    <w:rsid w:val="00460E8A"/>
    <w:rsid w:val="009309C0"/>
    <w:rsid w:val="00B5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BB8B"/>
  <w15:chartTrackingRefBased/>
  <w15:docId w15:val="{384E849F-0119-4A5C-801D-78686107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2017-06-10T10:44:00Z</dcterms:created>
  <dcterms:modified xsi:type="dcterms:W3CDTF">2017-06-10T10:48:00Z</dcterms:modified>
</cp:coreProperties>
</file>