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Parameterized Adder Comparison</w:t>
      </w:r>
    </w:p>
    <w:p>
      <w:pPr>
        <w:pStyle w:val="Normal"/>
        <w:rPr/>
      </w:pPr>
      <w:r>
        <w:rPr/>
        <w:t>Carlos Diaz | Cal Poly San Luis Obispo</w:t>
        <w:br/>
        <w:t>CPE 5350 | Dr. Danowitz</w:t>
        <w:br/>
        <w:t>October 27, 2026</w:t>
      </w:r>
    </w:p>
    <w:p>
      <w:pPr>
        <w:pStyle w:val="Heading1"/>
        <w:spacing w:before="400" w:after="0"/>
        <w:rPr/>
      </w:pPr>
      <w:bookmarkStart w:id="0" w:name="MainContents"/>
      <w:r>
        <w:rPr/>
        <w:t>Contents</w:t>
      </w:r>
      <w:bookmarkEnd w:id="0"/>
    </w:p>
    <w:p>
      <w:pPr>
        <w:pStyle w:val="Normal"/>
        <w:spacing w:lineRule="auto" w:line="240" w:before="0" w:after="140"/>
        <w:rPr/>
      </w:pPr>
      <w:hyperlink w:anchor="ReportSection2000">
        <w:r>
          <w:rPr>
            <w:rStyle w:val="Style"/>
            <w:color w:val="175A8A"/>
            <w:u w:val="single"/>
          </w:rPr>
          <w:t>Objective and findings</w:t>
        </w:r>
      </w:hyperlink>
    </w:p>
    <w:p>
      <w:pPr>
        <w:pStyle w:val="Normal"/>
        <w:spacing w:lineRule="auto" w:line="240" w:before="0" w:after="140"/>
        <w:rPr/>
      </w:pPr>
      <w:hyperlink w:anchor="ReportSection2001">
        <w:r>
          <w:rPr>
            <w:rStyle w:val="Style"/>
            <w:color w:val="175A8A"/>
            <w:u w:val="single"/>
          </w:rPr>
          <w:t>Implementation results</w:t>
        </w:r>
      </w:hyperlink>
    </w:p>
    <w:p>
      <w:pPr>
        <w:pStyle w:val="Normal"/>
        <w:spacing w:lineRule="auto" w:line="240" w:before="0" w:after="140"/>
        <w:rPr/>
      </w:pPr>
      <w:hyperlink w:anchor="ReportSection2002">
        <w:r>
          <w:rPr>
            <w:rStyle w:val="Style"/>
            <w:color w:val="175A8A"/>
            <w:u w:val="single"/>
          </w:rPr>
          <w:t>Experimental method</w:t>
        </w:r>
      </w:hyperlink>
    </w:p>
    <w:p>
      <w:pPr>
        <w:pStyle w:val="Normal"/>
        <w:spacing w:lineRule="auto" w:line="240" w:before="0" w:after="140"/>
        <w:rPr/>
      </w:pPr>
      <w:hyperlink w:anchor="ReportSection2003">
        <w:r>
          <w:rPr>
            <w:rStyle w:val="Style"/>
            <w:color w:val="175A8A"/>
            <w:u w:val="single"/>
          </w:rPr>
          <w:t>Functional verification</w:t>
        </w:r>
      </w:hyperlink>
    </w:p>
    <w:p>
      <w:pPr>
        <w:pStyle w:val="Normal"/>
        <w:spacing w:lineRule="auto" w:line="240" w:before="0" w:after="140"/>
        <w:rPr/>
      </w:pPr>
      <w:hyperlink w:anchor="ReportSection2004">
        <w:r>
          <w:rPr>
            <w:rStyle w:val="Style"/>
            <w:color w:val="175A8A"/>
            <w:u w:val="single"/>
          </w:rPr>
          <w:t>Architecture and topology</w:t>
        </w:r>
      </w:hyperlink>
    </w:p>
    <w:p>
      <w:pPr>
        <w:pStyle w:val="Normal"/>
        <w:spacing w:lineRule="auto" w:line="240" w:before="0" w:after="140"/>
        <w:rPr/>
      </w:pPr>
      <w:hyperlink w:anchor="ReportSection2005">
        <w:r>
          <w:rPr>
            <w:rStyle w:val="Style"/>
            <w:color w:val="175A8A"/>
            <w:u w:val="single"/>
          </w:rPr>
          <w:t>Scaling plots</w:t>
        </w:r>
      </w:hyperlink>
    </w:p>
    <w:p>
      <w:pPr>
        <w:pStyle w:val="Normal"/>
        <w:spacing w:lineRule="auto" w:line="240" w:before="0" w:after="140"/>
        <w:rPr/>
      </w:pPr>
      <w:hyperlink w:anchor="ReportSection2006">
        <w:r>
          <w:rPr>
            <w:rStyle w:val="Style"/>
            <w:color w:val="175A8A"/>
            <w:u w:val="single"/>
          </w:rPr>
          <w:t>Timing detail</w:t>
        </w:r>
      </w:hyperlink>
    </w:p>
    <w:p>
      <w:pPr>
        <w:pStyle w:val="Normal"/>
        <w:spacing w:lineRule="auto" w:line="240" w:before="0" w:after="140"/>
        <w:rPr/>
      </w:pPr>
      <w:hyperlink w:anchor="ReportSection2007">
        <w:r>
          <w:rPr>
            <w:rStyle w:val="Style"/>
            <w:color w:val="175A8A"/>
            <w:u w:val="single"/>
          </w:rPr>
          <w:t>Power detail</w:t>
        </w:r>
      </w:hyperlink>
    </w:p>
    <w:p>
      <w:pPr>
        <w:pStyle w:val="Normal"/>
        <w:spacing w:lineRule="auto" w:line="240" w:before="0" w:after="140"/>
        <w:rPr/>
      </w:pPr>
      <w:hyperlink w:anchor="ReportSection2008">
        <w:r>
          <w:rPr>
            <w:rStyle w:val="Style"/>
            <w:color w:val="175A8A"/>
            <w:u w:val="single"/>
          </w:rPr>
          <w:t>Inspect the Synthesized Hardware</w:t>
        </w:r>
      </w:hyperlink>
    </w:p>
    <w:p>
      <w:pPr>
        <w:pStyle w:val="Normal"/>
        <w:spacing w:lineRule="auto" w:line="240" w:before="0" w:after="140"/>
        <w:rPr/>
      </w:pPr>
      <w:hyperlink w:anchor="ReportSection2013">
        <w:r>
          <w:rPr>
            <w:rStyle w:val="Style"/>
            <w:color w:val="175A8A"/>
            <w:u w:val="single"/>
          </w:rPr>
          <w:t>Analysis questions</w:t>
        </w:r>
      </w:hyperlink>
    </w:p>
    <w:p>
      <w:pPr>
        <w:pStyle w:val="Normal"/>
        <w:spacing w:lineRule="auto" w:line="240" w:before="0" w:after="140"/>
        <w:rPr/>
      </w:pPr>
      <w:hyperlink w:anchor="ReportSection2020">
        <w:r>
          <w:rPr>
            <w:rStyle w:val="Style"/>
            <w:color w:val="175A8A"/>
            <w:u w:val="single"/>
          </w:rPr>
          <w:t>Optional 64 bit experiment and conclusion</w:t>
        </w:r>
      </w:hyperlink>
    </w:p>
    <w:p>
      <w:pPr>
        <w:pStyle w:val="Normal"/>
        <w:spacing w:lineRule="auto" w:line="240" w:before="0" w:after="140"/>
        <w:rPr/>
      </w:pPr>
      <w:hyperlink w:anchor="ReportSection2021">
        <w:r>
          <w:rPr>
            <w:rStyle w:val="Style"/>
            <w:color w:val="175A8A"/>
            <w:u w:val="single"/>
          </w:rPr>
          <w:t>Evidence and limitations</w:t>
        </w:r>
      </w:hyperlink>
    </w:p>
    <w:p>
      <w:pPr>
        <w:pStyle w:val="Normal"/>
        <w:spacing w:lineRule="auto" w:line="240" w:before="0" w:after="140"/>
        <w:rPr/>
      </w:pPr>
      <w:hyperlink w:anchor="ReportSection2022">
        <w:r>
          <w:rPr>
            <w:rStyle w:val="Style"/>
            <w:color w:val="175A8A"/>
            <w:u w:val="single"/>
          </w:rPr>
          <w:t>Appendix A Supplementary screenshots</w:t>
        </w:r>
      </w:hyperlink>
    </w:p>
    <w:p>
      <w:pPr>
        <w:pStyle w:val="Normal"/>
        <w:rPr/>
      </w:pPr>
      <w:r>
        <w:rPr/>
      </w:r>
      <w:r>
        <w:br w:type="page"/>
      </w:r>
    </w:p>
    <w:p>
      <w:pPr>
        <w:pStyle w:val="Heading1"/>
        <w:spacing w:before="0" w:after="0"/>
        <w:rPr/>
      </w:pPr>
      <w:bookmarkStart w:id="1" w:name="ReportSection2000"/>
      <w:r>
        <w:rPr/>
        <w:t>Objective and findings</w:t>
      </w:r>
      <w:bookmarkEnd w:id="1"/>
    </w:p>
    <w:p>
      <w:pPr>
        <w:pStyle w:val="Normal"/>
        <w:rPr/>
      </w:pPr>
      <w:r>
        <w:rPr/>
        <w:t>This experiment compares ripple-carry, Sklansky parallel-prefix, and behavioral addition at 8, 16, and 32 bits on the Basys3 FPGA. The behavioral implementation used the fewest LUTs and achieved the shortest critical path at every measured width. The Sklansky implementation improved delay relative to the explicit ripple design, but did not outperform behavioral addition. All three 32-bit implementations missed the 10 ns timing target that was based on the Basys3 base clock speed.</w:t>
      </w:r>
    </w:p>
    <w:p>
      <w:pPr>
        <w:pStyle w:val="Heading1"/>
        <w:pageBreakBefore w:val="false"/>
        <w:rPr/>
      </w:pPr>
      <w:bookmarkStart w:id="2" w:name="ReportSection2001"/>
      <w:r>
        <w:rPr/>
        <w:t>Implementation results</w:t>
      </w:r>
      <w:bookmarkEnd w:id="2"/>
    </w:p>
    <w:tbl>
      <w:tblPr>
        <w:tblW w:w="9360" w:type="dxa"/>
        <w:jc w:val="start"/>
        <w:tblInd w:w="103" w:type="dxa"/>
        <w:tblLayout w:type="fixed"/>
        <w:tblCellMar>
          <w:top w:w="0" w:type="dxa"/>
          <w:start w:w="108" w:type="dxa"/>
          <w:bottom w:w="0" w:type="dxa"/>
          <w:end w:w="108" w:type="dxa"/>
        </w:tblCellMar>
        <w:tblLook w:noHBand="0" w:noVBand="1" w:firstColumn="1" w:lastRow="0" w:lastColumn="0" w:firstRow="1" w:val="04a0"/>
      </w:tblPr>
      <w:tblGrid>
        <w:gridCol w:w="1944"/>
        <w:gridCol w:w="1152"/>
        <w:gridCol w:w="1008"/>
        <w:gridCol w:w="1512"/>
        <w:gridCol w:w="1653"/>
        <w:gridCol w:w="2091"/>
      </w:tblGrid>
      <w:tr>
        <w:trPr>
          <w:tblHeader w:val="true"/>
          <w:cantSplit/>
        </w:trPr>
        <w:tc>
          <w:tcPr>
            <w:tcW w:w="1944"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start"/>
              <w:rPr/>
            </w:pPr>
            <w:r>
              <w:rPr>
                <w:b/>
                <w:sz w:val="18"/>
              </w:rPr>
              <w:t>Width / design</w:t>
            </w:r>
          </w:p>
        </w:tc>
        <w:tc>
          <w:tcPr>
            <w:tcW w:w="1152"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center"/>
              <w:rPr/>
            </w:pPr>
            <w:r>
              <w:rPr>
                <w:b/>
                <w:sz w:val="18"/>
              </w:rPr>
              <w:t>LUTs</w:t>
            </w:r>
          </w:p>
        </w:tc>
        <w:tc>
          <w:tcPr>
            <w:tcW w:w="1008"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center"/>
              <w:rPr/>
            </w:pPr>
            <w:r>
              <w:rPr>
                <w:b/>
                <w:sz w:val="18"/>
              </w:rPr>
              <w:t>CARRY4</w:t>
            </w:r>
          </w:p>
        </w:tc>
        <w:tc>
          <w:tcPr>
            <w:tcW w:w="1512"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center"/>
              <w:rPr/>
            </w:pPr>
            <w:r>
              <w:rPr>
                <w:b/>
                <w:sz w:val="18"/>
              </w:rPr>
              <w:t>Path delay ns</w:t>
            </w:r>
          </w:p>
        </w:tc>
        <w:tc>
          <w:tcPr>
            <w:tcW w:w="1653"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center"/>
              <w:rPr/>
            </w:pPr>
            <w:r>
              <w:rPr>
                <w:b/>
                <w:sz w:val="18"/>
              </w:rPr>
              <w:t>Logic power W</w:t>
            </w:r>
          </w:p>
        </w:tc>
        <w:tc>
          <w:tcPr>
            <w:tcW w:w="2091"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center"/>
              <w:rPr/>
            </w:pPr>
            <w:r>
              <w:rPr>
                <w:b/>
                <w:sz w:val="18"/>
              </w:rPr>
              <w:t>Power excl. I/O W</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8 Ripple</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12</w:t>
              <w:br/>
              <w:t>(0.0%)</w:t>
            </w:r>
          </w:p>
        </w:tc>
        <w:tc>
          <w:tcPr>
            <w:tcW w:w="10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9.199</w:t>
              <w:br/>
              <w:t>(0.0%)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(0.0%)</w:t>
            </w:r>
          </w:p>
        </w:tc>
        <w:tc>
          <w:tcPr>
            <w:tcW w:w="209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0.071</w:t>
              <w:br/>
              <w:t>(0.0%)</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8 Sklansky</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13</w:t>
              <w:br/>
              <w:t>(-8.3%)</w:t>
            </w:r>
          </w:p>
        </w:tc>
        <w:tc>
          <w:tcPr>
            <w:tcW w:w="10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8.425</w:t>
              <w:br/>
              <w:t>(+8.4%)</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(N/A)</w:t>
            </w:r>
          </w:p>
        </w:tc>
        <w:tc>
          <w:tcPr>
            <w:tcW w:w="209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0.071</w:t>
              <w:br/>
              <w:t>(0.0%)</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8 Behavioral</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8</w:t>
              <w:br/>
              <w:t>(+33.3%)</w:t>
            </w:r>
          </w:p>
        </w:tc>
        <w:tc>
          <w:tcPr>
            <w:tcW w:w="10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3</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8.242</w:t>
              <w:br/>
              <w:t>(+10.4%)</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(N/A)</w:t>
            </w:r>
          </w:p>
        </w:tc>
        <w:tc>
          <w:tcPr>
            <w:tcW w:w="209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0.070</w:t>
              <w:br/>
              <w:t>(+1.4%)</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16 Ripple</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40</w:t>
              <w:br/>
              <w:t>(0.0%)</w:t>
            </w:r>
          </w:p>
        </w:tc>
        <w:tc>
          <w:tcPr>
            <w:tcW w:w="10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9.975</w:t>
              <w:br/>
              <w:t>(0.0%)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(0.0%)</w:t>
            </w:r>
          </w:p>
        </w:tc>
        <w:tc>
          <w:tcPr>
            <w:tcW w:w="209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0.071</w:t>
              <w:br/>
              <w:t>(0.0%)</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16 Sklansky</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38</w:t>
              <w:br/>
              <w:t>(+5.0%)</w:t>
            </w:r>
          </w:p>
        </w:tc>
        <w:tc>
          <w:tcPr>
            <w:tcW w:w="10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9.877</w:t>
              <w:br/>
              <w:t>(+1.0%)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(N/A)</w:t>
            </w:r>
          </w:p>
        </w:tc>
        <w:tc>
          <w:tcPr>
            <w:tcW w:w="209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0.071</w:t>
              <w:br/>
              <w:t>(0.0%)</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16 Behavioral</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16</w:t>
              <w:br/>
              <w:t>(+60.0%)</w:t>
            </w:r>
          </w:p>
        </w:tc>
        <w:tc>
          <w:tcPr>
            <w:tcW w:w="10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5</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8.982</w:t>
              <w:br/>
              <w:t>(+10.0%)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(N/A)</w:t>
            </w:r>
          </w:p>
        </w:tc>
        <w:tc>
          <w:tcPr>
            <w:tcW w:w="209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0.071</w:t>
              <w:br/>
              <w:t>(0.0%)</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32 Ripple</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83</w:t>
              <w:br/>
              <w:t>(0.0%)</w:t>
            </w:r>
          </w:p>
        </w:tc>
        <w:tc>
          <w:tcPr>
            <w:tcW w:w="10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16.009</w:t>
              <w:br/>
              <w:t>(0.0%)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(0.0%)</w:t>
            </w:r>
          </w:p>
        </w:tc>
        <w:tc>
          <w:tcPr>
            <w:tcW w:w="209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0.073</w:t>
              <w:br/>
              <w:t>(0.0%)</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32 Sklansky</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184</w:t>
              <w:br/>
              <w:t>(-121.7%)</w:t>
            </w:r>
          </w:p>
        </w:tc>
        <w:tc>
          <w:tcPr>
            <w:tcW w:w="10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12.791</w:t>
              <w:br/>
              <w:t>(+20.1%)</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0.001</w:t>
              <w:br/>
              <w:t>(N/A)</w:t>
            </w:r>
          </w:p>
        </w:tc>
        <w:tc>
          <w:tcPr>
            <w:tcW w:w="209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0.075</w:t>
              <w:br/>
              <w:t>(-2.7%)</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32 Behavioral</w:t>
            </w:r>
          </w:p>
        </w:tc>
        <w:tc>
          <w:tcPr>
            <w:tcW w:w="115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32</w:t>
              <w:br/>
              <w:t>(+61.4%)</w:t>
            </w:r>
          </w:p>
        </w:tc>
        <w:tc>
          <w:tcPr>
            <w:tcW w:w="10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9</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11.789</w:t>
              <w:br/>
              <w:t>(+26.4%)</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(N/A)</w:t>
            </w:r>
          </w:p>
        </w:tc>
        <w:tc>
          <w:tcPr>
            <w:tcW w:w="209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0.072</w:t>
              <w:br/>
              <w:t>(+1.4%)</w:t>
            </w:r>
          </w:p>
        </w:tc>
      </w:tr>
    </w:tbl>
    <w:p>
      <w:pPr>
        <w:pStyle w:val="Normal"/>
        <w:spacing w:before="120" w:after="160"/>
        <w:rPr/>
      </w:pPr>
      <w:r>
        <w:rPr>
          <w:sz w:val="20"/>
        </w:rPr>
        <w:t>Parentheses show percentage reduction from ripple at the same width. Positive means less power, fewer LUTs, or shorter delay. Ripple is 0.0% by definition. N/A means the rounded power data do not support a percentage. Carry counts remain absolute because the ripple baseline is zero.</w:t>
      </w:r>
    </w:p>
    <w:p>
      <w:pPr>
        <w:pStyle w:val="Normal"/>
        <w:rPr/>
      </w:pPr>
      <w:r>
        <w:rPr/>
        <w:t>Power excluding I/O is reported as total on-chip power minus I/O power and includes device static power. The table uses the utilization summary consistently.</w:t>
      </w:r>
    </w:p>
    <w:p>
      <w:pPr>
        <w:pStyle w:val="Normal"/>
        <w:rPr>
          <w:b/>
          <w:bCs/>
          <w:sz w:val="34"/>
          <w:szCs w:val="34"/>
        </w:rPr>
      </w:pPr>
      <w:bookmarkStart w:id="3" w:name="ReportSection2002"/>
      <w:r>
        <w:rPr>
          <w:b/>
          <w:bCs/>
          <w:sz w:val="34"/>
          <w:szCs w:val="34"/>
        </w:rPr>
        <w:t>Experimental method</w:t>
      </w:r>
      <w:bookmarkEnd w:id="3"/>
    </w:p>
    <w:p>
      <w:pPr>
        <w:pStyle w:val="Normal"/>
        <w:rPr/>
      </w:pPr>
      <w:r>
        <w:rPr/>
        <w:t>The target was the Artix-7 xc7a35tcpg236-1 on the Basys3 board. The supplied simulator log identifies Vivado 2025.2. Each architecture was selected as the top-level module and implemented separately at each width. Results below are from the supplied implemented-design reports. The comparison assumes the same synthesis and implementation strategies across runs.</w:t>
      </w:r>
    </w:p>
    <w:p>
      <w:pPr>
        <w:pStyle w:val="Normal"/>
        <w:rPr/>
      </w:pPr>
      <w:r>
        <w:rPr/>
        <w:t>A 10 ns virtual clock defines the common timing reference. Input and output delays were set to zero for both minimum and maximum constraints. The path reports include 0.025 ns clock uncertainty. The virtual clock provides an analysis reference for these combinational circuits, these results do not demonstrate a registered board-level design operating at 100 MHz.</w:t>
      </w:r>
    </w:p>
    <w:p>
      <w:pPr>
        <w:pStyle w:val="Normal"/>
        <w:rPr/>
      </w:pPr>
      <w:r>
        <w:rPr/>
        <w:t>Power settings were reported as common across configurations: 50% default input toggle rate, 0.5 static probability, and the 100 MHz virtual reference. The environmental settings were typical process, 25 °C ambient, zero output load, and the cooling assumptions shown in Appendix A2. These describe the estimation model, not measured board conditions. Every supplied power report has Low confidence.</w:t>
      </w:r>
    </w:p>
    <w:p>
      <w:pPr>
        <w:pStyle w:val="Normal"/>
        <w:rPr>
          <w:b/>
          <w:bCs/>
          <w:sz w:val="34"/>
          <w:szCs w:val="34"/>
        </w:rPr>
      </w:pPr>
      <w:bookmarkStart w:id="4" w:name="ReportSection2003"/>
      <w:r>
        <w:rPr>
          <w:b/>
          <w:bCs/>
          <w:sz w:val="34"/>
          <w:szCs w:val="34"/>
        </w:rPr>
        <w:t>Functional verification</w:t>
      </w:r>
      <w:bookmarkEnd w:id="4"/>
    </w:p>
    <w:p>
      <w:pPr>
        <w:pStyle w:val="Normal"/>
        <w:rPr/>
      </w:pPr>
      <w:r>
        <w:rPr/>
        <w:t>All three architectures passed the supplied arithmetic checks at every tested width. The table below summarizes verification. Supporting simulator screenshots are retained in Appendix A.</w:t>
      </w:r>
    </w:p>
    <w:p>
      <w:pPr>
        <w:pStyle w:val="Normal"/>
        <w:rPr/>
      </w:pPr>
      <w:r>
        <w:rPr/>
        <w:t>The required reference is the unsigned N + 1 bit result A + B + Cin, compared with the concatenated output {Cout, S}. The reference addition must be evaluated at N + 1 bits so that carry-out is retained. The simulator logs document case counts and mismatch totals.</w:t>
      </w:r>
    </w:p>
    <w:tbl>
      <w:tblPr>
        <w:tblW w:w="10369" w:type="dxa"/>
        <w:jc w:val="start"/>
        <w:tblInd w:w="80" w:type="dxa"/>
        <w:tblLayout w:type="fixed"/>
        <w:tblCellMar>
          <w:top w:w="0" w:type="dxa"/>
          <w:start w:w="85" w:type="dxa"/>
          <w:bottom w:w="0" w:type="dxa"/>
          <w:end w:w="85" w:type="dxa"/>
        </w:tblCellMar>
        <w:tblLook w:noHBand="0" w:noVBand="1" w:firstColumn="1" w:lastRow="0" w:lastColumn="0" w:firstRow="1" w:val="04a0"/>
      </w:tblPr>
      <w:tblGrid>
        <w:gridCol w:w="914"/>
        <w:gridCol w:w="2753"/>
        <w:gridCol w:w="1468"/>
        <w:gridCol w:w="1472"/>
        <w:gridCol w:w="2477"/>
        <w:gridCol w:w="1285"/>
      </w:tblGrid>
      <w:tr>
        <w:trPr>
          <w:tblHeader w:val="true"/>
          <w:cantSplit/>
        </w:trPr>
        <w:tc>
          <w:tcPr>
            <w:tcW w:w="914"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before="80" w:after="80"/>
              <w:jc w:val="center"/>
              <w:rPr/>
            </w:pPr>
            <w:r>
              <w:rPr>
                <w:b/>
                <w:sz w:val="20"/>
              </w:rPr>
              <w:t>Width</w:t>
            </w:r>
          </w:p>
        </w:tc>
        <w:tc>
          <w:tcPr>
            <w:tcW w:w="2753"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before="80" w:after="80"/>
              <w:jc w:val="start"/>
              <w:rPr/>
            </w:pPr>
            <w:r>
              <w:rPr>
                <w:b/>
                <w:sz w:val="20"/>
              </w:rPr>
              <w:t>Test method</w:t>
            </w:r>
          </w:p>
        </w:tc>
        <w:tc>
          <w:tcPr>
            <w:tcW w:w="1468"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before="80" w:after="80"/>
              <w:jc w:val="center"/>
              <w:rPr/>
            </w:pPr>
            <w:r>
              <w:rPr>
                <w:b/>
                <w:sz w:val="20"/>
              </w:rPr>
              <w:t>Directed</w:t>
            </w:r>
          </w:p>
        </w:tc>
        <w:tc>
          <w:tcPr>
            <w:tcW w:w="1472"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before="80" w:after="80"/>
              <w:jc w:val="center"/>
              <w:rPr/>
            </w:pPr>
            <w:r>
              <w:rPr>
                <w:b/>
                <w:sz w:val="20"/>
              </w:rPr>
              <w:t>Random</w:t>
            </w:r>
          </w:p>
        </w:tc>
        <w:tc>
          <w:tcPr>
            <w:tcW w:w="2477"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before="80" w:after="80"/>
              <w:jc w:val="center"/>
              <w:rPr/>
            </w:pPr>
            <w:r>
              <w:rPr>
                <w:b/>
                <w:sz w:val="20"/>
              </w:rPr>
              <w:t>Cases per adder</w:t>
            </w:r>
          </w:p>
        </w:tc>
        <w:tc>
          <w:tcPr>
            <w:tcW w:w="1285"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before="80" w:after="80"/>
              <w:jc w:val="center"/>
              <w:rPr/>
            </w:pPr>
            <w:r>
              <w:rPr>
                <w:b/>
                <w:sz w:val="20"/>
              </w:rPr>
              <w:t>Result</w:t>
            </w:r>
          </w:p>
        </w:tc>
      </w:tr>
      <w:tr>
        <w:trPr>
          <w:cantSplit/>
        </w:trPr>
        <w:tc>
          <w:tcPr>
            <w:tcW w:w="914"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8</w:t>
            </w:r>
          </w:p>
        </w:tc>
        <w:tc>
          <w:tcPr>
            <w:tcW w:w="2753"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start"/>
              <w:rPr/>
            </w:pPr>
            <w:r>
              <w:rPr>
                <w:b w:val="false"/>
                <w:sz w:val="20"/>
              </w:rPr>
              <w:t>Exhaustive</w:t>
            </w:r>
          </w:p>
        </w:tc>
        <w:tc>
          <w:tcPr>
            <w:tcW w:w="1468"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w:t>
            </w:r>
          </w:p>
        </w:tc>
        <w:tc>
          <w:tcPr>
            <w:tcW w:w="1472"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w:t>
            </w:r>
          </w:p>
        </w:tc>
        <w:tc>
          <w:tcPr>
            <w:tcW w:w="2477"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131,072</w:t>
            </w:r>
          </w:p>
        </w:tc>
        <w:tc>
          <w:tcPr>
            <w:tcW w:w="1285"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Pass</w:t>
            </w:r>
          </w:p>
        </w:tc>
      </w:tr>
      <w:tr>
        <w:trPr>
          <w:cantSplit/>
        </w:trPr>
        <w:tc>
          <w:tcPr>
            <w:tcW w:w="914"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16</w:t>
            </w:r>
          </w:p>
        </w:tc>
        <w:tc>
          <w:tcPr>
            <w:tcW w:w="2753"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start"/>
              <w:rPr/>
            </w:pPr>
            <w:r>
              <w:rPr>
                <w:b w:val="false"/>
                <w:sz w:val="20"/>
              </w:rPr>
              <w:t>Directed + random</w:t>
            </w:r>
          </w:p>
        </w:tc>
        <w:tc>
          <w:tcPr>
            <w:tcW w:w="1468"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732</w:t>
            </w:r>
          </w:p>
        </w:tc>
        <w:tc>
          <w:tcPr>
            <w:tcW w:w="1472"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5,000</w:t>
            </w:r>
          </w:p>
        </w:tc>
        <w:tc>
          <w:tcPr>
            <w:tcW w:w="2477"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5,732</w:t>
            </w:r>
          </w:p>
        </w:tc>
        <w:tc>
          <w:tcPr>
            <w:tcW w:w="1285"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Pass</w:t>
            </w:r>
          </w:p>
        </w:tc>
      </w:tr>
      <w:tr>
        <w:trPr>
          <w:cantSplit/>
        </w:trPr>
        <w:tc>
          <w:tcPr>
            <w:tcW w:w="914"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32</w:t>
            </w:r>
          </w:p>
        </w:tc>
        <w:tc>
          <w:tcPr>
            <w:tcW w:w="2753"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start"/>
              <w:rPr/>
            </w:pPr>
            <w:r>
              <w:rPr>
                <w:b w:val="false"/>
                <w:sz w:val="20"/>
              </w:rPr>
              <w:t>Directed + random</w:t>
            </w:r>
          </w:p>
        </w:tc>
        <w:tc>
          <w:tcPr>
            <w:tcW w:w="1468"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2,460</w:t>
            </w:r>
          </w:p>
        </w:tc>
        <w:tc>
          <w:tcPr>
            <w:tcW w:w="1472"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5,000</w:t>
            </w:r>
          </w:p>
        </w:tc>
        <w:tc>
          <w:tcPr>
            <w:tcW w:w="2477"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7,460</w:t>
            </w:r>
          </w:p>
        </w:tc>
        <w:tc>
          <w:tcPr>
            <w:tcW w:w="1285"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Pass</w:t>
            </w:r>
          </w:p>
        </w:tc>
      </w:tr>
      <w:tr>
        <w:trPr>
          <w:cantSplit/>
        </w:trPr>
        <w:tc>
          <w:tcPr>
            <w:tcW w:w="914"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64</w:t>
            </w:r>
          </w:p>
        </w:tc>
        <w:tc>
          <w:tcPr>
            <w:tcW w:w="2753"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start"/>
              <w:rPr/>
            </w:pPr>
            <w:r>
              <w:rPr>
                <w:b w:val="false"/>
                <w:sz w:val="20"/>
              </w:rPr>
              <w:t>Directed + random</w:t>
            </w:r>
          </w:p>
        </w:tc>
        <w:tc>
          <w:tcPr>
            <w:tcW w:w="1468"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8,988</w:t>
            </w:r>
          </w:p>
        </w:tc>
        <w:tc>
          <w:tcPr>
            <w:tcW w:w="1472"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5,000</w:t>
            </w:r>
          </w:p>
        </w:tc>
        <w:tc>
          <w:tcPr>
            <w:tcW w:w="2477"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13,988</w:t>
            </w:r>
          </w:p>
        </w:tc>
        <w:tc>
          <w:tcPr>
            <w:tcW w:w="1285"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center"/>
              <w:rPr/>
            </w:pPr>
            <w:r>
              <w:rPr>
                <w:b w:val="false"/>
                <w:sz w:val="20"/>
              </w:rPr>
              <w:t>Pass</w:t>
            </w:r>
          </w:p>
        </w:tc>
      </w:tr>
    </w:tbl>
    <w:p>
      <w:pPr>
        <w:pStyle w:val="Normal"/>
        <w:rPr/>
      </w:pPr>
      <w:r>
        <w:rPr/>
        <w:t xml:space="preserve">The 8-bit test covers 256 × 256 × 2 = 131072 input combinations per architecture, including both carry-in values. All three adders reported zero mismatches, for 393216 comparisons. Wider tests used seed 12345 and also reported zero mismatches. For wider designs, the required corner cases include zero operands, alternating patterns, carry generation and propagation, and overflow.  These tests provide sampled coverage rather than exhaustive or formal proof. </w:t>
      </w:r>
      <w:r>
        <w:br w:type="page"/>
      </w:r>
    </w:p>
    <w:p>
      <w:pPr>
        <w:pStyle w:val="Heading1"/>
        <w:spacing w:before="0" w:after="0"/>
        <w:rPr/>
      </w:pPr>
      <w:bookmarkStart w:id="5" w:name="ReportSection2004"/>
      <w:r>
        <w:rPr/>
        <w:t>Architecture and topology</w:t>
      </w:r>
      <w:bookmarkEnd w:id="5"/>
    </w:p>
    <w:p>
      <w:pPr>
        <w:pStyle w:val="Normal"/>
        <w:rPr/>
      </w:pPr>
      <w:r>
        <w:rPr/>
        <w:t>The intended ripple structure instantiates one full adder per bit. Its carry equation is c[i+1] = g[i] OR (p[i] AND c[i]), with g[i] = A[i] AND B[i] and p[i] = A[i] XOR B[i]. A carry can therefore depend sequentially on preceding bits. The measured ripple implementations contain LUTs and no CARRY4 primitives.</w:t>
      </w:r>
    </w:p>
    <w:p>
      <w:pPr>
        <w:pStyle w:val="Normal"/>
        <w:rPr/>
      </w:pPr>
      <w:r>
        <w:rPr/>
        <w:t>The Sklansky structure combines adjacent generate and propagate groups. For upper group H and lower group L, G = G_H OR (P_H AND G_L) and P = P_H AND P_L. At zero-based stage s, HALF = 2^s and GROUP = 2 × HALF. For bit k, BASE = floor(k/GROUP) × GROUP. Lower-half positions pass through unchanged; upper-half positions combine their current pair with PARTNER = BASE + HALF − 1 from the preceding stage. Many upper-half positions share that partner, creating the characteristic Sklansky fanout.</w:t>
      </w:r>
    </w:p>
    <w:p>
      <w:pPr>
        <w:pStyle w:val="Normal"/>
        <w:rPr/>
      </w:pPr>
      <w:r>
        <w:rPr/>
        <w:t>For example, at stage s = 2, GROUP = 8 and HALF = 4. Bits 4 through 7 combine with bit 3, while bits 0 through 3 pass through. Integer division makes floor(6/8) = 0, so bit 6 has BASE = 0 and PARTNER = 3. In this construction, the stage arrays keep one entry per bit; their bit dimension is not halved. Prefix coverage grows while the number of stages is log2(N): 3, 4, 5, and 6 for the tested widths.</w:t>
      </w:r>
    </w:p>
    <w:p>
      <w:pPr>
        <w:pStyle w:val="Normal"/>
        <w:rPr/>
      </w:pPr>
      <w:r>
        <w:rPr/>
        <w:t>After the last prefix stage, c[i+1] = G[i:0] OR (P[i:0] AND Cin), c[0] = Cin, S[i] = p[i] XOR c[i], and Cout = c[N]. Here p[i] is the original bit propagate term, while G[i:0] and P[i:0] describe the complete prefix through bit i.</w:t>
      </w:r>
    </w:p>
    <w:p>
      <w:pPr>
        <w:pStyle w:val="Normal"/>
        <w:rPr/>
      </w:pPr>
      <w:r>
        <w:rPr/>
        <w:t>The supplied RTL schematics show stage-indexed G and P logic and branching group computations. This supports the intended prefix construction, but arithmetic tests alone cannot establish Sklansky topology. Mapped critical-path schematics show that Vivado folds the Boolean network into LUTs rather than preserving one physical cell for every RTL prefix operation.</w:t>
      </w:r>
    </w:p>
    <w:p>
      <w:pPr>
        <w:pStyle w:val="Normal"/>
        <w:rPr/>
      </w:pPr>
      <w:r>
        <w:rPr/>
        <w:t>Behavioral addition mapped to 8, 16, and 32 LUT2 primitives and 3, 5, and 9 CARRY4 primitives, respectively. The schematics show connected carry blocks. The full primitive inventory is used for totals: a selected critical-path view can show fewer carry blocks than the complete design. This mapping explains why the behavioral implementation must be evaluated using carry resources as well as LUT count.</w:t>
      </w:r>
      <w:r>
        <w:br w:type="page"/>
      </w:r>
    </w:p>
    <w:p>
      <w:pPr>
        <w:pStyle w:val="Heading1"/>
        <w:spacing w:before="0" w:after="0"/>
        <w:rPr/>
      </w:pPr>
      <w:bookmarkStart w:id="6" w:name="ReportSection2005"/>
      <w:r>
        <w:rPr/>
        <w:t>Scaling plots</w:t>
      </w:r>
      <w:bookmarkEnd w:id="6"/>
    </w:p>
    <w:p>
      <w:pPr>
        <w:pStyle w:val="Normal"/>
        <w:keepNext w:val="true"/>
        <w:spacing w:before="0" w:after="40"/>
        <w:rPr/>
      </w:pPr>
      <w:r>
        <w:rPr/>
        <w:drawing>
          <wp:inline distT="0" distB="0" distL="0" distR="0">
            <wp:extent cx="6446520" cy="2992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446520" cy="2992755"/>
                    </a:xfrm>
                    <a:prstGeom prst="rect">
                      <a:avLst/>
                    </a:prstGeom>
                    <a:noFill/>
                  </pic:spPr>
                </pic:pic>
              </a:graphicData>
            </a:graphic>
          </wp:inline>
        </w:drawing>
      </w:r>
    </w:p>
    <w:p>
      <w:pPr>
        <w:pStyle w:val="Caption"/>
        <w:keepNext w:val="false"/>
        <w:spacing w:before="0" w:after="200"/>
        <w:rPr/>
      </w:pPr>
      <w:r>
        <w:rPr>
          <w:color w:val="000000"/>
          <w:sz w:val="18"/>
        </w:rPr>
        <w:t>Figure 1. Critical-path delay versus width. Lines connect the measured points.</w:t>
      </w:r>
    </w:p>
    <w:p>
      <w:pPr>
        <w:pStyle w:val="Normal"/>
        <w:keepNext w:val="true"/>
        <w:spacing w:before="0" w:after="40"/>
        <w:rPr/>
      </w:pPr>
      <w:r>
        <w:rPr/>
        <w:drawing>
          <wp:inline distT="0" distB="0" distL="0" distR="0">
            <wp:extent cx="6446520" cy="2992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446520" cy="2992755"/>
                    </a:xfrm>
                    <a:prstGeom prst="rect">
                      <a:avLst/>
                    </a:prstGeom>
                    <a:noFill/>
                  </pic:spPr>
                </pic:pic>
              </a:graphicData>
            </a:graphic>
          </wp:inline>
        </w:drawing>
      </w:r>
    </w:p>
    <w:p>
      <w:pPr>
        <w:pStyle w:val="Caption"/>
        <w:keepNext w:val="false"/>
        <w:spacing w:before="0" w:after="200"/>
        <w:rPr/>
      </w:pPr>
      <w:r>
        <w:rPr>
          <w:color w:val="000000"/>
          <w:sz w:val="18"/>
        </w:rPr>
        <w:t>Figure 2. Implemented LUT utilization versus width.</w:t>
      </w:r>
    </w:p>
    <w:p>
      <w:pPr>
        <w:pStyle w:val="Normal"/>
        <w:rPr/>
      </w:pPr>
      <w:r>
        <w:rPr/>
        <w:t>These are measurements of one implementation per configuration. The connecting lines show trends between tested widths.</w:t>
      </w:r>
      <w:r>
        <w:br w:type="page"/>
      </w:r>
    </w:p>
    <w:p>
      <w:pPr>
        <w:pStyle w:val="Heading1"/>
        <w:spacing w:before="0" w:after="0"/>
        <w:rPr/>
      </w:pPr>
      <w:bookmarkStart w:id="7" w:name="ReportSection2006"/>
      <w:r>
        <w:rPr/>
        <w:t>Timing detail</w:t>
      </w:r>
      <w:bookmarkEnd w:id="7"/>
    </w:p>
    <w:tbl>
      <w:tblPr>
        <w:tblW w:w="9360" w:type="dxa"/>
        <w:jc w:val="start"/>
        <w:tblInd w:w="103" w:type="dxa"/>
        <w:tblLayout w:type="fixed"/>
        <w:tblCellMar>
          <w:top w:w="0" w:type="dxa"/>
          <w:start w:w="108" w:type="dxa"/>
          <w:bottom w:w="0" w:type="dxa"/>
          <w:end w:w="108" w:type="dxa"/>
        </w:tblCellMar>
        <w:tblLook w:noHBand="0" w:noVBand="1" w:firstColumn="1" w:lastRow="0" w:lastColumn="0" w:firstRow="1" w:val="04a0"/>
      </w:tblPr>
      <w:tblGrid>
        <w:gridCol w:w="2160"/>
        <w:gridCol w:w="1656"/>
        <w:gridCol w:w="1653"/>
        <w:gridCol w:w="1227"/>
        <w:gridCol w:w="1224"/>
        <w:gridCol w:w="1440"/>
      </w:tblGrid>
      <w:tr>
        <w:trPr>
          <w:tblHeader w:val="true"/>
          <w:cantSplit/>
        </w:trPr>
        <w:tc>
          <w:tcPr>
            <w:tcW w:w="2160"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start"/>
              <w:rPr/>
            </w:pPr>
            <w:r>
              <w:rPr>
                <w:b/>
                <w:sz w:val="18"/>
              </w:rPr>
              <w:t>Width / design</w:t>
            </w:r>
          </w:p>
        </w:tc>
        <w:tc>
          <w:tcPr>
            <w:tcW w:w="1656"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center"/>
              <w:rPr/>
            </w:pPr>
            <w:r>
              <w:rPr>
                <w:b/>
                <w:sz w:val="18"/>
              </w:rPr>
              <w:t>Logic delay ns</w:t>
            </w:r>
          </w:p>
        </w:tc>
        <w:tc>
          <w:tcPr>
            <w:tcW w:w="1653"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center"/>
              <w:rPr/>
            </w:pPr>
            <w:r>
              <w:rPr>
                <w:b/>
                <w:sz w:val="18"/>
              </w:rPr>
              <w:t>Net delay ns</w:t>
            </w:r>
          </w:p>
        </w:tc>
        <w:tc>
          <w:tcPr>
            <w:tcW w:w="1227"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center"/>
              <w:rPr/>
            </w:pPr>
            <w:r>
              <w:rPr>
                <w:b/>
                <w:sz w:val="18"/>
              </w:rPr>
              <w:t>WNS ns</w:t>
            </w:r>
          </w:p>
        </w:tc>
        <w:tc>
          <w:tcPr>
            <w:tcW w:w="1224"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center"/>
              <w:rPr/>
            </w:pPr>
            <w:r>
              <w:rPr>
                <w:b/>
                <w:sz w:val="18"/>
              </w:rPr>
              <w:t>WHS ns</w:t>
            </w:r>
          </w:p>
        </w:tc>
        <w:tc>
          <w:tcPr>
            <w:tcW w:w="1440"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center"/>
              <w:rPr/>
            </w:pPr>
            <w:r>
              <w:rPr>
                <w:b/>
                <w:sz w:val="18"/>
              </w:rPr>
              <w:t>Setup failures</w:t>
            </w:r>
          </w:p>
        </w:tc>
      </w:tr>
      <w:tr>
        <w:trPr>
          <w:cantSplit/>
        </w:trPr>
        <w:tc>
          <w:tcPr>
            <w:tcW w:w="216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8 Ripple</w:t>
            </w:r>
          </w:p>
        </w:tc>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4.059</w:t>
              <w:br/>
              <w:t>(0.0%)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5.139</w:t>
              <w:br/>
              <w:t>(0.0%)</w:t>
            </w:r>
          </w:p>
        </w:tc>
        <w:tc>
          <w:tcPr>
            <w:tcW w:w="122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+0.776</w:t>
            </w:r>
          </w:p>
        </w:tc>
        <w:tc>
          <w:tcPr>
            <w:tcW w:w="122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+2.088</w:t>
            </w:r>
          </w:p>
        </w:tc>
        <w:tc>
          <w:tcPr>
            <w:tcW w:w="14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0/9</w:t>
            </w:r>
          </w:p>
        </w:tc>
      </w:tr>
      <w:tr>
        <w:trPr>
          <w:cantSplit/>
        </w:trPr>
        <w:tc>
          <w:tcPr>
            <w:tcW w:w="216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8 Sklansky</w:t>
            </w:r>
          </w:p>
        </w:tc>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3.953</w:t>
              <w:br/>
              <w:t>(+2.6%)</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4.472</w:t>
              <w:br/>
              <w:t>(+13.0%)</w:t>
            </w:r>
          </w:p>
        </w:tc>
        <w:tc>
          <w:tcPr>
            <w:tcW w:w="122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+1.550</w:t>
            </w:r>
          </w:p>
        </w:tc>
        <w:tc>
          <w:tcPr>
            <w:tcW w:w="122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+2.059</w:t>
            </w:r>
          </w:p>
        </w:tc>
        <w:tc>
          <w:tcPr>
            <w:tcW w:w="14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0/9</w:t>
            </w:r>
          </w:p>
        </w:tc>
      </w:tr>
      <w:tr>
        <w:trPr>
          <w:cantSplit/>
        </w:trPr>
        <w:tc>
          <w:tcPr>
            <w:tcW w:w="216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8 Behavioral</w:t>
            </w:r>
          </w:p>
        </w:tc>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4.712</w:t>
              <w:br/>
              <w:t>(-16.1%)</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3.530</w:t>
              <w:br/>
              <w:t>(+31.3%)</w:t>
            </w:r>
          </w:p>
        </w:tc>
        <w:tc>
          <w:tcPr>
            <w:tcW w:w="122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+1.733</w:t>
            </w:r>
          </w:p>
        </w:tc>
        <w:tc>
          <w:tcPr>
            <w:tcW w:w="122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+2.203</w:t>
            </w:r>
          </w:p>
        </w:tc>
        <w:tc>
          <w:tcPr>
            <w:tcW w:w="14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0/9</w:t>
            </w:r>
          </w:p>
        </w:tc>
      </w:tr>
      <w:tr>
        <w:trPr>
          <w:cantSplit/>
        </w:trPr>
        <w:tc>
          <w:tcPr>
            <w:tcW w:w="216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16 Ripple</w:t>
            </w:r>
          </w:p>
        </w:tc>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4.292</w:t>
              <w:br/>
              <w:t>(0.0%)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5.683</w:t>
              <w:br/>
              <w:t>(0.0%)</w:t>
            </w:r>
          </w:p>
        </w:tc>
        <w:tc>
          <w:tcPr>
            <w:tcW w:w="122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+0.000</w:t>
            </w:r>
          </w:p>
        </w:tc>
        <w:tc>
          <w:tcPr>
            <w:tcW w:w="122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+2.206</w:t>
            </w:r>
          </w:p>
        </w:tc>
        <w:tc>
          <w:tcPr>
            <w:tcW w:w="14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0/17</w:t>
            </w:r>
          </w:p>
        </w:tc>
      </w:tr>
      <w:tr>
        <w:trPr>
          <w:cantSplit/>
        </w:trPr>
        <w:tc>
          <w:tcPr>
            <w:tcW w:w="216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16 Sklansky</w:t>
            </w:r>
          </w:p>
        </w:tc>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4.064</w:t>
              <w:br/>
              <w:t>(+5.3%)</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5.813</w:t>
              <w:br/>
              <w:t>(-2.3%)</w:t>
            </w:r>
          </w:p>
        </w:tc>
        <w:tc>
          <w:tcPr>
            <w:tcW w:w="122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+0.098</w:t>
            </w:r>
          </w:p>
        </w:tc>
        <w:tc>
          <w:tcPr>
            <w:tcW w:w="122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+2.259</w:t>
            </w:r>
          </w:p>
        </w:tc>
        <w:tc>
          <w:tcPr>
            <w:tcW w:w="14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0/17</w:t>
            </w:r>
          </w:p>
        </w:tc>
      </w:tr>
      <w:tr>
        <w:trPr>
          <w:cantSplit/>
        </w:trPr>
        <w:tc>
          <w:tcPr>
            <w:tcW w:w="216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16 Behavioral</w:t>
            </w:r>
          </w:p>
        </w:tc>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4.955</w:t>
              <w:br/>
              <w:t>(-15.4%)</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4.027</w:t>
              <w:br/>
              <w:t>(+29.1%)</w:t>
            </w:r>
          </w:p>
        </w:tc>
        <w:tc>
          <w:tcPr>
            <w:tcW w:w="122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+0.993</w:t>
            </w:r>
          </w:p>
        </w:tc>
        <w:tc>
          <w:tcPr>
            <w:tcW w:w="122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+2.351</w:t>
            </w:r>
          </w:p>
        </w:tc>
        <w:tc>
          <w:tcPr>
            <w:tcW w:w="14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0/17</w:t>
            </w:r>
          </w:p>
        </w:tc>
      </w:tr>
      <w:tr>
        <w:trPr>
          <w:cantSplit/>
        </w:trPr>
        <w:tc>
          <w:tcPr>
            <w:tcW w:w="216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32 Ripple</w:t>
            </w:r>
          </w:p>
        </w:tc>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5.192</w:t>
              <w:br/>
              <w:t>(0.0%)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10.817</w:t>
              <w:br/>
              <w:t>(0.0%)</w:t>
            </w:r>
          </w:p>
        </w:tc>
        <w:tc>
          <w:tcPr>
            <w:tcW w:w="122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-6.034</w:t>
            </w:r>
          </w:p>
        </w:tc>
        <w:tc>
          <w:tcPr>
            <w:tcW w:w="122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+2.461</w:t>
            </w:r>
          </w:p>
        </w:tc>
        <w:tc>
          <w:tcPr>
            <w:tcW w:w="14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30/33</w:t>
            </w:r>
          </w:p>
        </w:tc>
      </w:tr>
      <w:tr>
        <w:trPr>
          <w:cantSplit/>
        </w:trPr>
        <w:tc>
          <w:tcPr>
            <w:tcW w:w="216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32 Sklansky</w:t>
            </w:r>
          </w:p>
        </w:tc>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4.148</w:t>
              <w:br/>
              <w:t>(+20.1%)</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8.642</w:t>
              <w:br/>
              <w:t>(+20.1%)</w:t>
            </w:r>
          </w:p>
        </w:tc>
        <w:tc>
          <w:tcPr>
            <w:tcW w:w="122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-2.816</w:t>
            </w:r>
          </w:p>
        </w:tc>
        <w:tc>
          <w:tcPr>
            <w:tcW w:w="122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+2.323</w:t>
            </w:r>
          </w:p>
        </w:tc>
        <w:tc>
          <w:tcPr>
            <w:tcW w:w="14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25/33</w:t>
            </w:r>
          </w:p>
        </w:tc>
      </w:tr>
      <w:tr>
        <w:trPr>
          <w:cantSplit/>
        </w:trPr>
        <w:tc>
          <w:tcPr>
            <w:tcW w:w="216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32 Behavioral</w:t>
            </w:r>
          </w:p>
        </w:tc>
        <w:tc>
          <w:tcPr>
            <w:tcW w:w="165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5.446</w:t>
              <w:br/>
              <w:t>(-4.9%)</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6.344</w:t>
              <w:br/>
              <w:t>(+41.4%)</w:t>
            </w:r>
          </w:p>
        </w:tc>
        <w:tc>
          <w:tcPr>
            <w:tcW w:w="122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-1.814</w:t>
            </w:r>
          </w:p>
        </w:tc>
        <w:tc>
          <w:tcPr>
            <w:tcW w:w="122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+3.122</w:t>
            </w:r>
          </w:p>
        </w:tc>
        <w:tc>
          <w:tcPr>
            <w:tcW w:w="1440"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30/33</w:t>
            </w:r>
          </w:p>
        </w:tc>
      </w:tr>
    </w:tbl>
    <w:p>
      <w:pPr>
        <w:pStyle w:val="Normal"/>
        <w:rPr/>
      </w:pPr>
      <w:r>
        <w:rPr/>
        <w:t>WNS and WHS are worst setup and hold slack. Setup failures are failing endpoints divided by total endpoints. All 8-bit and 16-bit designs meet the reported timing constraints. The 16-bit ripple result has 0.000 ns setup slack at the displayed precision. At 32 bits, setup total negative slack is −96.834 ns for ripple, −45.391 ns for Sklansky, and −25.249 ns for behavioral. No hold violations are reported.</w:t>
      </w:r>
      <w:r>
        <w:br w:type="page"/>
      </w:r>
    </w:p>
    <w:p>
      <w:pPr>
        <w:pStyle w:val="Heading1"/>
        <w:spacing w:before="0" w:after="0"/>
        <w:rPr/>
      </w:pPr>
      <w:bookmarkStart w:id="8" w:name="ReportSection2007"/>
      <w:r>
        <w:rPr/>
        <w:t>Power detail</w:t>
      </w:r>
      <w:bookmarkEnd w:id="8"/>
    </w:p>
    <w:tbl>
      <w:tblPr>
        <w:tblW w:w="9360" w:type="dxa"/>
        <w:jc w:val="start"/>
        <w:tblInd w:w="103" w:type="dxa"/>
        <w:tblLayout w:type="fixed"/>
        <w:tblCellMar>
          <w:top w:w="0" w:type="dxa"/>
          <w:start w:w="108" w:type="dxa"/>
          <w:bottom w:w="0" w:type="dxa"/>
          <w:end w:w="108" w:type="dxa"/>
        </w:tblCellMar>
        <w:tblLook w:noHBand="0" w:noVBand="1" w:firstColumn="1" w:lastRow="0" w:lastColumn="0" w:firstRow="1" w:val="04a0"/>
      </w:tblPr>
      <w:tblGrid>
        <w:gridCol w:w="1944"/>
        <w:gridCol w:w="1365"/>
        <w:gridCol w:w="1371"/>
        <w:gridCol w:w="1653"/>
        <w:gridCol w:w="1515"/>
        <w:gridCol w:w="1512"/>
      </w:tblGrid>
      <w:tr>
        <w:trPr>
          <w:tblHeader w:val="true"/>
          <w:cantSplit/>
        </w:trPr>
        <w:tc>
          <w:tcPr>
            <w:tcW w:w="1944"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start"/>
              <w:rPr/>
            </w:pPr>
            <w:r>
              <w:rPr>
                <w:b/>
                <w:sz w:val="18"/>
              </w:rPr>
              <w:t>Width / design</w:t>
            </w:r>
          </w:p>
        </w:tc>
        <w:tc>
          <w:tcPr>
            <w:tcW w:w="1365"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center"/>
              <w:rPr/>
            </w:pPr>
            <w:r>
              <w:rPr>
                <w:b/>
                <w:sz w:val="18"/>
              </w:rPr>
              <w:t>Total W</w:t>
            </w:r>
          </w:p>
        </w:tc>
        <w:tc>
          <w:tcPr>
            <w:tcW w:w="1371"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center"/>
              <w:rPr/>
            </w:pPr>
            <w:r>
              <w:rPr>
                <w:b/>
                <w:sz w:val="18"/>
              </w:rPr>
              <w:t>I/O W</w:t>
            </w:r>
          </w:p>
        </w:tc>
        <w:tc>
          <w:tcPr>
            <w:tcW w:w="1653"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center"/>
              <w:rPr/>
            </w:pPr>
            <w:r>
              <w:rPr>
                <w:b/>
                <w:sz w:val="18"/>
              </w:rPr>
              <w:t>Total minus I/O W</w:t>
            </w:r>
          </w:p>
        </w:tc>
        <w:tc>
          <w:tcPr>
            <w:tcW w:w="1515"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center"/>
              <w:rPr/>
            </w:pPr>
            <w:r>
              <w:rPr>
                <w:b/>
                <w:sz w:val="18"/>
              </w:rPr>
              <w:t>Logic W</w:t>
            </w:r>
          </w:p>
        </w:tc>
        <w:tc>
          <w:tcPr>
            <w:tcW w:w="1512"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lineRule="auto" w:line="240" w:before="80" w:after="80"/>
              <w:jc w:val="center"/>
              <w:rPr/>
            </w:pPr>
            <w:r>
              <w:rPr>
                <w:b/>
                <w:sz w:val="18"/>
              </w:rPr>
              <w:t>Signals W</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8 Ripple</w:t>
            </w:r>
          </w:p>
        </w:tc>
        <w:tc>
          <w:tcPr>
            <w:tcW w:w="136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0.076</w:t>
              <w:br/>
              <w:t>(0.0%)</w:t>
            </w:r>
          </w:p>
        </w:tc>
        <w:tc>
          <w:tcPr>
            <w:tcW w:w="137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0.005</w:t>
              <w:br/>
              <w:t>(0.0%)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0.071</w:t>
              <w:br/>
              <w:t>(0.0%)</w:t>
            </w:r>
          </w:p>
        </w:tc>
        <w:tc>
          <w:tcPr>
            <w:tcW w:w="151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(0.0%)</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(0.0%)</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8 Sklansky</w:t>
            </w:r>
          </w:p>
        </w:tc>
        <w:tc>
          <w:tcPr>
            <w:tcW w:w="136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0.076</w:t>
              <w:br/>
              <w:t>(0.0%)</w:t>
            </w:r>
          </w:p>
        </w:tc>
        <w:tc>
          <w:tcPr>
            <w:tcW w:w="137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0.005</w:t>
              <w:br/>
              <w:t>(0.0%)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0.071</w:t>
              <w:br/>
              <w:t>(0.0%)</w:t>
            </w:r>
          </w:p>
        </w:tc>
        <w:tc>
          <w:tcPr>
            <w:tcW w:w="151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(N/A)</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(N/A)</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8 Behavioral</w:t>
            </w:r>
          </w:p>
        </w:tc>
        <w:tc>
          <w:tcPr>
            <w:tcW w:w="136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0.076</w:t>
              <w:br/>
              <w:t>(0.0%)</w:t>
            </w:r>
          </w:p>
        </w:tc>
        <w:tc>
          <w:tcPr>
            <w:tcW w:w="137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0.006</w:t>
              <w:br/>
              <w:t>(-20.0%)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0.070</w:t>
              <w:br/>
              <w:t>(+1.4%)</w:t>
            </w:r>
          </w:p>
        </w:tc>
        <w:tc>
          <w:tcPr>
            <w:tcW w:w="151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(N/A)</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(N/A)</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16 Ripple</w:t>
            </w:r>
          </w:p>
        </w:tc>
        <w:tc>
          <w:tcPr>
            <w:tcW w:w="136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0.081</w:t>
              <w:br/>
              <w:t>(0.0%)</w:t>
            </w:r>
          </w:p>
        </w:tc>
        <w:tc>
          <w:tcPr>
            <w:tcW w:w="137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0.010</w:t>
              <w:br/>
              <w:t>(0.0%)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0.071</w:t>
              <w:br/>
              <w:t>(0.0%)</w:t>
            </w:r>
          </w:p>
        </w:tc>
        <w:tc>
          <w:tcPr>
            <w:tcW w:w="151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(0.0%)</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(0.0%)</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16 Sklansky</w:t>
            </w:r>
          </w:p>
        </w:tc>
        <w:tc>
          <w:tcPr>
            <w:tcW w:w="136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0.081</w:t>
              <w:br/>
              <w:t>(0.0%)</w:t>
            </w:r>
          </w:p>
        </w:tc>
        <w:tc>
          <w:tcPr>
            <w:tcW w:w="137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0.010</w:t>
              <w:br/>
              <w:t>(0.0%)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0.071</w:t>
              <w:br/>
              <w:t>(0.0%)</w:t>
            </w:r>
          </w:p>
        </w:tc>
        <w:tc>
          <w:tcPr>
            <w:tcW w:w="151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(N/A)</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0.001</w:t>
              <w:br/>
              <w:t>(N/A)</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16 Behavioral</w:t>
            </w:r>
          </w:p>
        </w:tc>
        <w:tc>
          <w:tcPr>
            <w:tcW w:w="136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0.082</w:t>
              <w:br/>
              <w:t>(-1.2%)</w:t>
            </w:r>
          </w:p>
        </w:tc>
        <w:tc>
          <w:tcPr>
            <w:tcW w:w="137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0.011</w:t>
              <w:br/>
              <w:t>(-10.0%)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0.071</w:t>
              <w:br/>
              <w:t>(0.0%)</w:t>
            </w:r>
          </w:p>
        </w:tc>
        <w:tc>
          <w:tcPr>
            <w:tcW w:w="151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(N/A)</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(N/A)</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32 Ripple</w:t>
            </w:r>
          </w:p>
        </w:tc>
        <w:tc>
          <w:tcPr>
            <w:tcW w:w="136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0.093</w:t>
              <w:br/>
              <w:t>(0.0%)</w:t>
            </w:r>
          </w:p>
        </w:tc>
        <w:tc>
          <w:tcPr>
            <w:tcW w:w="137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0.020</w:t>
              <w:br/>
              <w:t>(0.0%)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0.073</w:t>
              <w:br/>
              <w:t>(0.0%)</w:t>
            </w:r>
          </w:p>
        </w:tc>
        <w:tc>
          <w:tcPr>
            <w:tcW w:w="151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(0.0%)</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0.002</w:t>
              <w:br/>
              <w:t>(0.0%)</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32 Sklansky</w:t>
            </w:r>
          </w:p>
        </w:tc>
        <w:tc>
          <w:tcPr>
            <w:tcW w:w="136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0.096</w:t>
              <w:br/>
              <w:t>(-3.2%)</w:t>
            </w:r>
          </w:p>
        </w:tc>
        <w:tc>
          <w:tcPr>
            <w:tcW w:w="137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0.021</w:t>
              <w:br/>
              <w:t>(-5.0%)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0.075</w:t>
              <w:br/>
              <w:t>(-2.7%)</w:t>
            </w:r>
          </w:p>
        </w:tc>
        <w:tc>
          <w:tcPr>
            <w:tcW w:w="151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0.001</w:t>
              <w:br/>
              <w:t>(N/A)</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0.004</w:t>
              <w:br/>
              <w:t>(-100.0%)</w:t>
            </w:r>
          </w:p>
        </w:tc>
      </w:tr>
      <w:tr>
        <w:trPr>
          <w:cantSplit/>
        </w:trPr>
        <w:tc>
          <w:tcPr>
            <w:tcW w:w="19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start"/>
              <w:rPr/>
            </w:pPr>
            <w:r>
              <w:rPr>
                <w:b w:val="false"/>
                <w:sz w:val="18"/>
              </w:rPr>
              <w:t>32 Behavioral</w:t>
            </w:r>
          </w:p>
        </w:tc>
        <w:tc>
          <w:tcPr>
            <w:tcW w:w="136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0.095</w:t>
              <w:br/>
              <w:t>(-2.2%)</w:t>
            </w:r>
          </w:p>
        </w:tc>
        <w:tc>
          <w:tcPr>
            <w:tcW w:w="1371"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0.023</w:t>
              <w:br/>
              <w:t>(-15.0%)</w:t>
            </w:r>
          </w:p>
        </w:tc>
        <w:tc>
          <w:tcPr>
            <w:tcW w:w="165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w:t>
            </w:r>
            <w:r>
              <w:rPr>
                <w:b w:val="false"/>
                <w:sz w:val="18"/>
              </w:rPr>
              <w:t>0.072</w:t>
              <w:br/>
              <w:t>(+1.4%)</w:t>
            </w:r>
          </w:p>
        </w:tc>
        <w:tc>
          <w:tcPr>
            <w:tcW w:w="151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&lt;0.001</w:t>
              <w:br/>
              <w:t>(N/A)</w:t>
            </w:r>
          </w:p>
        </w:tc>
        <w:tc>
          <w:tcPr>
            <w:tcW w:w="151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40" w:before="80" w:after="80"/>
              <w:jc w:val="center"/>
              <w:rPr/>
            </w:pPr>
            <w:r>
              <w:rPr>
                <w:b w:val="false"/>
                <w:sz w:val="18"/>
              </w:rPr>
              <w:t>0.002</w:t>
              <w:br/>
              <w:t>(0.0%)</w:t>
            </w:r>
          </w:p>
        </w:tc>
      </w:tr>
    </w:tbl>
    <w:p>
      <w:pPr>
        <w:pStyle w:val="Normal"/>
        <w:spacing w:before="120" w:after="160"/>
        <w:rPr/>
      </w:pPr>
      <w:r>
        <w:rPr>
          <w:sz w:val="20"/>
        </w:rPr>
        <w:t>Logic is Vivado’s logic dynamic power category; Signals is routing dynamic power. Both exclude device static power. All logic-power baselines are reported as &lt;0.001 W, so  logic-power percentages cannot be calculated reliably, including the 32-bit tree value rounded to 0.001 W. N/A does not mean zero.</w:t>
      </w:r>
    </w:p>
    <w:p>
      <w:pPr>
        <w:pStyle w:val="Normal"/>
        <w:rPr/>
      </w:pPr>
      <w:r>
        <w:rPr/>
        <w:t>Device static power is displayed as 0.070 W for every configuration. At 32 bits, power excluding I/O is approximately 0.073 W for ripple, 0.075 W for Sklansky, and 0.072 W for behavioral. Differences of a few milliwatts should not be treated as precise rankings.</w:t>
      </w:r>
      <w:r>
        <w:br w:type="page"/>
      </w:r>
    </w:p>
    <w:p>
      <w:pPr>
        <w:pStyle w:val="Heading1"/>
        <w:spacing w:before="0" w:after="0"/>
        <w:rPr/>
      </w:pPr>
      <w:bookmarkStart w:id="9" w:name="ReportSection2008"/>
      <w:r>
        <w:rPr/>
        <w:t>Inspect the Synthesized Hardware</w:t>
      </w:r>
      <w:bookmarkEnd w:id="9"/>
    </w:p>
    <w:p>
      <w:pPr>
        <w:pStyle w:val="Normal"/>
        <w:rPr/>
      </w:pPr>
      <w:r>
        <w:rPr/>
        <w:t>The implemented critical-path schematics and primitive inventories in Appendix A3 were compared with the tree RTL views in Appendix A4.</w:t>
      </w:r>
    </w:p>
    <w:p>
      <w:pPr>
        <w:pStyle w:val="Heading2"/>
        <w:rPr/>
      </w:pPr>
      <w:bookmarkStart w:id="10" w:name="ReportSection2009"/>
      <w:r>
        <w:rPr/>
        <w:t>Ripple carry implementation</w:t>
      </w:r>
      <w:bookmarkEnd w:id="10"/>
    </w:p>
    <w:p>
      <w:pPr>
        <w:pStyle w:val="Normal"/>
        <w:rPr/>
      </w:pPr>
      <w:r>
        <w:rPr/>
        <w:t>The ripple implementation maps to LUT logic without CARRY4 primitives. Its 32-bit critical path runs from B[4] to Cout through a long sequence of LUTs, including LUT2 and LUT6 cells (Figure A25). This preserves a serial carry dependency. Boolean functions and intermediate carry terms have been combined into LUT functions.</w:t>
      </w:r>
    </w:p>
    <w:p>
      <w:pPr>
        <w:pStyle w:val="Heading2"/>
        <w:rPr/>
      </w:pPr>
      <w:bookmarkStart w:id="11" w:name="ReportSection2010"/>
      <w:r>
        <w:rPr/>
        <w:t>Behavioral addition</w:t>
      </w:r>
      <w:bookmarkEnd w:id="11"/>
    </w:p>
    <w:p>
      <w:pPr>
        <w:pStyle w:val="Normal"/>
        <w:rPr/>
      </w:pPr>
      <w:r>
        <w:rPr/>
        <w:t>Vivado infers a dedicated carry-chain implementation for the behavioral + operator. The primitive inventories contain 8, 16, and 32 LUT2 cells and 3, 5, and 9 CARRY4 blocks at the respective widths. The mapped schematics show LUT logic feeding cascaded CARRY4 cells, followed by an output buffer (Figures A31, A37, and A43). The circuit is an FPGA carry chain, rather than a visible parallel-prefix tree.</w:t>
      </w:r>
    </w:p>
    <w:p>
      <w:pPr>
        <w:pStyle w:val="Heading2"/>
        <w:rPr/>
      </w:pPr>
      <w:bookmarkStart w:id="12" w:name="ReportSection2011"/>
      <w:r>
        <w:rPr/>
        <w:t>Sklansky tree and intermediate signals</w:t>
      </w:r>
      <w:bookmarkEnd w:id="12"/>
    </w:p>
    <w:p>
      <w:pPr>
        <w:pStyle w:val="Normal"/>
        <w:rPr/>
      </w:pPr>
      <w:r>
        <w:rPr/>
        <w:t>The RTL views show branching, stage-indexed generate and propagate computations, making the intended prefix tree visible. After mapping, the selected paths contain LUTs instead of separate AND and OR cells for every prefix operation. The 8-bit path contains LUT5, LUT5, and LUT6 logic; the 16-bit path contains LUT6, LUT3, LUT6, and LUT5 logic; the 32-bit path contains LUT6, LUT3, LUT3, LUT6, and LUT6 logic (Figures A49, A55, and A61). No CARRY4 primitives are reported for these tree designs.</w:t>
      </w:r>
    </w:p>
    <w:p>
      <w:pPr>
        <w:pStyle w:val="Heading2"/>
        <w:rPr/>
      </w:pPr>
      <w:bookmarkStart w:id="13" w:name="ReportSection2012"/>
      <w:r>
        <w:rPr/>
        <w:t>Fanout and architectural similarities</w:t>
      </w:r>
      <w:bookmarkEnd w:id="13"/>
    </w:p>
    <w:p>
      <w:pPr>
        <w:pStyle w:val="Normal"/>
        <w:rPr/>
      </w:pPr>
      <w:r>
        <w:rPr/>
        <w:t>The 32-bit tree path report lists high-fanout values as large as 20. These observations help explain why prefix sharing can introduce routing and resource costs. Ripple and Sklansky both become LUT networks. Behavioral addition also uses LUTs and buffers, yet its dedicated carry cascade is a clear structural difference. The inspection therefore shows that similar arithmetic behavior does not imply identical mapped hardware.</w:t>
      </w:r>
    </w:p>
    <w:p>
      <w:pPr>
        <w:pStyle w:val="Normal"/>
        <w:rPr/>
      </w:pPr>
      <w:r>
        <w:rPr/>
      </w:r>
      <w:r>
        <w:br w:type="page"/>
      </w:r>
    </w:p>
    <w:p>
      <w:pPr>
        <w:pStyle w:val="Heading1"/>
        <w:spacing w:before="0" w:after="0"/>
        <w:rPr/>
      </w:pPr>
      <w:bookmarkStart w:id="14" w:name="ReportSection2013"/>
      <w:r>
        <w:rPr/>
        <w:t>Analysis questions</w:t>
      </w:r>
      <w:bookmarkEnd w:id="14"/>
    </w:p>
    <w:p>
      <w:pPr>
        <w:pStyle w:val="Heading2"/>
        <w:rPr/>
      </w:pPr>
      <w:bookmarkStart w:id="15" w:name="ReportSection2014"/>
      <w:r>
        <w:rPr/>
        <w:t>1 Fewest LUTs and shortest path</w:t>
      </w:r>
      <w:bookmarkEnd w:id="15"/>
    </w:p>
    <w:p>
      <w:pPr>
        <w:pStyle w:val="Normal"/>
        <w:rPr/>
      </w:pPr>
      <w:r>
        <w:rPr/>
        <w:t>Behavioral addition uses the fewest LUTs and has the shortest total path at all three widths. Relative to ripple, it reduces LUT use by 33.3%, 60.0%, and 61.4% at 8, 16, and 32 bits, respectively, and reduces path delay by 10.4%, 10.0%, and 26.4%. Behavioral addition also uses 3, 5, and 9 CARRY4 blocks, so the LUT reductions alone do not measure total hardware area.</w:t>
      </w:r>
    </w:p>
    <w:p>
      <w:pPr>
        <w:pStyle w:val="Heading2"/>
        <w:rPr/>
      </w:pPr>
      <w:bookmarkStart w:id="16" w:name="ReportSection2015"/>
      <w:r>
        <w:rPr/>
        <w:t>2 Delay scaling and tree advantage</w:t>
      </w:r>
      <w:bookmarkEnd w:id="16"/>
    </w:p>
    <w:p>
      <w:pPr>
        <w:pStyle w:val="Normal"/>
        <w:rPr/>
      </w:pPr>
      <w:r>
        <w:rPr/>
        <w:t>Sklansky reduces total path delay relative to ripple by 8.4%, 1.0%, and 20.1% at 8, 16, and 32 bits.  Its logic delay is lower by 2.6%, 5.3%, and 20.1%, while net delay is lower by 13.0% at 8 bits, higher by 2.3% at 16 bits, and lower by 20.1% at 32 bits. The 16-bit routing increase offsets much of the logic improvement. From 8 to 32 bits, ripple path delay grows by 74.0%, compared with 51.8% for Sklansky. Routing accounts for about 68% of the 32-bit tree path, limiting the benefit of reduced logic depth, which is why the behavioral adder had the shortest path.</w:t>
      </w:r>
    </w:p>
    <w:p>
      <w:pPr>
        <w:pStyle w:val="Heading2"/>
        <w:rPr/>
      </w:pPr>
      <w:bookmarkStart w:id="17" w:name="ReportSection2016"/>
      <w:r>
        <w:rPr/>
        <w:t>3 Behavioral hardware quality</w:t>
      </w:r>
      <w:bookmarkEnd w:id="17"/>
    </w:p>
    <w:p>
      <w:pPr>
        <w:pStyle w:val="Normal"/>
        <w:rPr/>
      </w:pPr>
      <w:r>
        <w:rPr/>
        <w:t>Behavioral addition produces the best total path delay even though its logic delay is 16.1%, 15.4%, and 4.9% higher than ripple at 8, 16, and 32 bits. Its net delay is lower by 31.3%, 29.1%, and 41.4%, respectively, more than offsetting the logic-delay increases. Dedicated CARRY4 resources appear in every behavioral design and not in the ripple-carry or tree design. These results show why logic delay must be considered together with routing delay when evaluating FPGA hardware.</w:t>
      </w:r>
    </w:p>
    <w:p>
      <w:pPr>
        <w:pStyle w:val="Heading2"/>
        <w:rPr/>
      </w:pPr>
      <w:bookmarkStart w:id="18" w:name="ReportSection2017"/>
      <w:r>
        <w:rPr/>
        <w:t>4 When Sklansky becomes advantageous</w:t>
      </w:r>
      <w:bookmarkEnd w:id="18"/>
    </w:p>
    <w:p>
      <w:pPr>
        <w:pStyle w:val="Normal"/>
        <w:rPr/>
      </w:pPr>
      <w:r>
        <w:rPr/>
        <w:t>Sklansky already has an 8.4% path-delay advantage over ripple at 8 bits, at the cost of 8.3% more LUTs. At 16 bits it uses 5.0% fewer LUTs but improves path delay by only 1.0%, a small difference in a single run. At 32 bits it reduces delay by 20.1% while using 121.7% more LUTs. Thus, its strongest measured timing advantage comes with a substantial resource cost. At none of the tested widths does Sklansky outperform behavioral addition in LUT count or total path delay.</w:t>
      </w:r>
    </w:p>
    <w:p>
      <w:pPr>
        <w:pStyle w:val="Heading2"/>
        <w:rPr/>
      </w:pPr>
      <w:bookmarkStart w:id="19" w:name="ReportSection2018"/>
      <w:r>
        <w:rPr/>
        <w:t>5 Choice for an FPGA design</w:t>
      </w:r>
      <w:bookmarkEnd w:id="19"/>
    </w:p>
    <w:p>
      <w:pPr>
        <w:pStyle w:val="Normal"/>
        <w:rPr/>
      </w:pPr>
      <w:r>
        <w:rPr/>
        <w:t>For this FPGA, behavioral addition would be my starting point: at 32 bits it provides 61.4% fewer LUTs and 26.4% lower path delay than ripple. Power does not establish an equally clear winner. At 32 bits, total power is approximately 2.2% higher for behavioral and 3.2% higher for Sklansky than ripple. Power excluding I/O is 1.4% lower and 2.7% higher, respectively. These small differences come from rounded, Low-confidence estimates dominated by static and I/O power. Logic-power percentage reductions cannot be determined because every ripple baseline is reported only as &lt;0.001 W. Therefore, the recommendation rests on LUT and timing results, not on power results. All three 32-bit designs still miss the 10 ns timing target so they would fail to operate in one clock cycle without overclocking if needed in a sequential circuit.</w:t>
      </w:r>
    </w:p>
    <w:p>
      <w:pPr>
        <w:pStyle w:val="Heading2"/>
        <w:rPr/>
      </w:pPr>
      <w:bookmarkStart w:id="20" w:name="ReportSection2019"/>
      <w:r>
        <w:rPr/>
        <w:t>6 Applicability to an ASIC</w:t>
      </w:r>
      <w:bookmarkEnd w:id="20"/>
    </w:p>
    <w:p>
      <w:pPr>
        <w:pStyle w:val="Normal"/>
        <w:rPr/>
      </w:pPr>
      <w:r>
        <w:rPr/>
        <w:t>For an ASIC implementation, the Sklansky tree adder appears promising because it had the lowest logic delay at every tested width, 2.6%, 5.3%, and 20.1% lower than ripple at 8, 16, and 32 bits. Its parallel carry computation suggests an advantage as width increases. Behavioral addition’s FPGA timing advantage also depends on dedicated carry resources, which would not transfer directly to a standard-cell ASIC. These results support investigating the tree adder as the strongest candidate for low logic delay, although confirming the best overall ASIC design would account for design time which may larger for the tree adder due to the due to the large amount of LUT’S used in the FPGA implementation.</w:t>
      </w:r>
    </w:p>
    <w:p>
      <w:pPr>
        <w:pStyle w:val="Heading1"/>
        <w:rPr/>
      </w:pPr>
      <w:bookmarkStart w:id="21" w:name="ReportSection2020"/>
      <w:r>
        <w:rPr/>
        <w:t>Optional 64 bit experiment and conclusion</w:t>
      </w:r>
      <w:bookmarkEnd w:id="21"/>
    </w:p>
    <w:p>
      <w:pPr>
        <w:pStyle w:val="Normal"/>
        <w:rPr/>
      </w:pPr>
      <w:r>
        <w:rPr/>
        <w:t>All three architectures passed 64-bit directed and random simulation. Implementation was also attempted for all three, each encountered the same I/O overutilization failure. A fully exposed N-bit adder requires 2N + 1 input pins and N + 1 output pins, totaling 3N + 2. At 64 bits this is 194 pins, exceeding the selected package’s 106 available user I/O pins. The supplied ripple error screenshot documents the failure.  The behavioral and tree failures were also reported during the experiment.</w:t>
      </w:r>
    </w:p>
    <w:p>
      <w:pPr>
        <w:pStyle w:val="Normal"/>
        <w:rPr/>
      </w:pPr>
      <w:r>
        <w:rPr/>
        <w:t>The experiment shows that the RTL architecture and mapped FPGA hardware must be considered together. The tree reduces delay compared with the explicit ripple structure, while behavioral addition gives the best measured LUT and timing results through carry-chain mapping. The tree’s smaller number of mapped logic levels does not eliminate routing cost. None of the three 32-bit designs meets the chosen 10 ns constraint under the present setup.</w:t>
      </w:r>
    </w:p>
    <w:p>
      <w:pPr>
        <w:pStyle w:val="Heading1"/>
        <w:pageBreakBefore w:val="false"/>
        <w:rPr/>
      </w:pPr>
      <w:bookmarkStart w:id="22" w:name="ReportSection2021"/>
      <w:r>
        <w:rPr/>
        <w:t>Evidence and limitations</w:t>
      </w:r>
      <w:bookmarkEnd w:id="22"/>
    </w:p>
    <w:p>
      <w:pPr>
        <w:pStyle w:val="Normal"/>
        <w:rPr/>
      </w:pPr>
      <w:r>
        <w:rPr/>
        <w:t>The simulation logs and Vivado reports are the sources for the verification and implementation results. Appendix A retains the supporting screenshots. These are tool estimates from one run per configuration, not physical board measurements.</w:t>
      </w:r>
    </w:p>
    <w:p>
      <w:pPr>
        <w:pStyle w:val="Normal"/>
        <w:spacing w:before="0" w:after="140"/>
        <w:rPr/>
        <w:sectPr>
          <w:footerReference w:type="even" r:id="rId4"/>
          <w:footerReference w:type="default" r:id="rId5"/>
          <w:footerReference w:type="first" r:id="rId6"/>
          <w:type w:val="nextPage"/>
          <w:pgSz w:w="12240" w:h="15840"/>
          <w:pgMar w:left="936" w:right="936" w:gutter="0" w:header="0" w:top="936" w:footer="720" w:bottom="936"/>
          <w:pgNumType w:fmt="decimal"/>
          <w:formProt w:val="false"/>
          <w:textDirection w:val="lrTb"/>
          <w:docGrid w:type="default" w:linePitch="360" w:charSpace="0"/>
        </w:sectPr>
      </w:pPr>
      <w:r>
        <w:rPr/>
        <w:t>Power excluding I/O means total on-chip power minus I/O power and includes static power; the Logic and Signals categories separately report logic and routing dynamic power. All power estimates have Low confidence. Logic-power percentages are unavailable because the ripple baselines are below the displayed 0.001 W precision. AI assistance was used for plots, partial tree adder implementation, and report preparation.</w:t>
      </w:r>
      <w:r>
        <w:br w:type="page"/>
      </w:r>
    </w:p>
    <w:p>
      <w:pPr>
        <w:pStyle w:val="Heading1"/>
        <w:spacing w:before="0" w:after="0"/>
        <w:rPr/>
      </w:pPr>
      <w:bookmarkStart w:id="23" w:name="ReportSection2022"/>
      <w:r>
        <w:rPr/>
        <w:t>Appendix A Supplementary screenshots</w:t>
      </w:r>
      <w:bookmarkEnd w:id="23"/>
    </w:p>
    <w:p>
      <w:pPr>
        <w:pStyle w:val="Normal"/>
        <w:rPr/>
      </w:pPr>
      <w:r>
        <w:rPr/>
        <w:t>This appendix is supporting reference material and is separate from the main report. These additional screenshots are not needed to follow its discussion.</w:t>
      </w:r>
    </w:p>
    <w:p>
      <w:pPr>
        <w:pStyle w:val="Normal"/>
        <w:rPr/>
      </w:pPr>
      <w:r>
        <w:rPr/>
        <w:t>The evidence is organized into simulation verification, experimental settings, implementation reports, and RTL schematic views.</w:t>
      </w:r>
    </w:p>
    <w:tbl>
      <w:tblPr>
        <w:tblW w:w="10368" w:type="dxa"/>
        <w:jc w:val="start"/>
        <w:tblInd w:w="80" w:type="dxa"/>
        <w:tblLayout w:type="fixed"/>
        <w:tblCellMar>
          <w:top w:w="0" w:type="dxa"/>
          <w:start w:w="85" w:type="dxa"/>
          <w:bottom w:w="0" w:type="dxa"/>
          <w:end w:w="85" w:type="dxa"/>
        </w:tblCellMar>
        <w:tblLook w:noHBand="0" w:noVBand="1" w:firstColumn="1" w:lastRow="0" w:lastColumn="0" w:firstRow="1" w:val="04a0"/>
      </w:tblPr>
      <w:tblGrid>
        <w:gridCol w:w="2962"/>
        <w:gridCol w:w="7406"/>
      </w:tblGrid>
      <w:tr>
        <w:trPr>
          <w:tblHeader w:val="true"/>
          <w:cantSplit/>
        </w:trPr>
        <w:tc>
          <w:tcPr>
            <w:tcW w:w="2962"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before="80" w:after="80"/>
              <w:jc w:val="start"/>
              <w:rPr/>
            </w:pPr>
            <w:r>
              <w:rPr>
                <w:b/>
                <w:sz w:val="20"/>
              </w:rPr>
              <w:t>Appendix group</w:t>
            </w:r>
          </w:p>
        </w:tc>
        <w:tc>
          <w:tcPr>
            <w:tcW w:w="7406" w:type="dxa"/>
            <w:tcBorders>
              <w:top w:val="single" w:sz="4" w:space="0" w:color="D9D9D9"/>
              <w:start w:val="single" w:sz="4" w:space="0" w:color="D9D9D9"/>
              <w:bottom w:val="single" w:sz="4" w:space="0" w:color="D9D9D9"/>
              <w:end w:val="single" w:sz="4" w:space="0" w:color="D9D9D9"/>
            </w:tcBorders>
            <w:shd w:fill="DCE6EF" w:val="clear"/>
            <w:vAlign w:val="center"/>
          </w:tcPr>
          <w:p>
            <w:pPr>
              <w:pStyle w:val="Normal"/>
              <w:spacing w:before="80" w:after="80"/>
              <w:jc w:val="start"/>
              <w:rPr/>
            </w:pPr>
            <w:r>
              <w:rPr>
                <w:b/>
                <w:sz w:val="20"/>
              </w:rPr>
              <w:t>Contents</w:t>
            </w:r>
          </w:p>
        </w:tc>
      </w:tr>
      <w:tr>
        <w:trPr>
          <w:cantSplit/>
        </w:trPr>
        <w:tc>
          <w:tcPr>
            <w:tcW w:w="2962"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start"/>
              <w:rPr/>
            </w:pPr>
            <w:hyperlink w:anchor="ReportSection2023">
              <w:r>
                <w:rPr>
                  <w:rStyle w:val="Style"/>
                  <w:b w:val="false"/>
                  <w:color w:val="175A8A"/>
                  <w:sz w:val="20"/>
                  <w:u w:val="single"/>
                </w:rPr>
                <w:t>A1 Simulation verification</w:t>
              </w:r>
            </w:hyperlink>
          </w:p>
        </w:tc>
        <w:tc>
          <w:tcPr>
            <w:tcW w:w="7406"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start"/>
              <w:rPr/>
            </w:pPr>
            <w:hyperlink w:anchor="ReportSection2023">
              <w:r>
                <w:rPr>
                  <w:rStyle w:val="Style"/>
                  <w:b w:val="false"/>
                  <w:color w:val="175A8A"/>
                  <w:sz w:val="20"/>
                  <w:u w:val="single"/>
                </w:rPr>
                <w:t>8, 16, 32, and 64 bit test results</w:t>
              </w:r>
            </w:hyperlink>
          </w:p>
        </w:tc>
      </w:tr>
      <w:tr>
        <w:trPr>
          <w:cantSplit/>
        </w:trPr>
        <w:tc>
          <w:tcPr>
            <w:tcW w:w="2962"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start"/>
              <w:rPr/>
            </w:pPr>
            <w:hyperlink w:anchor="ReportSection2025">
              <w:r>
                <w:rPr>
                  <w:rStyle w:val="Style"/>
                  <w:b w:val="false"/>
                  <w:color w:val="175A8A"/>
                  <w:sz w:val="20"/>
                  <w:u w:val="single"/>
                </w:rPr>
                <w:t>A2 Experimental settings</w:t>
              </w:r>
            </w:hyperlink>
          </w:p>
        </w:tc>
        <w:tc>
          <w:tcPr>
            <w:tcW w:w="7406"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start"/>
              <w:rPr/>
            </w:pPr>
            <w:hyperlink w:anchor="ReportSection2025">
              <w:r>
                <w:rPr>
                  <w:rStyle w:val="Style"/>
                  <w:b w:val="false"/>
                  <w:color w:val="175A8A"/>
                  <w:sz w:val="20"/>
                  <w:u w:val="single"/>
                </w:rPr>
                <w:t>Power settings and virtual clock</w:t>
              </w:r>
            </w:hyperlink>
          </w:p>
        </w:tc>
      </w:tr>
      <w:tr>
        <w:trPr>
          <w:cantSplit/>
        </w:trPr>
        <w:tc>
          <w:tcPr>
            <w:tcW w:w="2962"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start"/>
              <w:rPr/>
            </w:pPr>
            <w:hyperlink w:anchor="ReportSection2026">
              <w:r>
                <w:rPr>
                  <w:rStyle w:val="Style"/>
                  <w:b w:val="false"/>
                  <w:color w:val="175A8A"/>
                  <w:sz w:val="20"/>
                  <w:u w:val="single"/>
                </w:rPr>
                <w:t>A3 Implementation reports</w:t>
              </w:r>
            </w:hyperlink>
          </w:p>
        </w:tc>
        <w:tc>
          <w:tcPr>
            <w:tcW w:w="7406"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start"/>
              <w:rPr/>
            </w:pPr>
            <w:hyperlink w:anchor="ReportSection2026">
              <w:r>
                <w:rPr>
                  <w:rStyle w:val="Style"/>
                  <w:b w:val="false"/>
                  <w:color w:val="175A8A"/>
                  <w:sz w:val="20"/>
                  <w:u w:val="single"/>
                </w:rPr>
                <w:t>Timing, power, utilization, primitives, and mapped schematics for all nine configurations</w:t>
              </w:r>
            </w:hyperlink>
          </w:p>
        </w:tc>
      </w:tr>
      <w:tr>
        <w:trPr>
          <w:cantSplit/>
        </w:trPr>
        <w:tc>
          <w:tcPr>
            <w:tcW w:w="2962"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start"/>
              <w:rPr/>
            </w:pPr>
            <w:hyperlink w:anchor="ReportSection2044">
              <w:r>
                <w:rPr>
                  <w:rStyle w:val="Style"/>
                  <w:b w:val="false"/>
                  <w:color w:val="175A8A"/>
                  <w:sz w:val="20"/>
                  <w:u w:val="single"/>
                </w:rPr>
                <w:t>A4 RTL schematic views</w:t>
              </w:r>
            </w:hyperlink>
          </w:p>
        </w:tc>
        <w:tc>
          <w:tcPr>
            <w:tcW w:w="7406"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start"/>
              <w:rPr/>
            </w:pPr>
            <w:hyperlink w:anchor="ReportSection2044">
              <w:r>
                <w:rPr>
                  <w:rStyle w:val="Style"/>
                  <w:b w:val="false"/>
                  <w:color w:val="175A8A"/>
                  <w:sz w:val="20"/>
                  <w:u w:val="single"/>
                </w:rPr>
                <w:t>Tree structure at 8, 16, and 32 bits</w:t>
              </w:r>
            </w:hyperlink>
          </w:p>
        </w:tc>
      </w:tr>
      <w:tr>
        <w:trPr>
          <w:cantSplit/>
        </w:trPr>
        <w:tc>
          <w:tcPr>
            <w:tcW w:w="2962"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start"/>
              <w:rPr/>
            </w:pPr>
            <w:hyperlink w:anchor="ReportSection2047">
              <w:r>
                <w:rPr>
                  <w:rStyle w:val="Style"/>
                  <w:b w:val="false"/>
                  <w:color w:val="175A8A"/>
                  <w:sz w:val="20"/>
                  <w:u w:val="single"/>
                </w:rPr>
                <w:t>A5 Optional 64 bit attempt</w:t>
              </w:r>
            </w:hyperlink>
          </w:p>
        </w:tc>
        <w:tc>
          <w:tcPr>
            <w:tcW w:w="7406" w:type="dxa"/>
            <w:tcBorders>
              <w:top w:val="single" w:sz="4" w:space="0" w:color="D9D9D9"/>
              <w:start w:val="single" w:sz="4" w:space="0" w:color="D9D9D9"/>
              <w:bottom w:val="single" w:sz="4" w:space="0" w:color="D9D9D9"/>
              <w:end w:val="single" w:sz="4" w:space="0" w:color="D9D9D9"/>
            </w:tcBorders>
            <w:vAlign w:val="center"/>
          </w:tcPr>
          <w:p>
            <w:pPr>
              <w:pStyle w:val="Normal"/>
              <w:spacing w:before="80" w:after="80"/>
              <w:jc w:val="start"/>
              <w:rPr/>
            </w:pPr>
            <w:hyperlink w:anchor="ReportSection2047">
              <w:r>
                <w:rPr>
                  <w:rStyle w:val="Style"/>
                  <w:b w:val="false"/>
                  <w:color w:val="175A8A"/>
                  <w:sz w:val="20"/>
                  <w:u w:val="single"/>
                </w:rPr>
                <w:t>I/O overutilization error</w:t>
              </w:r>
            </w:hyperlink>
          </w:p>
        </w:tc>
      </w:tr>
    </w:tbl>
    <w:p>
      <w:pPr>
        <w:pStyle w:val="Heading1"/>
        <w:rPr/>
      </w:pPr>
      <w:r>
        <w:br w:type="page"/>
      </w:r>
      <w:bookmarkStart w:id="24" w:name="ReportSection2023"/>
      <w:r>
        <w:rPr/>
        <w:t>A1 Verification at eight and 16 bit</w:t>
      </w:r>
      <w:bookmarkEnd w:id="24"/>
    </w:p>
    <w:p>
      <w:pPr>
        <w:pStyle w:val="Normal"/>
        <w:keepNext w:val="true"/>
        <w:spacing w:before="0" w:after="40"/>
        <w:rPr/>
      </w:pPr>
      <w:r>
        <w:rPr/>
        <w:drawing>
          <wp:inline distT="0" distB="0" distL="0" distR="0">
            <wp:extent cx="6446520" cy="1438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6446520" cy="1438275"/>
                    </a:xfrm>
                    <a:prstGeom prst="rect">
                      <a:avLst/>
                    </a:prstGeom>
                    <a:noFill/>
                  </pic:spPr>
                </pic:pic>
              </a:graphicData>
            </a:graphic>
          </wp:inline>
        </w:drawing>
      </w:r>
    </w:p>
    <w:p>
      <w:pPr>
        <w:pStyle w:val="Caption"/>
        <w:keepNext w:val="false"/>
        <w:spacing w:before="0" w:after="200"/>
        <w:rPr/>
      </w:pPr>
      <w:r>
        <w:rPr>
          <w:color w:val="000000"/>
          <w:sz w:val="18"/>
        </w:rPr>
        <w:t>Figure A1. Exhaustive 8-bit verification</w:t>
      </w:r>
    </w:p>
    <w:p>
      <w:pPr>
        <w:pStyle w:val="Normal"/>
        <w:keepNext w:val="true"/>
        <w:spacing w:before="0" w:after="40"/>
        <w:rPr/>
      </w:pPr>
      <w:r>
        <w:rPr/>
        <w:drawing>
          <wp:inline distT="0" distB="0" distL="0" distR="0">
            <wp:extent cx="6446520" cy="1328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6446520" cy="1328420"/>
                    </a:xfrm>
                    <a:prstGeom prst="rect">
                      <a:avLst/>
                    </a:prstGeom>
                    <a:noFill/>
                  </pic:spPr>
                </pic:pic>
              </a:graphicData>
            </a:graphic>
          </wp:inline>
        </w:drawing>
      </w:r>
    </w:p>
    <w:p>
      <w:pPr>
        <w:pStyle w:val="Caption"/>
        <w:keepNext w:val="false"/>
        <w:spacing w:before="0" w:after="200"/>
        <w:rPr/>
      </w:pPr>
      <w:r>
        <w:rPr>
          <w:color w:val="000000"/>
          <w:sz w:val="18"/>
        </w:rPr>
        <w:t>Figure A2. 16-bit directed and random verification</w:t>
      </w:r>
      <w:r>
        <w:br w:type="page"/>
      </w:r>
    </w:p>
    <w:p>
      <w:pPr>
        <w:pStyle w:val="Heading1"/>
        <w:spacing w:before="0" w:after="0"/>
        <w:rPr/>
      </w:pPr>
      <w:bookmarkStart w:id="25" w:name="ReportSection2024"/>
      <w:r>
        <w:rPr/>
        <w:t>A1 Verification at thirty two and sixty four bits</w:t>
      </w:r>
      <w:bookmarkEnd w:id="25"/>
    </w:p>
    <w:p>
      <w:pPr>
        <w:pStyle w:val="Normal"/>
        <w:keepNext w:val="true"/>
        <w:spacing w:before="0" w:after="40"/>
        <w:rPr/>
      </w:pPr>
      <w:r>
        <w:rPr/>
        <w:drawing>
          <wp:inline distT="0" distB="0" distL="0" distR="0">
            <wp:extent cx="6446520" cy="13468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6446520" cy="1346835"/>
                    </a:xfrm>
                    <a:prstGeom prst="rect">
                      <a:avLst/>
                    </a:prstGeom>
                    <a:noFill/>
                  </pic:spPr>
                </pic:pic>
              </a:graphicData>
            </a:graphic>
          </wp:inline>
        </w:drawing>
      </w:r>
    </w:p>
    <w:p>
      <w:pPr>
        <w:pStyle w:val="Caption"/>
        <w:keepNext w:val="false"/>
        <w:spacing w:before="0" w:after="200"/>
        <w:rPr/>
      </w:pPr>
      <w:r>
        <w:rPr>
          <w:color w:val="000000"/>
          <w:sz w:val="18"/>
        </w:rPr>
        <w:t>Figure A3. 32-bit directed and random verification</w:t>
      </w:r>
    </w:p>
    <w:p>
      <w:pPr>
        <w:pStyle w:val="Normal"/>
        <w:keepNext w:val="true"/>
        <w:spacing w:before="0" w:after="40"/>
        <w:rPr/>
      </w:pPr>
      <w:r>
        <w:rPr/>
        <w:drawing>
          <wp:inline distT="0" distB="0" distL="0" distR="0">
            <wp:extent cx="6446520" cy="1369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6446520" cy="1369060"/>
                    </a:xfrm>
                    <a:prstGeom prst="rect">
                      <a:avLst/>
                    </a:prstGeom>
                    <a:noFill/>
                  </pic:spPr>
                </pic:pic>
              </a:graphicData>
            </a:graphic>
          </wp:inline>
        </w:drawing>
      </w:r>
    </w:p>
    <w:p>
      <w:pPr>
        <w:pStyle w:val="Caption"/>
        <w:keepNext w:val="false"/>
        <w:spacing w:before="0" w:after="200"/>
        <w:rPr/>
      </w:pPr>
      <w:r>
        <w:rPr>
          <w:color w:val="000000"/>
          <w:sz w:val="18"/>
        </w:rPr>
        <w:t>Figure A4. 64-bit directed and random verification</w:t>
      </w:r>
      <w:r>
        <w:br w:type="page"/>
      </w:r>
    </w:p>
    <w:p>
      <w:pPr>
        <w:pStyle w:val="Heading1"/>
        <w:spacing w:before="0" w:after="0"/>
        <w:rPr/>
      </w:pPr>
      <w:bookmarkStart w:id="26" w:name="ReportSection2025"/>
      <w:r>
        <w:rPr/>
        <w:t>A2 Power and timing settings</w:t>
      </w:r>
      <w:bookmarkEnd w:id="26"/>
    </w:p>
    <w:p>
      <w:pPr>
        <w:pStyle w:val="Normal"/>
        <w:keepNext w:val="true"/>
        <w:spacing w:before="0" w:after="40"/>
        <w:rPr/>
      </w:pPr>
      <w:r>
        <w:rPr/>
        <w:drawing>
          <wp:inline distT="0" distB="0" distL="0" distR="0">
            <wp:extent cx="5663565" cy="2148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5663565" cy="2148840"/>
                    </a:xfrm>
                    <a:prstGeom prst="rect">
                      <a:avLst/>
                    </a:prstGeom>
                    <a:noFill/>
                  </pic:spPr>
                </pic:pic>
              </a:graphicData>
            </a:graphic>
          </wp:inline>
        </w:drawing>
      </w:r>
    </w:p>
    <w:p>
      <w:pPr>
        <w:pStyle w:val="Caption"/>
        <w:keepNext w:val="false"/>
        <w:spacing w:before="0" w:after="200"/>
        <w:rPr/>
      </w:pPr>
      <w:r>
        <w:rPr>
          <w:color w:val="000000"/>
          <w:sz w:val="18"/>
        </w:rPr>
        <w:t>Figure A5. Power environment settings</w:t>
      </w:r>
    </w:p>
    <w:p>
      <w:pPr>
        <w:pStyle w:val="Normal"/>
        <w:keepNext w:val="true"/>
        <w:spacing w:before="0" w:after="40"/>
        <w:rPr/>
      </w:pPr>
      <w:r>
        <w:rPr/>
        <w:drawing>
          <wp:inline distT="0" distB="0" distL="0" distR="0">
            <wp:extent cx="5325745" cy="2148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5325745" cy="2148840"/>
                    </a:xfrm>
                    <a:prstGeom prst="rect">
                      <a:avLst/>
                    </a:prstGeom>
                    <a:noFill/>
                  </pic:spPr>
                </pic:pic>
              </a:graphicData>
            </a:graphic>
          </wp:inline>
        </w:drawing>
      </w:r>
    </w:p>
    <w:p>
      <w:pPr>
        <w:pStyle w:val="Caption"/>
        <w:keepNext w:val="false"/>
        <w:spacing w:before="0" w:after="200"/>
        <w:rPr/>
      </w:pPr>
      <w:r>
        <w:rPr>
          <w:color w:val="000000"/>
          <w:sz w:val="18"/>
        </w:rPr>
        <w:t>Figure A6. Initial activity settings before the reported change</w:t>
      </w:r>
    </w:p>
    <w:p>
      <w:pPr>
        <w:pStyle w:val="Normal"/>
        <w:keepNext w:val="true"/>
        <w:spacing w:before="0" w:after="40"/>
        <w:rPr/>
      </w:pPr>
      <w:r>
        <w:rPr/>
        <w:drawing>
          <wp:inline distT="0" distB="0" distL="0" distR="0">
            <wp:extent cx="5971540" cy="2148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tretch>
                      <a:fillRect/>
                    </a:stretch>
                  </pic:blipFill>
                  <pic:spPr bwMode="auto">
                    <a:xfrm>
                      <a:off x="0" y="0"/>
                      <a:ext cx="5971540" cy="2148840"/>
                    </a:xfrm>
                    <a:prstGeom prst="rect">
                      <a:avLst/>
                    </a:prstGeom>
                    <a:noFill/>
                  </pic:spPr>
                </pic:pic>
              </a:graphicData>
            </a:graphic>
          </wp:inline>
        </w:drawing>
      </w:r>
    </w:p>
    <w:p>
      <w:pPr>
        <w:pStyle w:val="Caption"/>
        <w:keepNext w:val="false"/>
        <w:spacing w:before="0" w:after="200"/>
        <w:rPr/>
      </w:pPr>
      <w:r>
        <w:rPr>
          <w:color w:val="000000"/>
          <w:sz w:val="18"/>
        </w:rPr>
        <w:t>Figure A7. Virtual clock period</w:t>
      </w:r>
      <w:r>
        <w:br w:type="page"/>
      </w:r>
    </w:p>
    <w:p>
      <w:pPr>
        <w:pStyle w:val="Heading1"/>
        <w:spacing w:before="0" w:after="0"/>
        <w:rPr/>
      </w:pPr>
      <w:bookmarkStart w:id="27" w:name="ReportSection2026"/>
      <w:r>
        <w:rPr/>
        <w:t>A3 Ripple 8 bit timing and power</w:t>
      </w:r>
      <w:bookmarkEnd w:id="27"/>
    </w:p>
    <w:p>
      <w:pPr>
        <w:pStyle w:val="Normal"/>
        <w:keepNext w:val="true"/>
        <w:spacing w:before="0" w:after="40"/>
        <w:rPr/>
      </w:pPr>
      <w:r>
        <w:rPr/>
        <w:drawing>
          <wp:inline distT="0" distB="0" distL="0" distR="0">
            <wp:extent cx="5046980" cy="2148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tretch>
                      <a:fillRect/>
                    </a:stretch>
                  </pic:blipFill>
                  <pic:spPr bwMode="auto">
                    <a:xfrm>
                      <a:off x="0" y="0"/>
                      <a:ext cx="5046980" cy="2148840"/>
                    </a:xfrm>
                    <a:prstGeom prst="rect">
                      <a:avLst/>
                    </a:prstGeom>
                    <a:noFill/>
                  </pic:spPr>
                </pic:pic>
              </a:graphicData>
            </a:graphic>
          </wp:inline>
        </w:drawing>
      </w:r>
    </w:p>
    <w:p>
      <w:pPr>
        <w:pStyle w:val="Caption"/>
        <w:keepNext w:val="false"/>
        <w:spacing w:before="0" w:after="200"/>
        <w:rPr/>
      </w:pPr>
      <w:r>
        <w:rPr>
          <w:color w:val="000000"/>
          <w:sz w:val="18"/>
        </w:rPr>
        <w:t>Figure A8. Timing summary</w:t>
      </w:r>
    </w:p>
    <w:p>
      <w:pPr>
        <w:pStyle w:val="Normal"/>
        <w:keepNext w:val="true"/>
        <w:spacing w:before="0" w:after="40"/>
        <w:rPr/>
      </w:pPr>
      <w:r>
        <w:rPr/>
        <w:drawing>
          <wp:inline distT="0" distB="0" distL="0" distR="0">
            <wp:extent cx="6198235" cy="2148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tretch>
                      <a:fillRect/>
                    </a:stretch>
                  </pic:blipFill>
                  <pic:spPr bwMode="auto">
                    <a:xfrm>
                      <a:off x="0" y="0"/>
                      <a:ext cx="6198235" cy="2148840"/>
                    </a:xfrm>
                    <a:prstGeom prst="rect">
                      <a:avLst/>
                    </a:prstGeom>
                    <a:noFill/>
                  </pic:spPr>
                </pic:pic>
              </a:graphicData>
            </a:graphic>
          </wp:inline>
        </w:drawing>
      </w:r>
    </w:p>
    <w:p>
      <w:pPr>
        <w:pStyle w:val="Caption"/>
        <w:keepNext w:val="false"/>
        <w:spacing w:before="0" w:after="200"/>
        <w:rPr/>
      </w:pPr>
      <w:r>
        <w:rPr>
          <w:color w:val="000000"/>
          <w:sz w:val="18"/>
        </w:rPr>
        <w:t>Figure A9. Setup paths</w:t>
      </w:r>
    </w:p>
    <w:p>
      <w:pPr>
        <w:pStyle w:val="Normal"/>
        <w:keepNext w:val="true"/>
        <w:spacing w:before="0" w:after="40"/>
        <w:rPr/>
      </w:pPr>
      <w:r>
        <w:rPr/>
        <w:drawing>
          <wp:inline distT="0" distB="0" distL="0" distR="0">
            <wp:extent cx="4500245" cy="2148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tretch>
                      <a:fillRect/>
                    </a:stretch>
                  </pic:blipFill>
                  <pic:spPr bwMode="auto">
                    <a:xfrm>
                      <a:off x="0" y="0"/>
                      <a:ext cx="4500245" cy="2148840"/>
                    </a:xfrm>
                    <a:prstGeom prst="rect">
                      <a:avLst/>
                    </a:prstGeom>
                    <a:noFill/>
                  </pic:spPr>
                </pic:pic>
              </a:graphicData>
            </a:graphic>
          </wp:inline>
        </w:drawing>
      </w:r>
    </w:p>
    <w:p>
      <w:pPr>
        <w:pStyle w:val="Caption"/>
        <w:keepNext w:val="false"/>
        <w:spacing w:before="0" w:after="200"/>
        <w:rPr/>
      </w:pPr>
      <w:r>
        <w:rPr>
          <w:color w:val="000000"/>
          <w:sz w:val="18"/>
        </w:rPr>
        <w:t>Figure A10. Power estimate</w:t>
      </w:r>
      <w:r>
        <w:br w:type="page"/>
      </w:r>
    </w:p>
    <w:p>
      <w:pPr>
        <w:pStyle w:val="Heading1"/>
        <w:spacing w:before="0" w:after="0"/>
        <w:rPr/>
      </w:pPr>
      <w:bookmarkStart w:id="28" w:name="ReportSection2027"/>
      <w:r>
        <w:rPr/>
        <w:t>A3 Ripple 8 bit hardware</w:t>
      </w:r>
      <w:bookmarkEnd w:id="28"/>
    </w:p>
    <w:p>
      <w:pPr>
        <w:pStyle w:val="Normal"/>
        <w:keepNext w:val="true"/>
        <w:spacing w:before="0" w:after="40"/>
        <w:rPr/>
      </w:pPr>
      <w:r>
        <w:rPr/>
        <w:drawing>
          <wp:inline distT="0" distB="0" distL="0" distR="0">
            <wp:extent cx="4646930" cy="2148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tretch>
                      <a:fillRect/>
                    </a:stretch>
                  </pic:blipFill>
                  <pic:spPr bwMode="auto">
                    <a:xfrm>
                      <a:off x="0" y="0"/>
                      <a:ext cx="4646930" cy="2148840"/>
                    </a:xfrm>
                    <a:prstGeom prst="rect">
                      <a:avLst/>
                    </a:prstGeom>
                    <a:noFill/>
                  </pic:spPr>
                </pic:pic>
              </a:graphicData>
            </a:graphic>
          </wp:inline>
        </w:drawing>
      </w:r>
    </w:p>
    <w:p>
      <w:pPr>
        <w:pStyle w:val="Caption"/>
        <w:keepNext w:val="false"/>
        <w:spacing w:before="0" w:after="200"/>
        <w:rPr/>
      </w:pPr>
      <w:r>
        <w:rPr>
          <w:color w:val="000000"/>
          <w:sz w:val="18"/>
        </w:rPr>
        <w:t>Figure A11. Utilization</w:t>
      </w:r>
    </w:p>
    <w:p>
      <w:pPr>
        <w:pStyle w:val="Normal"/>
        <w:keepNext w:val="true"/>
        <w:spacing w:before="0" w:after="40"/>
        <w:rPr/>
      </w:pPr>
      <w:r>
        <w:rPr/>
        <w:drawing>
          <wp:inline distT="0" distB="0" distL="0" distR="0">
            <wp:extent cx="4778375" cy="2148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tretch>
                      <a:fillRect/>
                    </a:stretch>
                  </pic:blipFill>
                  <pic:spPr bwMode="auto">
                    <a:xfrm>
                      <a:off x="0" y="0"/>
                      <a:ext cx="4778375" cy="2148840"/>
                    </a:xfrm>
                    <a:prstGeom prst="rect">
                      <a:avLst/>
                    </a:prstGeom>
                    <a:noFill/>
                  </pic:spPr>
                </pic:pic>
              </a:graphicData>
            </a:graphic>
          </wp:inline>
        </w:drawing>
      </w:r>
    </w:p>
    <w:p>
      <w:pPr>
        <w:pStyle w:val="Caption"/>
        <w:keepNext w:val="false"/>
        <w:spacing w:before="0" w:after="200"/>
        <w:rPr/>
      </w:pPr>
      <w:r>
        <w:rPr>
          <w:color w:val="000000"/>
          <w:sz w:val="18"/>
        </w:rPr>
        <w:t>Figure A12. Primitive inventory</w:t>
      </w:r>
    </w:p>
    <w:p>
      <w:pPr>
        <w:pStyle w:val="Normal"/>
        <w:keepNext w:val="true"/>
        <w:spacing w:before="0" w:after="40"/>
        <w:rPr/>
      </w:pPr>
      <w:r>
        <w:rPr/>
        <w:drawing>
          <wp:inline distT="0" distB="0" distL="0" distR="0">
            <wp:extent cx="4546600" cy="2148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tretch>
                      <a:fillRect/>
                    </a:stretch>
                  </pic:blipFill>
                  <pic:spPr bwMode="auto">
                    <a:xfrm>
                      <a:off x="0" y="0"/>
                      <a:ext cx="4546600" cy="2148840"/>
                    </a:xfrm>
                    <a:prstGeom prst="rect">
                      <a:avLst/>
                    </a:prstGeom>
                    <a:noFill/>
                  </pic:spPr>
                </pic:pic>
              </a:graphicData>
            </a:graphic>
          </wp:inline>
        </w:drawing>
      </w:r>
    </w:p>
    <w:p>
      <w:pPr>
        <w:pStyle w:val="Caption"/>
        <w:keepNext w:val="false"/>
        <w:spacing w:before="0" w:after="200"/>
        <w:rPr/>
      </w:pPr>
      <w:r>
        <w:rPr>
          <w:color w:val="000000"/>
          <w:sz w:val="18"/>
        </w:rPr>
        <w:t>Figure A13. Schematic view</w:t>
      </w:r>
      <w:r>
        <w:br w:type="page"/>
      </w:r>
    </w:p>
    <w:p>
      <w:pPr>
        <w:pStyle w:val="Heading1"/>
        <w:spacing w:before="0" w:after="0"/>
        <w:rPr/>
      </w:pPr>
      <w:bookmarkStart w:id="29" w:name="ReportSection2028"/>
      <w:r>
        <w:rPr/>
        <w:t>A3 Ripple 16 bit timing and power</w:t>
      </w:r>
      <w:bookmarkEnd w:id="29"/>
    </w:p>
    <w:p>
      <w:pPr>
        <w:pStyle w:val="Normal"/>
        <w:keepNext w:val="true"/>
        <w:spacing w:before="0" w:after="40"/>
        <w:rPr/>
      </w:pPr>
      <w:r>
        <w:rPr/>
        <w:drawing>
          <wp:inline distT="0" distB="0" distL="0" distR="0">
            <wp:extent cx="6446520" cy="15551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tretch>
                      <a:fillRect/>
                    </a:stretch>
                  </pic:blipFill>
                  <pic:spPr bwMode="auto">
                    <a:xfrm>
                      <a:off x="0" y="0"/>
                      <a:ext cx="6446520" cy="1555115"/>
                    </a:xfrm>
                    <a:prstGeom prst="rect">
                      <a:avLst/>
                    </a:prstGeom>
                    <a:noFill/>
                  </pic:spPr>
                </pic:pic>
              </a:graphicData>
            </a:graphic>
          </wp:inline>
        </w:drawing>
      </w:r>
    </w:p>
    <w:p>
      <w:pPr>
        <w:pStyle w:val="Caption"/>
        <w:keepNext w:val="false"/>
        <w:spacing w:before="0" w:after="200"/>
        <w:rPr/>
      </w:pPr>
      <w:r>
        <w:rPr>
          <w:color w:val="000000"/>
          <w:sz w:val="18"/>
        </w:rPr>
        <w:t>Figure A14. Timing summary</w:t>
      </w:r>
    </w:p>
    <w:p>
      <w:pPr>
        <w:pStyle w:val="Normal"/>
        <w:keepNext w:val="true"/>
        <w:spacing w:before="0" w:after="40"/>
        <w:rPr/>
      </w:pPr>
      <w:r>
        <w:rPr/>
        <w:drawing>
          <wp:inline distT="0" distB="0" distL="0" distR="0">
            <wp:extent cx="6446520" cy="20834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tretch>
                      <a:fillRect/>
                    </a:stretch>
                  </pic:blipFill>
                  <pic:spPr bwMode="auto">
                    <a:xfrm>
                      <a:off x="0" y="0"/>
                      <a:ext cx="6446520" cy="2083435"/>
                    </a:xfrm>
                    <a:prstGeom prst="rect">
                      <a:avLst/>
                    </a:prstGeom>
                    <a:noFill/>
                  </pic:spPr>
                </pic:pic>
              </a:graphicData>
            </a:graphic>
          </wp:inline>
        </w:drawing>
      </w:r>
    </w:p>
    <w:p>
      <w:pPr>
        <w:pStyle w:val="Caption"/>
        <w:keepNext w:val="false"/>
        <w:spacing w:before="0" w:after="200"/>
        <w:rPr/>
      </w:pPr>
      <w:r>
        <w:rPr>
          <w:color w:val="000000"/>
          <w:sz w:val="18"/>
        </w:rPr>
        <w:t>Figure A15. Setup paths</w:t>
      </w:r>
    </w:p>
    <w:p>
      <w:pPr>
        <w:pStyle w:val="Normal"/>
        <w:keepNext w:val="true"/>
        <w:spacing w:before="0" w:after="40"/>
        <w:rPr/>
      </w:pPr>
      <w:r>
        <w:rPr/>
        <w:drawing>
          <wp:inline distT="0" distB="0" distL="0" distR="0">
            <wp:extent cx="5213985" cy="2148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tretch>
                      <a:fillRect/>
                    </a:stretch>
                  </pic:blipFill>
                  <pic:spPr bwMode="auto">
                    <a:xfrm>
                      <a:off x="0" y="0"/>
                      <a:ext cx="5213985" cy="2148840"/>
                    </a:xfrm>
                    <a:prstGeom prst="rect">
                      <a:avLst/>
                    </a:prstGeom>
                    <a:noFill/>
                  </pic:spPr>
                </pic:pic>
              </a:graphicData>
            </a:graphic>
          </wp:inline>
        </w:drawing>
      </w:r>
    </w:p>
    <w:p>
      <w:pPr>
        <w:pStyle w:val="Caption"/>
        <w:keepNext w:val="false"/>
        <w:spacing w:before="0" w:after="200"/>
        <w:rPr/>
      </w:pPr>
      <w:r>
        <w:rPr>
          <w:color w:val="000000"/>
          <w:sz w:val="18"/>
        </w:rPr>
        <w:t>Figure A16. Power estimate</w:t>
      </w:r>
      <w:r>
        <w:br w:type="page"/>
      </w:r>
    </w:p>
    <w:p>
      <w:pPr>
        <w:pStyle w:val="Heading1"/>
        <w:spacing w:before="0" w:after="0"/>
        <w:rPr/>
      </w:pPr>
      <w:bookmarkStart w:id="30" w:name="ReportSection2029"/>
      <w:r>
        <w:rPr/>
        <w:t>A3 Ripple 16 bit hardware</w:t>
      </w:r>
      <w:bookmarkEnd w:id="30"/>
    </w:p>
    <w:p>
      <w:pPr>
        <w:pStyle w:val="Normal"/>
        <w:keepNext w:val="true"/>
        <w:spacing w:before="0" w:after="40"/>
        <w:rPr/>
      </w:pPr>
      <w:r>
        <w:rPr/>
        <w:drawing>
          <wp:inline distT="0" distB="0" distL="0" distR="0">
            <wp:extent cx="4933950" cy="21488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3"/>
                    <a:stretch>
                      <a:fillRect/>
                    </a:stretch>
                  </pic:blipFill>
                  <pic:spPr bwMode="auto">
                    <a:xfrm>
                      <a:off x="0" y="0"/>
                      <a:ext cx="4933950" cy="2148840"/>
                    </a:xfrm>
                    <a:prstGeom prst="rect">
                      <a:avLst/>
                    </a:prstGeom>
                    <a:noFill/>
                  </pic:spPr>
                </pic:pic>
              </a:graphicData>
            </a:graphic>
          </wp:inline>
        </w:drawing>
      </w:r>
    </w:p>
    <w:p>
      <w:pPr>
        <w:pStyle w:val="Caption"/>
        <w:keepNext w:val="false"/>
        <w:spacing w:before="0" w:after="200"/>
        <w:rPr/>
      </w:pPr>
      <w:r>
        <w:rPr>
          <w:color w:val="000000"/>
          <w:sz w:val="18"/>
        </w:rPr>
        <w:t>Figure A17. Utilization</w:t>
      </w:r>
    </w:p>
    <w:p>
      <w:pPr>
        <w:pStyle w:val="Normal"/>
        <w:keepNext w:val="true"/>
        <w:spacing w:before="0" w:after="40"/>
        <w:rPr/>
      </w:pPr>
      <w:r>
        <w:rPr/>
        <w:drawing>
          <wp:inline distT="0" distB="0" distL="0" distR="0">
            <wp:extent cx="4445000" cy="21488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stretch>
                      <a:fillRect/>
                    </a:stretch>
                  </pic:blipFill>
                  <pic:spPr bwMode="auto">
                    <a:xfrm>
                      <a:off x="0" y="0"/>
                      <a:ext cx="4445000" cy="2148840"/>
                    </a:xfrm>
                    <a:prstGeom prst="rect">
                      <a:avLst/>
                    </a:prstGeom>
                    <a:noFill/>
                  </pic:spPr>
                </pic:pic>
              </a:graphicData>
            </a:graphic>
          </wp:inline>
        </w:drawing>
      </w:r>
    </w:p>
    <w:p>
      <w:pPr>
        <w:pStyle w:val="Caption"/>
        <w:keepNext w:val="false"/>
        <w:spacing w:before="0" w:after="200"/>
        <w:rPr/>
      </w:pPr>
      <w:r>
        <w:rPr>
          <w:color w:val="000000"/>
          <w:sz w:val="18"/>
        </w:rPr>
        <w:t>Figure A18. Primitive inventory</w:t>
      </w:r>
    </w:p>
    <w:p>
      <w:pPr>
        <w:pStyle w:val="Normal"/>
        <w:keepNext w:val="true"/>
        <w:spacing w:before="0" w:after="40"/>
        <w:rPr/>
      </w:pPr>
      <w:r>
        <w:rPr/>
        <w:drawing>
          <wp:inline distT="0" distB="0" distL="0" distR="0">
            <wp:extent cx="4070985" cy="21488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5"/>
                    <a:stretch>
                      <a:fillRect/>
                    </a:stretch>
                  </pic:blipFill>
                  <pic:spPr bwMode="auto">
                    <a:xfrm>
                      <a:off x="0" y="0"/>
                      <a:ext cx="4070985" cy="2148840"/>
                    </a:xfrm>
                    <a:prstGeom prst="rect">
                      <a:avLst/>
                    </a:prstGeom>
                    <a:noFill/>
                  </pic:spPr>
                </pic:pic>
              </a:graphicData>
            </a:graphic>
          </wp:inline>
        </w:drawing>
      </w:r>
    </w:p>
    <w:p>
      <w:pPr>
        <w:pStyle w:val="Caption"/>
        <w:keepNext w:val="false"/>
        <w:spacing w:before="0" w:after="200"/>
        <w:rPr/>
      </w:pPr>
      <w:r>
        <w:rPr>
          <w:color w:val="000000"/>
          <w:sz w:val="18"/>
        </w:rPr>
        <w:t>Figure A19. Schematic view</w:t>
      </w:r>
      <w:r>
        <w:br w:type="page"/>
      </w:r>
    </w:p>
    <w:p>
      <w:pPr>
        <w:pStyle w:val="Heading1"/>
        <w:spacing w:before="0" w:after="0"/>
        <w:rPr/>
      </w:pPr>
      <w:bookmarkStart w:id="31" w:name="ReportSection2030"/>
      <w:r>
        <w:rPr/>
        <w:t>A3 Ripple 32 bit timing and power</w:t>
      </w:r>
      <w:bookmarkEnd w:id="31"/>
    </w:p>
    <w:p>
      <w:pPr>
        <w:pStyle w:val="Normal"/>
        <w:keepNext w:val="true"/>
        <w:spacing w:before="0" w:after="40"/>
        <w:rPr/>
      </w:pPr>
      <w:r>
        <w:rPr/>
        <w:drawing>
          <wp:inline distT="0" distB="0" distL="0" distR="0">
            <wp:extent cx="6446520" cy="13538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6"/>
                    <a:stretch>
                      <a:fillRect/>
                    </a:stretch>
                  </pic:blipFill>
                  <pic:spPr bwMode="auto">
                    <a:xfrm>
                      <a:off x="0" y="0"/>
                      <a:ext cx="6446520" cy="1353820"/>
                    </a:xfrm>
                    <a:prstGeom prst="rect">
                      <a:avLst/>
                    </a:prstGeom>
                    <a:noFill/>
                  </pic:spPr>
                </pic:pic>
              </a:graphicData>
            </a:graphic>
          </wp:inline>
        </w:drawing>
      </w:r>
    </w:p>
    <w:p>
      <w:pPr>
        <w:pStyle w:val="Caption"/>
        <w:keepNext w:val="false"/>
        <w:spacing w:before="0" w:after="200"/>
        <w:rPr/>
      </w:pPr>
      <w:r>
        <w:rPr>
          <w:color w:val="000000"/>
          <w:sz w:val="18"/>
        </w:rPr>
        <w:t>Figure A20. Timing summary</w:t>
      </w:r>
    </w:p>
    <w:p>
      <w:pPr>
        <w:pStyle w:val="Normal"/>
        <w:keepNext w:val="true"/>
        <w:spacing w:before="0" w:after="40"/>
        <w:rPr/>
      </w:pPr>
      <w:r>
        <w:rPr/>
        <w:drawing>
          <wp:inline distT="0" distB="0" distL="0" distR="0">
            <wp:extent cx="5915025" cy="21488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7"/>
                    <a:stretch>
                      <a:fillRect/>
                    </a:stretch>
                  </pic:blipFill>
                  <pic:spPr bwMode="auto">
                    <a:xfrm>
                      <a:off x="0" y="0"/>
                      <a:ext cx="5915025" cy="2148840"/>
                    </a:xfrm>
                    <a:prstGeom prst="rect">
                      <a:avLst/>
                    </a:prstGeom>
                    <a:noFill/>
                  </pic:spPr>
                </pic:pic>
              </a:graphicData>
            </a:graphic>
          </wp:inline>
        </w:drawing>
      </w:r>
    </w:p>
    <w:p>
      <w:pPr>
        <w:pStyle w:val="Caption"/>
        <w:keepNext w:val="false"/>
        <w:spacing w:before="0" w:after="200"/>
        <w:rPr/>
      </w:pPr>
      <w:r>
        <w:rPr>
          <w:color w:val="000000"/>
          <w:sz w:val="18"/>
        </w:rPr>
        <w:t>Figure A21. Setup paths</w:t>
      </w:r>
    </w:p>
    <w:p>
      <w:pPr>
        <w:pStyle w:val="Normal"/>
        <w:keepNext w:val="true"/>
        <w:spacing w:before="0" w:after="40"/>
        <w:rPr/>
      </w:pPr>
      <w:r>
        <w:rPr/>
        <w:drawing>
          <wp:inline distT="0" distB="0" distL="0" distR="0">
            <wp:extent cx="5798185" cy="21488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8"/>
                    <a:stretch>
                      <a:fillRect/>
                    </a:stretch>
                  </pic:blipFill>
                  <pic:spPr bwMode="auto">
                    <a:xfrm>
                      <a:off x="0" y="0"/>
                      <a:ext cx="5798185" cy="2148840"/>
                    </a:xfrm>
                    <a:prstGeom prst="rect">
                      <a:avLst/>
                    </a:prstGeom>
                    <a:noFill/>
                  </pic:spPr>
                </pic:pic>
              </a:graphicData>
            </a:graphic>
          </wp:inline>
        </w:drawing>
      </w:r>
    </w:p>
    <w:p>
      <w:pPr>
        <w:pStyle w:val="Caption"/>
        <w:keepNext w:val="false"/>
        <w:spacing w:before="0" w:after="200"/>
        <w:rPr/>
      </w:pPr>
      <w:r>
        <w:rPr>
          <w:color w:val="000000"/>
          <w:sz w:val="18"/>
        </w:rPr>
        <w:t>Figure A22. Power estimate</w:t>
      </w:r>
      <w:r>
        <w:br w:type="page"/>
      </w:r>
    </w:p>
    <w:p>
      <w:pPr>
        <w:pStyle w:val="Heading1"/>
        <w:spacing w:before="0" w:after="0"/>
        <w:rPr/>
      </w:pPr>
      <w:bookmarkStart w:id="32" w:name="ReportSection2031"/>
      <w:r>
        <w:rPr/>
        <w:t>A3 Ripple 32 bit hardware</w:t>
      </w:r>
      <w:bookmarkEnd w:id="32"/>
    </w:p>
    <w:p>
      <w:pPr>
        <w:pStyle w:val="Normal"/>
        <w:keepNext w:val="true"/>
        <w:spacing w:before="0" w:after="40"/>
        <w:rPr/>
      </w:pPr>
      <w:r>
        <w:rPr/>
        <w:drawing>
          <wp:inline distT="0" distB="0" distL="0" distR="0">
            <wp:extent cx="6446520" cy="19513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9"/>
                    <a:stretch>
                      <a:fillRect/>
                    </a:stretch>
                  </pic:blipFill>
                  <pic:spPr bwMode="auto">
                    <a:xfrm>
                      <a:off x="0" y="0"/>
                      <a:ext cx="6446520" cy="1951355"/>
                    </a:xfrm>
                    <a:prstGeom prst="rect">
                      <a:avLst/>
                    </a:prstGeom>
                    <a:noFill/>
                  </pic:spPr>
                </pic:pic>
              </a:graphicData>
            </a:graphic>
          </wp:inline>
        </w:drawing>
      </w:r>
    </w:p>
    <w:p>
      <w:pPr>
        <w:pStyle w:val="Caption"/>
        <w:keepNext w:val="false"/>
        <w:spacing w:before="0" w:after="200"/>
        <w:rPr/>
      </w:pPr>
      <w:r>
        <w:rPr>
          <w:color w:val="000000"/>
          <w:sz w:val="18"/>
        </w:rPr>
        <w:t>Figure A23. Utilization</w:t>
      </w:r>
    </w:p>
    <w:p>
      <w:pPr>
        <w:pStyle w:val="Normal"/>
        <w:keepNext w:val="true"/>
        <w:spacing w:before="0" w:after="40"/>
        <w:rPr/>
      </w:pPr>
      <w:r>
        <w:rPr/>
        <w:drawing>
          <wp:inline distT="0" distB="0" distL="0" distR="0">
            <wp:extent cx="5952490" cy="21488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0"/>
                    <a:stretch>
                      <a:fillRect/>
                    </a:stretch>
                  </pic:blipFill>
                  <pic:spPr bwMode="auto">
                    <a:xfrm>
                      <a:off x="0" y="0"/>
                      <a:ext cx="5952490" cy="2148840"/>
                    </a:xfrm>
                    <a:prstGeom prst="rect">
                      <a:avLst/>
                    </a:prstGeom>
                    <a:noFill/>
                  </pic:spPr>
                </pic:pic>
              </a:graphicData>
            </a:graphic>
          </wp:inline>
        </w:drawing>
      </w:r>
    </w:p>
    <w:p>
      <w:pPr>
        <w:pStyle w:val="Caption"/>
        <w:keepNext w:val="false"/>
        <w:spacing w:before="0" w:after="200"/>
        <w:rPr/>
      </w:pPr>
      <w:r>
        <w:rPr>
          <w:color w:val="000000"/>
          <w:sz w:val="18"/>
        </w:rPr>
        <w:t>Figure A24. Primitive inventory</w:t>
      </w:r>
    </w:p>
    <w:p>
      <w:pPr>
        <w:pStyle w:val="Normal"/>
        <w:keepNext w:val="true"/>
        <w:spacing w:before="0" w:after="40"/>
        <w:rPr/>
      </w:pPr>
      <w:r>
        <w:rPr/>
        <w:drawing>
          <wp:inline distT="0" distB="0" distL="0" distR="0">
            <wp:extent cx="4163695" cy="21488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1"/>
                    <a:stretch>
                      <a:fillRect/>
                    </a:stretch>
                  </pic:blipFill>
                  <pic:spPr bwMode="auto">
                    <a:xfrm>
                      <a:off x="0" y="0"/>
                      <a:ext cx="4163695" cy="2148840"/>
                    </a:xfrm>
                    <a:prstGeom prst="rect">
                      <a:avLst/>
                    </a:prstGeom>
                    <a:noFill/>
                  </pic:spPr>
                </pic:pic>
              </a:graphicData>
            </a:graphic>
          </wp:inline>
        </w:drawing>
      </w:r>
    </w:p>
    <w:p>
      <w:pPr>
        <w:pStyle w:val="Caption"/>
        <w:keepNext w:val="false"/>
        <w:spacing w:before="0" w:after="200"/>
        <w:rPr/>
      </w:pPr>
      <w:r>
        <w:rPr>
          <w:color w:val="000000"/>
          <w:sz w:val="18"/>
        </w:rPr>
        <w:t>Figure A25. Schematic view</w:t>
      </w:r>
      <w:r>
        <w:br w:type="page"/>
      </w:r>
    </w:p>
    <w:p>
      <w:pPr>
        <w:pStyle w:val="Heading1"/>
        <w:spacing w:before="0" w:after="0"/>
        <w:rPr/>
      </w:pPr>
      <w:bookmarkStart w:id="33" w:name="ReportSection2032"/>
      <w:r>
        <w:rPr/>
        <w:t>A3 Behavioral 8 bit timing and power</w:t>
      </w:r>
      <w:bookmarkEnd w:id="33"/>
    </w:p>
    <w:p>
      <w:pPr>
        <w:pStyle w:val="Normal"/>
        <w:keepNext w:val="true"/>
        <w:spacing w:before="0" w:after="40"/>
        <w:rPr/>
      </w:pPr>
      <w:r>
        <w:rPr/>
        <w:drawing>
          <wp:inline distT="0" distB="0" distL="0" distR="0">
            <wp:extent cx="6446520" cy="21310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2"/>
                    <a:stretch>
                      <a:fillRect/>
                    </a:stretch>
                  </pic:blipFill>
                  <pic:spPr bwMode="auto">
                    <a:xfrm>
                      <a:off x="0" y="0"/>
                      <a:ext cx="6446520" cy="2131060"/>
                    </a:xfrm>
                    <a:prstGeom prst="rect">
                      <a:avLst/>
                    </a:prstGeom>
                    <a:noFill/>
                  </pic:spPr>
                </pic:pic>
              </a:graphicData>
            </a:graphic>
          </wp:inline>
        </w:drawing>
      </w:r>
    </w:p>
    <w:p>
      <w:pPr>
        <w:pStyle w:val="Caption"/>
        <w:keepNext w:val="false"/>
        <w:spacing w:before="0" w:after="200"/>
        <w:rPr/>
      </w:pPr>
      <w:r>
        <w:rPr>
          <w:color w:val="000000"/>
          <w:sz w:val="18"/>
        </w:rPr>
        <w:t>Figure A26. Timing summary</w:t>
      </w:r>
    </w:p>
    <w:p>
      <w:pPr>
        <w:pStyle w:val="Normal"/>
        <w:keepNext w:val="true"/>
        <w:spacing w:before="0" w:after="40"/>
        <w:rPr/>
      </w:pPr>
      <w:r>
        <w:rPr/>
        <w:drawing>
          <wp:inline distT="0" distB="0" distL="0" distR="0">
            <wp:extent cx="5968365" cy="21488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3"/>
                    <a:stretch>
                      <a:fillRect/>
                    </a:stretch>
                  </pic:blipFill>
                  <pic:spPr bwMode="auto">
                    <a:xfrm>
                      <a:off x="0" y="0"/>
                      <a:ext cx="5968365" cy="2148840"/>
                    </a:xfrm>
                    <a:prstGeom prst="rect">
                      <a:avLst/>
                    </a:prstGeom>
                    <a:noFill/>
                  </pic:spPr>
                </pic:pic>
              </a:graphicData>
            </a:graphic>
          </wp:inline>
        </w:drawing>
      </w:r>
    </w:p>
    <w:p>
      <w:pPr>
        <w:pStyle w:val="Caption"/>
        <w:keepNext w:val="false"/>
        <w:spacing w:before="0" w:after="200"/>
        <w:rPr/>
      </w:pPr>
      <w:r>
        <w:rPr>
          <w:color w:val="000000"/>
          <w:sz w:val="18"/>
        </w:rPr>
        <w:t>Figure A27. Setup paths</w:t>
      </w:r>
    </w:p>
    <w:p>
      <w:pPr>
        <w:pStyle w:val="Normal"/>
        <w:keepNext w:val="true"/>
        <w:spacing w:before="0" w:after="40"/>
        <w:rPr/>
      </w:pPr>
      <w:r>
        <w:rPr/>
        <w:drawing>
          <wp:inline distT="0" distB="0" distL="0" distR="0">
            <wp:extent cx="4357370" cy="21488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4"/>
                    <a:stretch>
                      <a:fillRect/>
                    </a:stretch>
                  </pic:blipFill>
                  <pic:spPr bwMode="auto">
                    <a:xfrm>
                      <a:off x="0" y="0"/>
                      <a:ext cx="4357370" cy="2148840"/>
                    </a:xfrm>
                    <a:prstGeom prst="rect">
                      <a:avLst/>
                    </a:prstGeom>
                    <a:noFill/>
                  </pic:spPr>
                </pic:pic>
              </a:graphicData>
            </a:graphic>
          </wp:inline>
        </w:drawing>
      </w:r>
    </w:p>
    <w:p>
      <w:pPr>
        <w:pStyle w:val="Caption"/>
        <w:keepNext w:val="false"/>
        <w:spacing w:before="0" w:after="200"/>
        <w:rPr/>
      </w:pPr>
      <w:r>
        <w:rPr>
          <w:color w:val="000000"/>
          <w:sz w:val="18"/>
        </w:rPr>
        <w:t>Figure A28. Power estimate</w:t>
      </w:r>
      <w:r>
        <w:br w:type="page"/>
      </w:r>
    </w:p>
    <w:p>
      <w:pPr>
        <w:pStyle w:val="Heading1"/>
        <w:spacing w:before="0" w:after="0"/>
        <w:rPr/>
      </w:pPr>
      <w:bookmarkStart w:id="34" w:name="ReportSection2033"/>
      <w:r>
        <w:rPr/>
        <w:t>A3 Behavioral 8 bit hardware</w:t>
      </w:r>
      <w:bookmarkEnd w:id="34"/>
    </w:p>
    <w:p>
      <w:pPr>
        <w:pStyle w:val="Normal"/>
        <w:keepNext w:val="true"/>
        <w:spacing w:before="0" w:after="40"/>
        <w:rPr/>
      </w:pPr>
      <w:r>
        <w:rPr/>
        <w:drawing>
          <wp:inline distT="0" distB="0" distL="0" distR="0">
            <wp:extent cx="6446520" cy="20904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5"/>
                    <a:stretch>
                      <a:fillRect/>
                    </a:stretch>
                  </pic:blipFill>
                  <pic:spPr bwMode="auto">
                    <a:xfrm>
                      <a:off x="0" y="0"/>
                      <a:ext cx="6446520" cy="2090420"/>
                    </a:xfrm>
                    <a:prstGeom prst="rect">
                      <a:avLst/>
                    </a:prstGeom>
                    <a:noFill/>
                  </pic:spPr>
                </pic:pic>
              </a:graphicData>
            </a:graphic>
          </wp:inline>
        </w:drawing>
      </w:r>
    </w:p>
    <w:p>
      <w:pPr>
        <w:pStyle w:val="Caption"/>
        <w:keepNext w:val="false"/>
        <w:spacing w:before="0" w:after="200"/>
        <w:rPr/>
      </w:pPr>
      <w:r>
        <w:rPr>
          <w:color w:val="000000"/>
          <w:sz w:val="18"/>
        </w:rPr>
        <w:t>Figure A29. Utilization</w:t>
      </w:r>
    </w:p>
    <w:p>
      <w:pPr>
        <w:pStyle w:val="Normal"/>
        <w:keepNext w:val="true"/>
        <w:spacing w:before="0" w:after="40"/>
        <w:rPr/>
      </w:pPr>
      <w:r>
        <w:rPr/>
        <w:drawing>
          <wp:inline distT="0" distB="0" distL="0" distR="0">
            <wp:extent cx="6446520" cy="18573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6"/>
                    <a:stretch>
                      <a:fillRect/>
                    </a:stretch>
                  </pic:blipFill>
                  <pic:spPr bwMode="auto">
                    <a:xfrm>
                      <a:off x="0" y="0"/>
                      <a:ext cx="6446520" cy="1857375"/>
                    </a:xfrm>
                    <a:prstGeom prst="rect">
                      <a:avLst/>
                    </a:prstGeom>
                    <a:noFill/>
                  </pic:spPr>
                </pic:pic>
              </a:graphicData>
            </a:graphic>
          </wp:inline>
        </w:drawing>
      </w:r>
    </w:p>
    <w:p>
      <w:pPr>
        <w:pStyle w:val="Caption"/>
        <w:keepNext w:val="false"/>
        <w:spacing w:before="0" w:after="200"/>
        <w:rPr/>
      </w:pPr>
      <w:r>
        <w:rPr>
          <w:color w:val="000000"/>
          <w:sz w:val="18"/>
        </w:rPr>
        <w:t>Figure A30. Primitive inventory</w:t>
      </w:r>
    </w:p>
    <w:p>
      <w:pPr>
        <w:pStyle w:val="Normal"/>
        <w:keepNext w:val="true"/>
        <w:spacing w:before="0" w:after="40"/>
        <w:rPr/>
      </w:pPr>
      <w:r>
        <w:rPr/>
        <w:drawing>
          <wp:inline distT="0" distB="0" distL="0" distR="0">
            <wp:extent cx="4799330" cy="21488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7"/>
                    <a:stretch>
                      <a:fillRect/>
                    </a:stretch>
                  </pic:blipFill>
                  <pic:spPr bwMode="auto">
                    <a:xfrm>
                      <a:off x="0" y="0"/>
                      <a:ext cx="4799330" cy="2148840"/>
                    </a:xfrm>
                    <a:prstGeom prst="rect">
                      <a:avLst/>
                    </a:prstGeom>
                    <a:noFill/>
                  </pic:spPr>
                </pic:pic>
              </a:graphicData>
            </a:graphic>
          </wp:inline>
        </w:drawing>
      </w:r>
    </w:p>
    <w:p>
      <w:pPr>
        <w:pStyle w:val="Caption"/>
        <w:keepNext w:val="false"/>
        <w:spacing w:before="0" w:after="200"/>
        <w:rPr/>
      </w:pPr>
      <w:r>
        <w:rPr>
          <w:color w:val="000000"/>
          <w:sz w:val="18"/>
        </w:rPr>
        <w:t>Figure A31. Schematic view</w:t>
      </w:r>
      <w:r>
        <w:br w:type="page"/>
      </w:r>
    </w:p>
    <w:p>
      <w:pPr>
        <w:pStyle w:val="Heading1"/>
        <w:spacing w:before="0" w:after="0"/>
        <w:rPr/>
      </w:pPr>
      <w:bookmarkStart w:id="35" w:name="ReportSection2034"/>
      <w:r>
        <w:rPr/>
        <w:t>A3 Behavioral 16 bit timing and power</w:t>
      </w:r>
      <w:bookmarkEnd w:id="35"/>
    </w:p>
    <w:p>
      <w:pPr>
        <w:pStyle w:val="Normal"/>
        <w:keepNext w:val="true"/>
        <w:spacing w:before="0" w:after="40"/>
        <w:rPr/>
      </w:pPr>
      <w:r>
        <w:rPr/>
        <w:drawing>
          <wp:inline distT="0" distB="0" distL="0" distR="0">
            <wp:extent cx="6446520" cy="20935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8"/>
                    <a:stretch>
                      <a:fillRect/>
                    </a:stretch>
                  </pic:blipFill>
                  <pic:spPr bwMode="auto">
                    <a:xfrm>
                      <a:off x="0" y="0"/>
                      <a:ext cx="6446520" cy="2093595"/>
                    </a:xfrm>
                    <a:prstGeom prst="rect">
                      <a:avLst/>
                    </a:prstGeom>
                    <a:noFill/>
                  </pic:spPr>
                </pic:pic>
              </a:graphicData>
            </a:graphic>
          </wp:inline>
        </w:drawing>
      </w:r>
    </w:p>
    <w:p>
      <w:pPr>
        <w:pStyle w:val="Caption"/>
        <w:keepNext w:val="false"/>
        <w:spacing w:before="0" w:after="200"/>
        <w:rPr/>
      </w:pPr>
      <w:r>
        <w:rPr>
          <w:color w:val="000000"/>
          <w:sz w:val="18"/>
        </w:rPr>
        <w:t>Figure A32. Timing summary</w:t>
      </w:r>
    </w:p>
    <w:p>
      <w:pPr>
        <w:pStyle w:val="Normal"/>
        <w:keepNext w:val="true"/>
        <w:spacing w:before="0" w:after="40"/>
        <w:rPr/>
      </w:pPr>
      <w:r>
        <w:rPr/>
        <w:drawing>
          <wp:inline distT="0" distB="0" distL="0" distR="0">
            <wp:extent cx="6446520" cy="20269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9"/>
                    <a:stretch>
                      <a:fillRect/>
                    </a:stretch>
                  </pic:blipFill>
                  <pic:spPr bwMode="auto">
                    <a:xfrm>
                      <a:off x="0" y="0"/>
                      <a:ext cx="6446520" cy="2026920"/>
                    </a:xfrm>
                    <a:prstGeom prst="rect">
                      <a:avLst/>
                    </a:prstGeom>
                    <a:noFill/>
                  </pic:spPr>
                </pic:pic>
              </a:graphicData>
            </a:graphic>
          </wp:inline>
        </w:drawing>
      </w:r>
    </w:p>
    <w:p>
      <w:pPr>
        <w:pStyle w:val="Caption"/>
        <w:keepNext w:val="false"/>
        <w:spacing w:before="0" w:after="200"/>
        <w:rPr/>
      </w:pPr>
      <w:r>
        <w:rPr>
          <w:color w:val="000000"/>
          <w:sz w:val="18"/>
        </w:rPr>
        <w:t>Figure A33. Setup paths</w:t>
      </w:r>
    </w:p>
    <w:p>
      <w:pPr>
        <w:pStyle w:val="Normal"/>
        <w:keepNext w:val="true"/>
        <w:spacing w:before="0" w:after="40"/>
        <w:rPr/>
      </w:pPr>
      <w:r>
        <w:rPr/>
        <w:drawing>
          <wp:inline distT="0" distB="0" distL="0" distR="0">
            <wp:extent cx="4513580" cy="21488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0"/>
                    <a:stretch>
                      <a:fillRect/>
                    </a:stretch>
                  </pic:blipFill>
                  <pic:spPr bwMode="auto">
                    <a:xfrm>
                      <a:off x="0" y="0"/>
                      <a:ext cx="4513580" cy="2148840"/>
                    </a:xfrm>
                    <a:prstGeom prst="rect">
                      <a:avLst/>
                    </a:prstGeom>
                    <a:noFill/>
                  </pic:spPr>
                </pic:pic>
              </a:graphicData>
            </a:graphic>
          </wp:inline>
        </w:drawing>
      </w:r>
    </w:p>
    <w:p>
      <w:pPr>
        <w:pStyle w:val="Caption"/>
        <w:keepNext w:val="false"/>
        <w:spacing w:before="0" w:after="200"/>
        <w:rPr/>
      </w:pPr>
      <w:r>
        <w:rPr>
          <w:color w:val="000000"/>
          <w:sz w:val="18"/>
        </w:rPr>
        <w:t>Figure A34. Power estimate</w:t>
      </w:r>
      <w:r>
        <w:br w:type="page"/>
      </w:r>
    </w:p>
    <w:p>
      <w:pPr>
        <w:pStyle w:val="Heading1"/>
        <w:spacing w:before="0" w:after="0"/>
        <w:rPr/>
      </w:pPr>
      <w:bookmarkStart w:id="36" w:name="ReportSection2035"/>
      <w:r>
        <w:rPr/>
        <w:t>A3 Behavioral 16 bit hardware</w:t>
      </w:r>
      <w:bookmarkEnd w:id="36"/>
    </w:p>
    <w:p>
      <w:pPr>
        <w:pStyle w:val="Normal"/>
        <w:keepNext w:val="true"/>
        <w:spacing w:before="0" w:after="40"/>
        <w:rPr/>
      </w:pPr>
      <w:r>
        <w:rPr/>
        <w:drawing>
          <wp:inline distT="0" distB="0" distL="0" distR="0">
            <wp:extent cx="6446520" cy="16465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1"/>
                    <a:stretch>
                      <a:fillRect/>
                    </a:stretch>
                  </pic:blipFill>
                  <pic:spPr bwMode="auto">
                    <a:xfrm>
                      <a:off x="0" y="0"/>
                      <a:ext cx="6446520" cy="1646555"/>
                    </a:xfrm>
                    <a:prstGeom prst="rect">
                      <a:avLst/>
                    </a:prstGeom>
                    <a:noFill/>
                  </pic:spPr>
                </pic:pic>
              </a:graphicData>
            </a:graphic>
          </wp:inline>
        </w:drawing>
      </w:r>
    </w:p>
    <w:p>
      <w:pPr>
        <w:pStyle w:val="Caption"/>
        <w:keepNext w:val="false"/>
        <w:spacing w:before="0" w:after="200"/>
        <w:rPr/>
      </w:pPr>
      <w:r>
        <w:rPr>
          <w:color w:val="000000"/>
          <w:sz w:val="18"/>
        </w:rPr>
        <w:t>Figure A35. Utilization</w:t>
      </w:r>
    </w:p>
    <w:p>
      <w:pPr>
        <w:pStyle w:val="Normal"/>
        <w:keepNext w:val="true"/>
        <w:spacing w:before="0" w:after="40"/>
        <w:rPr/>
      </w:pPr>
      <w:r>
        <w:rPr/>
        <w:drawing>
          <wp:inline distT="0" distB="0" distL="0" distR="0">
            <wp:extent cx="6446520" cy="17856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2"/>
                    <a:stretch>
                      <a:fillRect/>
                    </a:stretch>
                  </pic:blipFill>
                  <pic:spPr bwMode="auto">
                    <a:xfrm>
                      <a:off x="0" y="0"/>
                      <a:ext cx="6446520" cy="1785620"/>
                    </a:xfrm>
                    <a:prstGeom prst="rect">
                      <a:avLst/>
                    </a:prstGeom>
                    <a:noFill/>
                  </pic:spPr>
                </pic:pic>
              </a:graphicData>
            </a:graphic>
          </wp:inline>
        </w:drawing>
      </w:r>
    </w:p>
    <w:p>
      <w:pPr>
        <w:pStyle w:val="Caption"/>
        <w:keepNext w:val="false"/>
        <w:spacing w:before="0" w:after="200"/>
        <w:rPr/>
      </w:pPr>
      <w:r>
        <w:rPr>
          <w:color w:val="000000"/>
          <w:sz w:val="18"/>
        </w:rPr>
        <w:t>Figure A36. Primitive inventory</w:t>
      </w:r>
    </w:p>
    <w:p>
      <w:pPr>
        <w:pStyle w:val="Normal"/>
        <w:keepNext w:val="true"/>
        <w:spacing w:before="0" w:after="40"/>
        <w:rPr/>
      </w:pPr>
      <w:r>
        <w:rPr/>
        <w:drawing>
          <wp:inline distT="0" distB="0" distL="0" distR="0">
            <wp:extent cx="3954145" cy="21488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3"/>
                    <a:stretch>
                      <a:fillRect/>
                    </a:stretch>
                  </pic:blipFill>
                  <pic:spPr bwMode="auto">
                    <a:xfrm>
                      <a:off x="0" y="0"/>
                      <a:ext cx="3954145" cy="2148840"/>
                    </a:xfrm>
                    <a:prstGeom prst="rect">
                      <a:avLst/>
                    </a:prstGeom>
                    <a:noFill/>
                  </pic:spPr>
                </pic:pic>
              </a:graphicData>
            </a:graphic>
          </wp:inline>
        </w:drawing>
      </w:r>
    </w:p>
    <w:p>
      <w:pPr>
        <w:pStyle w:val="Caption"/>
        <w:keepNext w:val="false"/>
        <w:spacing w:before="0" w:after="200"/>
        <w:rPr/>
      </w:pPr>
      <w:r>
        <w:rPr>
          <w:color w:val="000000"/>
          <w:sz w:val="18"/>
        </w:rPr>
        <w:t>Figure A37. Schematic view</w:t>
      </w:r>
      <w:r>
        <w:br w:type="page"/>
      </w:r>
    </w:p>
    <w:p>
      <w:pPr>
        <w:pStyle w:val="Heading1"/>
        <w:spacing w:before="0" w:after="0"/>
        <w:rPr/>
      </w:pPr>
      <w:bookmarkStart w:id="37" w:name="ReportSection2036"/>
      <w:r>
        <w:rPr/>
        <w:t>A3 Behavioral 32 bit timing and power</w:t>
      </w:r>
      <w:bookmarkEnd w:id="37"/>
    </w:p>
    <w:p>
      <w:pPr>
        <w:pStyle w:val="Normal"/>
        <w:keepNext w:val="true"/>
        <w:spacing w:before="0" w:after="40"/>
        <w:rPr/>
      </w:pPr>
      <w:r>
        <w:rPr/>
        <w:drawing>
          <wp:inline distT="0" distB="0" distL="0" distR="0">
            <wp:extent cx="6446520" cy="19297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4"/>
                    <a:stretch>
                      <a:fillRect/>
                    </a:stretch>
                  </pic:blipFill>
                  <pic:spPr bwMode="auto">
                    <a:xfrm>
                      <a:off x="0" y="0"/>
                      <a:ext cx="6446520" cy="1929765"/>
                    </a:xfrm>
                    <a:prstGeom prst="rect">
                      <a:avLst/>
                    </a:prstGeom>
                    <a:noFill/>
                  </pic:spPr>
                </pic:pic>
              </a:graphicData>
            </a:graphic>
          </wp:inline>
        </w:drawing>
      </w:r>
    </w:p>
    <w:p>
      <w:pPr>
        <w:pStyle w:val="Caption"/>
        <w:keepNext w:val="false"/>
        <w:spacing w:before="0" w:after="200"/>
        <w:rPr/>
      </w:pPr>
      <w:r>
        <w:rPr>
          <w:color w:val="000000"/>
          <w:sz w:val="18"/>
        </w:rPr>
        <w:t>Figure A38. Timing summary</w:t>
      </w:r>
    </w:p>
    <w:p>
      <w:pPr>
        <w:pStyle w:val="Normal"/>
        <w:keepNext w:val="true"/>
        <w:spacing w:before="0" w:after="40"/>
        <w:rPr/>
      </w:pPr>
      <w:r>
        <w:rPr/>
        <w:drawing>
          <wp:inline distT="0" distB="0" distL="0" distR="0">
            <wp:extent cx="5821045" cy="21488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5"/>
                    <a:stretch>
                      <a:fillRect/>
                    </a:stretch>
                  </pic:blipFill>
                  <pic:spPr bwMode="auto">
                    <a:xfrm>
                      <a:off x="0" y="0"/>
                      <a:ext cx="5821045" cy="2148840"/>
                    </a:xfrm>
                    <a:prstGeom prst="rect">
                      <a:avLst/>
                    </a:prstGeom>
                    <a:noFill/>
                  </pic:spPr>
                </pic:pic>
              </a:graphicData>
            </a:graphic>
          </wp:inline>
        </w:drawing>
      </w:r>
    </w:p>
    <w:p>
      <w:pPr>
        <w:pStyle w:val="Caption"/>
        <w:keepNext w:val="false"/>
        <w:spacing w:before="0" w:after="200"/>
        <w:rPr/>
      </w:pPr>
      <w:r>
        <w:rPr>
          <w:color w:val="000000"/>
          <w:sz w:val="18"/>
        </w:rPr>
        <w:t>Figure A39. Setup paths</w:t>
      </w:r>
    </w:p>
    <w:p>
      <w:pPr>
        <w:pStyle w:val="Normal"/>
        <w:keepNext w:val="true"/>
        <w:spacing w:before="0" w:after="40"/>
        <w:rPr/>
      </w:pPr>
      <w:r>
        <w:rPr/>
        <w:drawing>
          <wp:inline distT="0" distB="0" distL="0" distR="0">
            <wp:extent cx="4476750" cy="21488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46"/>
                    <a:stretch>
                      <a:fillRect/>
                    </a:stretch>
                  </pic:blipFill>
                  <pic:spPr bwMode="auto">
                    <a:xfrm>
                      <a:off x="0" y="0"/>
                      <a:ext cx="4476750" cy="2148840"/>
                    </a:xfrm>
                    <a:prstGeom prst="rect">
                      <a:avLst/>
                    </a:prstGeom>
                    <a:noFill/>
                  </pic:spPr>
                </pic:pic>
              </a:graphicData>
            </a:graphic>
          </wp:inline>
        </w:drawing>
      </w:r>
    </w:p>
    <w:p>
      <w:pPr>
        <w:pStyle w:val="Caption"/>
        <w:keepNext w:val="false"/>
        <w:spacing w:before="0" w:after="200"/>
        <w:rPr/>
      </w:pPr>
      <w:r>
        <w:rPr>
          <w:color w:val="000000"/>
          <w:sz w:val="18"/>
        </w:rPr>
        <w:t>Figure A40. Power estimate</w:t>
      </w:r>
      <w:r>
        <w:br w:type="page"/>
      </w:r>
    </w:p>
    <w:p>
      <w:pPr>
        <w:pStyle w:val="Heading1"/>
        <w:spacing w:before="0" w:after="0"/>
        <w:rPr/>
      </w:pPr>
      <w:bookmarkStart w:id="38" w:name="ReportSection2037"/>
      <w:r>
        <w:rPr/>
        <w:t>A3 Behavioral 32 bit hardware</w:t>
      </w:r>
      <w:bookmarkEnd w:id="38"/>
    </w:p>
    <w:p>
      <w:pPr>
        <w:pStyle w:val="Normal"/>
        <w:keepNext w:val="true"/>
        <w:spacing w:before="0" w:after="40"/>
        <w:rPr/>
      </w:pPr>
      <w:r>
        <w:rPr/>
        <w:drawing>
          <wp:inline distT="0" distB="0" distL="0" distR="0">
            <wp:extent cx="5821045" cy="21488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7"/>
                    <a:stretch>
                      <a:fillRect/>
                    </a:stretch>
                  </pic:blipFill>
                  <pic:spPr bwMode="auto">
                    <a:xfrm>
                      <a:off x="0" y="0"/>
                      <a:ext cx="5821045" cy="2148840"/>
                    </a:xfrm>
                    <a:prstGeom prst="rect">
                      <a:avLst/>
                    </a:prstGeom>
                    <a:noFill/>
                  </pic:spPr>
                </pic:pic>
              </a:graphicData>
            </a:graphic>
          </wp:inline>
        </w:drawing>
      </w:r>
    </w:p>
    <w:p>
      <w:pPr>
        <w:pStyle w:val="Caption"/>
        <w:keepNext w:val="false"/>
        <w:spacing w:before="0" w:after="200"/>
        <w:rPr/>
      </w:pPr>
      <w:r>
        <w:rPr>
          <w:color w:val="000000"/>
          <w:sz w:val="18"/>
        </w:rPr>
        <w:t>Figure A41. Utilization</w:t>
      </w:r>
    </w:p>
    <w:p>
      <w:pPr>
        <w:pStyle w:val="Normal"/>
        <w:keepNext w:val="true"/>
        <w:spacing w:before="0" w:after="40"/>
        <w:rPr/>
      </w:pPr>
      <w:r>
        <w:rPr/>
        <w:drawing>
          <wp:inline distT="0" distB="0" distL="0" distR="0">
            <wp:extent cx="3180080" cy="21488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48"/>
                    <a:stretch>
                      <a:fillRect/>
                    </a:stretch>
                  </pic:blipFill>
                  <pic:spPr bwMode="auto">
                    <a:xfrm>
                      <a:off x="0" y="0"/>
                      <a:ext cx="3180080" cy="2148840"/>
                    </a:xfrm>
                    <a:prstGeom prst="rect">
                      <a:avLst/>
                    </a:prstGeom>
                    <a:noFill/>
                  </pic:spPr>
                </pic:pic>
              </a:graphicData>
            </a:graphic>
          </wp:inline>
        </w:drawing>
      </w:r>
    </w:p>
    <w:p>
      <w:pPr>
        <w:pStyle w:val="Caption"/>
        <w:keepNext w:val="false"/>
        <w:spacing w:before="0" w:after="200"/>
        <w:rPr/>
      </w:pPr>
      <w:r>
        <w:rPr>
          <w:color w:val="000000"/>
          <w:sz w:val="18"/>
        </w:rPr>
        <w:t>Figure A42. Primitive inventory</w:t>
      </w:r>
    </w:p>
    <w:p>
      <w:pPr>
        <w:pStyle w:val="Normal"/>
        <w:keepNext w:val="true"/>
        <w:spacing w:before="0" w:after="40"/>
        <w:rPr/>
      </w:pPr>
      <w:r>
        <w:rPr/>
        <w:drawing>
          <wp:inline distT="0" distB="0" distL="0" distR="0">
            <wp:extent cx="4836160" cy="21488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49"/>
                    <a:stretch>
                      <a:fillRect/>
                    </a:stretch>
                  </pic:blipFill>
                  <pic:spPr bwMode="auto">
                    <a:xfrm>
                      <a:off x="0" y="0"/>
                      <a:ext cx="4836160" cy="2148840"/>
                    </a:xfrm>
                    <a:prstGeom prst="rect">
                      <a:avLst/>
                    </a:prstGeom>
                    <a:noFill/>
                  </pic:spPr>
                </pic:pic>
              </a:graphicData>
            </a:graphic>
          </wp:inline>
        </w:drawing>
      </w:r>
    </w:p>
    <w:p>
      <w:pPr>
        <w:pStyle w:val="Caption"/>
        <w:keepNext w:val="false"/>
        <w:spacing w:before="0" w:after="200"/>
        <w:rPr/>
      </w:pPr>
      <w:r>
        <w:rPr>
          <w:color w:val="000000"/>
          <w:sz w:val="18"/>
        </w:rPr>
        <w:t>Figure A43. Schematic view</w:t>
      </w:r>
      <w:r>
        <w:br w:type="page"/>
      </w:r>
    </w:p>
    <w:p>
      <w:pPr>
        <w:pStyle w:val="Heading1"/>
        <w:spacing w:before="0" w:after="0"/>
        <w:rPr/>
      </w:pPr>
      <w:bookmarkStart w:id="39" w:name="ReportSection2038"/>
      <w:r>
        <w:rPr/>
        <w:t>A3 Sklansky 8 bit timing and power</w:t>
      </w:r>
      <w:bookmarkEnd w:id="39"/>
    </w:p>
    <w:p>
      <w:pPr>
        <w:pStyle w:val="Normal"/>
        <w:keepNext w:val="true"/>
        <w:spacing w:before="0" w:after="40"/>
        <w:rPr/>
      </w:pPr>
      <w:r>
        <w:rPr/>
        <w:drawing>
          <wp:inline distT="0" distB="0" distL="0" distR="0">
            <wp:extent cx="6446520" cy="21183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50"/>
                    <a:stretch>
                      <a:fillRect/>
                    </a:stretch>
                  </pic:blipFill>
                  <pic:spPr bwMode="auto">
                    <a:xfrm>
                      <a:off x="0" y="0"/>
                      <a:ext cx="6446520" cy="2118360"/>
                    </a:xfrm>
                    <a:prstGeom prst="rect">
                      <a:avLst/>
                    </a:prstGeom>
                    <a:noFill/>
                  </pic:spPr>
                </pic:pic>
              </a:graphicData>
            </a:graphic>
          </wp:inline>
        </w:drawing>
      </w:r>
    </w:p>
    <w:p>
      <w:pPr>
        <w:pStyle w:val="Caption"/>
        <w:keepNext w:val="false"/>
        <w:spacing w:before="0" w:after="200"/>
        <w:rPr/>
      </w:pPr>
      <w:r>
        <w:rPr>
          <w:color w:val="000000"/>
          <w:sz w:val="18"/>
        </w:rPr>
        <w:t>Figure A44. Timing summary</w:t>
      </w:r>
    </w:p>
    <w:p>
      <w:pPr>
        <w:pStyle w:val="Normal"/>
        <w:keepNext w:val="true"/>
        <w:spacing w:before="0" w:after="40"/>
        <w:rPr/>
      </w:pPr>
      <w:r>
        <w:rPr/>
        <w:drawing>
          <wp:inline distT="0" distB="0" distL="0" distR="0">
            <wp:extent cx="6446520" cy="19653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51"/>
                    <a:stretch>
                      <a:fillRect/>
                    </a:stretch>
                  </pic:blipFill>
                  <pic:spPr bwMode="auto">
                    <a:xfrm>
                      <a:off x="0" y="0"/>
                      <a:ext cx="6446520" cy="1965325"/>
                    </a:xfrm>
                    <a:prstGeom prst="rect">
                      <a:avLst/>
                    </a:prstGeom>
                    <a:noFill/>
                  </pic:spPr>
                </pic:pic>
              </a:graphicData>
            </a:graphic>
          </wp:inline>
        </w:drawing>
      </w:r>
    </w:p>
    <w:p>
      <w:pPr>
        <w:pStyle w:val="Caption"/>
        <w:keepNext w:val="false"/>
        <w:spacing w:before="0" w:after="200"/>
        <w:rPr/>
      </w:pPr>
      <w:r>
        <w:rPr>
          <w:color w:val="000000"/>
          <w:sz w:val="18"/>
        </w:rPr>
        <w:t>Figure A45. Setup paths</w:t>
      </w:r>
    </w:p>
    <w:p>
      <w:pPr>
        <w:pStyle w:val="Normal"/>
        <w:keepNext w:val="true"/>
        <w:spacing w:before="0" w:after="40"/>
        <w:rPr/>
      </w:pPr>
      <w:r>
        <w:rPr/>
        <w:drawing>
          <wp:inline distT="0" distB="0" distL="0" distR="0">
            <wp:extent cx="4284980" cy="21488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52"/>
                    <a:stretch>
                      <a:fillRect/>
                    </a:stretch>
                  </pic:blipFill>
                  <pic:spPr bwMode="auto">
                    <a:xfrm>
                      <a:off x="0" y="0"/>
                      <a:ext cx="4284980" cy="2148840"/>
                    </a:xfrm>
                    <a:prstGeom prst="rect">
                      <a:avLst/>
                    </a:prstGeom>
                    <a:noFill/>
                  </pic:spPr>
                </pic:pic>
              </a:graphicData>
            </a:graphic>
          </wp:inline>
        </w:drawing>
      </w:r>
    </w:p>
    <w:p>
      <w:pPr>
        <w:pStyle w:val="Caption"/>
        <w:keepNext w:val="false"/>
        <w:spacing w:before="0" w:after="200"/>
        <w:rPr/>
      </w:pPr>
      <w:r>
        <w:rPr>
          <w:color w:val="000000"/>
          <w:sz w:val="18"/>
        </w:rPr>
        <w:t>Figure A46. Power estimate</w:t>
      </w:r>
      <w:r>
        <w:br w:type="page"/>
      </w:r>
    </w:p>
    <w:p>
      <w:pPr>
        <w:pStyle w:val="Heading1"/>
        <w:spacing w:before="0" w:after="0"/>
        <w:rPr/>
      </w:pPr>
      <w:bookmarkStart w:id="40" w:name="ReportSection2039"/>
      <w:r>
        <w:rPr/>
        <w:t>A3 Sklansky 8 bit hardware</w:t>
      </w:r>
      <w:bookmarkEnd w:id="40"/>
    </w:p>
    <w:p>
      <w:pPr>
        <w:pStyle w:val="Normal"/>
        <w:keepNext w:val="true"/>
        <w:spacing w:before="0" w:after="40"/>
        <w:rPr/>
      </w:pPr>
      <w:r>
        <w:rPr/>
        <w:drawing>
          <wp:inline distT="0" distB="0" distL="0" distR="0">
            <wp:extent cx="6163310" cy="21488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53"/>
                    <a:stretch>
                      <a:fillRect/>
                    </a:stretch>
                  </pic:blipFill>
                  <pic:spPr bwMode="auto">
                    <a:xfrm>
                      <a:off x="0" y="0"/>
                      <a:ext cx="6163310" cy="2148840"/>
                    </a:xfrm>
                    <a:prstGeom prst="rect">
                      <a:avLst/>
                    </a:prstGeom>
                    <a:noFill/>
                  </pic:spPr>
                </pic:pic>
              </a:graphicData>
            </a:graphic>
          </wp:inline>
        </w:drawing>
      </w:r>
    </w:p>
    <w:p>
      <w:pPr>
        <w:pStyle w:val="Caption"/>
        <w:keepNext w:val="false"/>
        <w:spacing w:before="0" w:after="200"/>
        <w:rPr/>
      </w:pPr>
      <w:r>
        <w:rPr>
          <w:color w:val="000000"/>
          <w:sz w:val="18"/>
        </w:rPr>
        <w:t>Figure A47. Utilization</w:t>
      </w:r>
    </w:p>
    <w:p>
      <w:pPr>
        <w:pStyle w:val="Normal"/>
        <w:keepNext w:val="true"/>
        <w:spacing w:before="0" w:after="40"/>
        <w:rPr/>
      </w:pPr>
      <w:r>
        <w:rPr/>
        <w:drawing>
          <wp:inline distT="0" distB="0" distL="0" distR="0">
            <wp:extent cx="5907405" cy="21488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54"/>
                    <a:stretch>
                      <a:fillRect/>
                    </a:stretch>
                  </pic:blipFill>
                  <pic:spPr bwMode="auto">
                    <a:xfrm>
                      <a:off x="0" y="0"/>
                      <a:ext cx="5907405" cy="2148840"/>
                    </a:xfrm>
                    <a:prstGeom prst="rect">
                      <a:avLst/>
                    </a:prstGeom>
                    <a:noFill/>
                  </pic:spPr>
                </pic:pic>
              </a:graphicData>
            </a:graphic>
          </wp:inline>
        </w:drawing>
      </w:r>
    </w:p>
    <w:p>
      <w:pPr>
        <w:pStyle w:val="Caption"/>
        <w:keepNext w:val="false"/>
        <w:spacing w:before="0" w:after="200"/>
        <w:rPr/>
      </w:pPr>
      <w:r>
        <w:rPr>
          <w:color w:val="000000"/>
          <w:sz w:val="18"/>
        </w:rPr>
        <w:t>Figure A48. Primitive inventory</w:t>
      </w:r>
    </w:p>
    <w:p>
      <w:pPr>
        <w:pStyle w:val="Normal"/>
        <w:keepNext w:val="true"/>
        <w:spacing w:before="0" w:after="40"/>
        <w:rPr/>
      </w:pPr>
      <w:r>
        <w:rPr/>
        <w:drawing>
          <wp:inline distT="0" distB="0" distL="0" distR="0">
            <wp:extent cx="5029835" cy="214884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55"/>
                    <a:stretch>
                      <a:fillRect/>
                    </a:stretch>
                  </pic:blipFill>
                  <pic:spPr bwMode="auto">
                    <a:xfrm>
                      <a:off x="0" y="0"/>
                      <a:ext cx="5029835" cy="2148840"/>
                    </a:xfrm>
                    <a:prstGeom prst="rect">
                      <a:avLst/>
                    </a:prstGeom>
                    <a:noFill/>
                  </pic:spPr>
                </pic:pic>
              </a:graphicData>
            </a:graphic>
          </wp:inline>
        </w:drawing>
      </w:r>
    </w:p>
    <w:p>
      <w:pPr>
        <w:pStyle w:val="Caption"/>
        <w:keepNext w:val="false"/>
        <w:spacing w:before="0" w:after="200"/>
        <w:rPr/>
      </w:pPr>
      <w:r>
        <w:rPr>
          <w:color w:val="000000"/>
          <w:sz w:val="18"/>
        </w:rPr>
        <w:t>Figure A49. Schematic view</w:t>
      </w:r>
      <w:r>
        <w:br w:type="page"/>
      </w:r>
    </w:p>
    <w:p>
      <w:pPr>
        <w:pStyle w:val="Heading1"/>
        <w:spacing w:before="0" w:after="0"/>
        <w:rPr/>
      </w:pPr>
      <w:bookmarkStart w:id="41" w:name="ReportSection2040"/>
      <w:r>
        <w:rPr/>
        <w:t>A3 Sklansky 16 bit timing and power</w:t>
      </w:r>
      <w:bookmarkEnd w:id="41"/>
    </w:p>
    <w:p>
      <w:pPr>
        <w:pStyle w:val="Normal"/>
        <w:keepNext w:val="true"/>
        <w:spacing w:before="0" w:after="40"/>
        <w:rPr/>
      </w:pPr>
      <w:r>
        <w:rPr/>
        <w:drawing>
          <wp:inline distT="0" distB="0" distL="0" distR="0">
            <wp:extent cx="6146165" cy="21488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6"/>
                    <a:stretch>
                      <a:fillRect/>
                    </a:stretch>
                  </pic:blipFill>
                  <pic:spPr bwMode="auto">
                    <a:xfrm>
                      <a:off x="0" y="0"/>
                      <a:ext cx="6146165" cy="2148840"/>
                    </a:xfrm>
                    <a:prstGeom prst="rect">
                      <a:avLst/>
                    </a:prstGeom>
                    <a:noFill/>
                  </pic:spPr>
                </pic:pic>
              </a:graphicData>
            </a:graphic>
          </wp:inline>
        </w:drawing>
      </w:r>
    </w:p>
    <w:p>
      <w:pPr>
        <w:pStyle w:val="Caption"/>
        <w:keepNext w:val="false"/>
        <w:spacing w:before="0" w:after="200"/>
        <w:rPr/>
      </w:pPr>
      <w:r>
        <w:rPr>
          <w:color w:val="000000"/>
          <w:sz w:val="18"/>
        </w:rPr>
        <w:t>Figure A50. Timing summary</w:t>
      </w:r>
    </w:p>
    <w:p>
      <w:pPr>
        <w:pStyle w:val="Normal"/>
        <w:keepNext w:val="true"/>
        <w:spacing w:before="0" w:after="40"/>
        <w:rPr/>
      </w:pPr>
      <w:r>
        <w:rPr/>
        <w:drawing>
          <wp:inline distT="0" distB="0" distL="0" distR="0">
            <wp:extent cx="6103620" cy="21488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57"/>
                    <a:stretch>
                      <a:fillRect/>
                    </a:stretch>
                  </pic:blipFill>
                  <pic:spPr bwMode="auto">
                    <a:xfrm>
                      <a:off x="0" y="0"/>
                      <a:ext cx="6103620" cy="2148840"/>
                    </a:xfrm>
                    <a:prstGeom prst="rect">
                      <a:avLst/>
                    </a:prstGeom>
                    <a:noFill/>
                  </pic:spPr>
                </pic:pic>
              </a:graphicData>
            </a:graphic>
          </wp:inline>
        </w:drawing>
      </w:r>
    </w:p>
    <w:p>
      <w:pPr>
        <w:pStyle w:val="Caption"/>
        <w:keepNext w:val="false"/>
        <w:spacing w:before="0" w:after="200"/>
        <w:rPr/>
      </w:pPr>
      <w:r>
        <w:rPr>
          <w:color w:val="000000"/>
          <w:sz w:val="18"/>
        </w:rPr>
        <w:t>Figure A51. Setup paths</w:t>
      </w:r>
    </w:p>
    <w:p>
      <w:pPr>
        <w:pStyle w:val="Normal"/>
        <w:keepNext w:val="true"/>
        <w:spacing w:before="0" w:after="40"/>
        <w:rPr/>
      </w:pPr>
      <w:r>
        <w:rPr/>
        <w:drawing>
          <wp:inline distT="0" distB="0" distL="0" distR="0">
            <wp:extent cx="4248150" cy="21488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58"/>
                    <a:stretch>
                      <a:fillRect/>
                    </a:stretch>
                  </pic:blipFill>
                  <pic:spPr bwMode="auto">
                    <a:xfrm>
                      <a:off x="0" y="0"/>
                      <a:ext cx="4248150" cy="2148840"/>
                    </a:xfrm>
                    <a:prstGeom prst="rect">
                      <a:avLst/>
                    </a:prstGeom>
                    <a:noFill/>
                  </pic:spPr>
                </pic:pic>
              </a:graphicData>
            </a:graphic>
          </wp:inline>
        </w:drawing>
      </w:r>
    </w:p>
    <w:p>
      <w:pPr>
        <w:pStyle w:val="Caption"/>
        <w:keepNext w:val="false"/>
        <w:spacing w:before="0" w:after="200"/>
        <w:rPr/>
      </w:pPr>
      <w:r>
        <w:rPr>
          <w:color w:val="000000"/>
          <w:sz w:val="18"/>
        </w:rPr>
        <w:t>Figure A52. Power estimate</w:t>
      </w:r>
      <w:r>
        <w:br w:type="page"/>
      </w:r>
    </w:p>
    <w:p>
      <w:pPr>
        <w:pStyle w:val="Heading1"/>
        <w:spacing w:before="0" w:after="0"/>
        <w:rPr/>
      </w:pPr>
      <w:bookmarkStart w:id="42" w:name="ReportSection2041"/>
      <w:r>
        <w:rPr/>
        <w:t>A3 Sklansky 16 bit hardware</w:t>
      </w:r>
      <w:bookmarkEnd w:id="42"/>
    </w:p>
    <w:p>
      <w:pPr>
        <w:pStyle w:val="Normal"/>
        <w:keepNext w:val="true"/>
        <w:spacing w:before="0" w:after="40"/>
        <w:rPr/>
      </w:pPr>
      <w:r>
        <w:rPr/>
        <w:drawing>
          <wp:inline distT="0" distB="0" distL="0" distR="0">
            <wp:extent cx="5135245" cy="21488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59"/>
                    <a:stretch>
                      <a:fillRect/>
                    </a:stretch>
                  </pic:blipFill>
                  <pic:spPr bwMode="auto">
                    <a:xfrm>
                      <a:off x="0" y="0"/>
                      <a:ext cx="5135245" cy="2148840"/>
                    </a:xfrm>
                    <a:prstGeom prst="rect">
                      <a:avLst/>
                    </a:prstGeom>
                    <a:noFill/>
                  </pic:spPr>
                </pic:pic>
              </a:graphicData>
            </a:graphic>
          </wp:inline>
        </w:drawing>
      </w:r>
    </w:p>
    <w:p>
      <w:pPr>
        <w:pStyle w:val="Caption"/>
        <w:keepNext w:val="false"/>
        <w:spacing w:before="0" w:after="200"/>
        <w:rPr/>
      </w:pPr>
      <w:r>
        <w:rPr>
          <w:color w:val="000000"/>
          <w:sz w:val="18"/>
        </w:rPr>
        <w:t>Figure A53. Utilization</w:t>
      </w:r>
    </w:p>
    <w:p>
      <w:pPr>
        <w:pStyle w:val="Normal"/>
        <w:keepNext w:val="true"/>
        <w:spacing w:before="0" w:after="40"/>
        <w:rPr/>
      </w:pPr>
      <w:r>
        <w:rPr/>
        <w:drawing>
          <wp:inline distT="0" distB="0" distL="0" distR="0">
            <wp:extent cx="2809240" cy="21488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60"/>
                    <a:stretch>
                      <a:fillRect/>
                    </a:stretch>
                  </pic:blipFill>
                  <pic:spPr bwMode="auto">
                    <a:xfrm>
                      <a:off x="0" y="0"/>
                      <a:ext cx="2809240" cy="2148840"/>
                    </a:xfrm>
                    <a:prstGeom prst="rect">
                      <a:avLst/>
                    </a:prstGeom>
                    <a:noFill/>
                  </pic:spPr>
                </pic:pic>
              </a:graphicData>
            </a:graphic>
          </wp:inline>
        </w:drawing>
      </w:r>
    </w:p>
    <w:p>
      <w:pPr>
        <w:pStyle w:val="Caption"/>
        <w:keepNext w:val="false"/>
        <w:spacing w:before="0" w:after="200"/>
        <w:rPr/>
      </w:pPr>
      <w:r>
        <w:rPr>
          <w:color w:val="000000"/>
          <w:sz w:val="18"/>
        </w:rPr>
        <w:t>Figure A54. Primitive inventory</w:t>
      </w:r>
    </w:p>
    <w:p>
      <w:pPr>
        <w:pStyle w:val="Normal"/>
        <w:keepNext w:val="true"/>
        <w:spacing w:before="0" w:after="40"/>
        <w:rPr/>
      </w:pPr>
      <w:r>
        <w:rPr/>
        <w:drawing>
          <wp:inline distT="0" distB="0" distL="0" distR="0">
            <wp:extent cx="5180965" cy="21488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61"/>
                    <a:stretch>
                      <a:fillRect/>
                    </a:stretch>
                  </pic:blipFill>
                  <pic:spPr bwMode="auto">
                    <a:xfrm>
                      <a:off x="0" y="0"/>
                      <a:ext cx="5180965" cy="2148840"/>
                    </a:xfrm>
                    <a:prstGeom prst="rect">
                      <a:avLst/>
                    </a:prstGeom>
                    <a:noFill/>
                  </pic:spPr>
                </pic:pic>
              </a:graphicData>
            </a:graphic>
          </wp:inline>
        </w:drawing>
      </w:r>
    </w:p>
    <w:p>
      <w:pPr>
        <w:pStyle w:val="Caption"/>
        <w:keepNext w:val="false"/>
        <w:spacing w:before="0" w:after="200"/>
        <w:rPr/>
      </w:pPr>
      <w:r>
        <w:rPr>
          <w:color w:val="000000"/>
          <w:sz w:val="18"/>
        </w:rPr>
        <w:t>Figure A55. Schematic view</w:t>
      </w:r>
      <w:r>
        <w:br w:type="page"/>
      </w:r>
    </w:p>
    <w:p>
      <w:pPr>
        <w:pStyle w:val="Heading1"/>
        <w:spacing w:before="0" w:after="0"/>
        <w:rPr/>
      </w:pPr>
      <w:bookmarkStart w:id="43" w:name="ReportSection2042"/>
      <w:r>
        <w:rPr/>
        <w:t>A3 Sklansky 32 bit timing and power</w:t>
      </w:r>
      <w:bookmarkEnd w:id="43"/>
    </w:p>
    <w:p>
      <w:pPr>
        <w:pStyle w:val="Normal"/>
        <w:keepNext w:val="true"/>
        <w:spacing w:before="0" w:after="40"/>
        <w:rPr/>
      </w:pPr>
      <w:r>
        <w:rPr/>
        <w:drawing>
          <wp:inline distT="0" distB="0" distL="0" distR="0">
            <wp:extent cx="6446520" cy="184467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62"/>
                    <a:stretch>
                      <a:fillRect/>
                    </a:stretch>
                  </pic:blipFill>
                  <pic:spPr bwMode="auto">
                    <a:xfrm>
                      <a:off x="0" y="0"/>
                      <a:ext cx="6446520" cy="1844675"/>
                    </a:xfrm>
                    <a:prstGeom prst="rect">
                      <a:avLst/>
                    </a:prstGeom>
                    <a:noFill/>
                  </pic:spPr>
                </pic:pic>
              </a:graphicData>
            </a:graphic>
          </wp:inline>
        </w:drawing>
      </w:r>
    </w:p>
    <w:p>
      <w:pPr>
        <w:pStyle w:val="Caption"/>
        <w:keepNext w:val="false"/>
        <w:spacing w:before="0" w:after="200"/>
        <w:rPr/>
      </w:pPr>
      <w:r>
        <w:rPr>
          <w:color w:val="000000"/>
          <w:sz w:val="18"/>
        </w:rPr>
        <w:t>Figure A56. Timing summary</w:t>
      </w:r>
    </w:p>
    <w:p>
      <w:pPr>
        <w:pStyle w:val="Normal"/>
        <w:keepNext w:val="true"/>
        <w:spacing w:before="0" w:after="40"/>
        <w:rPr/>
      </w:pPr>
      <w:r>
        <w:rPr/>
        <w:drawing>
          <wp:inline distT="0" distB="0" distL="0" distR="0">
            <wp:extent cx="5426075" cy="21488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63"/>
                    <a:stretch>
                      <a:fillRect/>
                    </a:stretch>
                  </pic:blipFill>
                  <pic:spPr bwMode="auto">
                    <a:xfrm>
                      <a:off x="0" y="0"/>
                      <a:ext cx="5426075" cy="2148840"/>
                    </a:xfrm>
                    <a:prstGeom prst="rect">
                      <a:avLst/>
                    </a:prstGeom>
                    <a:noFill/>
                  </pic:spPr>
                </pic:pic>
              </a:graphicData>
            </a:graphic>
          </wp:inline>
        </w:drawing>
      </w:r>
    </w:p>
    <w:p>
      <w:pPr>
        <w:pStyle w:val="Caption"/>
        <w:keepNext w:val="false"/>
        <w:spacing w:before="0" w:after="200"/>
        <w:rPr/>
      </w:pPr>
      <w:r>
        <w:rPr>
          <w:color w:val="000000"/>
          <w:sz w:val="18"/>
        </w:rPr>
        <w:t>Figure A57. Setup paths</w:t>
      </w:r>
    </w:p>
    <w:p>
      <w:pPr>
        <w:pStyle w:val="Normal"/>
        <w:keepNext w:val="true"/>
        <w:spacing w:before="0" w:after="40"/>
        <w:rPr/>
      </w:pPr>
      <w:r>
        <w:rPr/>
        <w:drawing>
          <wp:inline distT="0" distB="0" distL="0" distR="0">
            <wp:extent cx="4037330" cy="214884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64"/>
                    <a:stretch>
                      <a:fillRect/>
                    </a:stretch>
                  </pic:blipFill>
                  <pic:spPr bwMode="auto">
                    <a:xfrm>
                      <a:off x="0" y="0"/>
                      <a:ext cx="4037330" cy="2148840"/>
                    </a:xfrm>
                    <a:prstGeom prst="rect">
                      <a:avLst/>
                    </a:prstGeom>
                    <a:noFill/>
                  </pic:spPr>
                </pic:pic>
              </a:graphicData>
            </a:graphic>
          </wp:inline>
        </w:drawing>
      </w:r>
    </w:p>
    <w:p>
      <w:pPr>
        <w:pStyle w:val="Caption"/>
        <w:keepNext w:val="false"/>
        <w:spacing w:before="0" w:after="200"/>
        <w:rPr/>
      </w:pPr>
      <w:r>
        <w:rPr>
          <w:color w:val="000000"/>
          <w:sz w:val="18"/>
        </w:rPr>
        <w:t>Figure A58. Power estimate</w:t>
      </w:r>
      <w:r>
        <w:br w:type="page"/>
      </w:r>
    </w:p>
    <w:p>
      <w:pPr>
        <w:pStyle w:val="Heading1"/>
        <w:spacing w:before="0" w:after="0"/>
        <w:rPr/>
      </w:pPr>
      <w:bookmarkStart w:id="44" w:name="ReportSection2043"/>
      <w:r>
        <w:rPr/>
        <w:t>A3 Sklansky 32 bit hardware</w:t>
      </w:r>
      <w:bookmarkEnd w:id="44"/>
    </w:p>
    <w:p>
      <w:pPr>
        <w:pStyle w:val="Normal"/>
        <w:keepNext w:val="true"/>
        <w:spacing w:before="0" w:after="40"/>
        <w:rPr/>
      </w:pPr>
      <w:r>
        <w:rPr/>
        <w:drawing>
          <wp:inline distT="0" distB="0" distL="0" distR="0">
            <wp:extent cx="5419725" cy="214884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65"/>
                    <a:stretch>
                      <a:fillRect/>
                    </a:stretch>
                  </pic:blipFill>
                  <pic:spPr bwMode="auto">
                    <a:xfrm>
                      <a:off x="0" y="0"/>
                      <a:ext cx="5419725" cy="2148840"/>
                    </a:xfrm>
                    <a:prstGeom prst="rect">
                      <a:avLst/>
                    </a:prstGeom>
                    <a:noFill/>
                  </pic:spPr>
                </pic:pic>
              </a:graphicData>
            </a:graphic>
          </wp:inline>
        </w:drawing>
      </w:r>
    </w:p>
    <w:p>
      <w:pPr>
        <w:pStyle w:val="Caption"/>
        <w:keepNext w:val="false"/>
        <w:spacing w:before="0" w:after="200"/>
        <w:rPr/>
      </w:pPr>
      <w:r>
        <w:rPr>
          <w:color w:val="000000"/>
          <w:sz w:val="18"/>
        </w:rPr>
        <w:t>Figure A59. Utilization</w:t>
      </w:r>
    </w:p>
    <w:p>
      <w:pPr>
        <w:pStyle w:val="Normal"/>
        <w:keepNext w:val="true"/>
        <w:spacing w:before="0" w:after="40"/>
        <w:rPr/>
      </w:pPr>
      <w:r>
        <w:rPr/>
        <w:drawing>
          <wp:inline distT="0" distB="0" distL="0" distR="0">
            <wp:extent cx="3456940" cy="21488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66"/>
                    <a:stretch>
                      <a:fillRect/>
                    </a:stretch>
                  </pic:blipFill>
                  <pic:spPr bwMode="auto">
                    <a:xfrm>
                      <a:off x="0" y="0"/>
                      <a:ext cx="3456940" cy="2148840"/>
                    </a:xfrm>
                    <a:prstGeom prst="rect">
                      <a:avLst/>
                    </a:prstGeom>
                    <a:noFill/>
                  </pic:spPr>
                </pic:pic>
              </a:graphicData>
            </a:graphic>
          </wp:inline>
        </w:drawing>
      </w:r>
    </w:p>
    <w:p>
      <w:pPr>
        <w:pStyle w:val="Caption"/>
        <w:keepNext w:val="false"/>
        <w:spacing w:before="0" w:after="200"/>
        <w:rPr/>
      </w:pPr>
      <w:r>
        <w:rPr>
          <w:color w:val="000000"/>
          <w:sz w:val="18"/>
        </w:rPr>
        <w:t>Figure A60. Primitive inventory</w:t>
      </w:r>
    </w:p>
    <w:p>
      <w:pPr>
        <w:pStyle w:val="Normal"/>
        <w:keepNext w:val="true"/>
        <w:spacing w:before="0" w:after="40"/>
        <w:rPr/>
      </w:pPr>
      <w:r>
        <w:rPr/>
        <w:drawing>
          <wp:inline distT="0" distB="0" distL="0" distR="0">
            <wp:extent cx="5318760" cy="21488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67"/>
                    <a:stretch>
                      <a:fillRect/>
                    </a:stretch>
                  </pic:blipFill>
                  <pic:spPr bwMode="auto">
                    <a:xfrm>
                      <a:off x="0" y="0"/>
                      <a:ext cx="5318760" cy="2148840"/>
                    </a:xfrm>
                    <a:prstGeom prst="rect">
                      <a:avLst/>
                    </a:prstGeom>
                    <a:noFill/>
                  </pic:spPr>
                </pic:pic>
              </a:graphicData>
            </a:graphic>
          </wp:inline>
        </w:drawing>
      </w:r>
    </w:p>
    <w:p>
      <w:pPr>
        <w:pStyle w:val="Caption"/>
        <w:keepNext w:val="false"/>
        <w:spacing w:before="0" w:after="200"/>
        <w:rPr/>
      </w:pPr>
      <w:r>
        <w:rPr>
          <w:color w:val="000000"/>
          <w:sz w:val="18"/>
        </w:rPr>
        <w:t>Figure A61. Schematic view</w:t>
      </w:r>
      <w:r>
        <w:br w:type="page"/>
      </w:r>
    </w:p>
    <w:p>
      <w:pPr>
        <w:pStyle w:val="Heading1"/>
        <w:spacing w:before="0" w:after="0"/>
        <w:rPr/>
      </w:pPr>
      <w:bookmarkStart w:id="45" w:name="ReportSection2044"/>
      <w:r>
        <w:rPr/>
        <w:t>A4 8 bit tree RTL</w:t>
      </w:r>
      <w:bookmarkEnd w:id="45"/>
    </w:p>
    <w:p>
      <w:pPr>
        <w:pStyle w:val="Normal"/>
        <w:keepNext w:val="true"/>
        <w:spacing w:before="0" w:after="40"/>
        <w:rPr/>
      </w:pPr>
      <w:r>
        <w:rPr/>
        <w:drawing>
          <wp:inline distT="0" distB="0" distL="0" distR="0">
            <wp:extent cx="6446520" cy="368617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noChangeArrowheads="1"/>
                    </pic:cNvPicPr>
                  </pic:nvPicPr>
                  <pic:blipFill>
                    <a:blip r:embed="rId68"/>
                    <a:stretch>
                      <a:fillRect/>
                    </a:stretch>
                  </pic:blipFill>
                  <pic:spPr bwMode="auto">
                    <a:xfrm>
                      <a:off x="0" y="0"/>
                      <a:ext cx="6446520" cy="3686175"/>
                    </a:xfrm>
                    <a:prstGeom prst="rect">
                      <a:avLst/>
                    </a:prstGeom>
                    <a:noFill/>
                  </pic:spPr>
                </pic:pic>
              </a:graphicData>
            </a:graphic>
          </wp:inline>
        </w:drawing>
      </w:r>
    </w:p>
    <w:p>
      <w:pPr>
        <w:pStyle w:val="Caption"/>
        <w:keepNext w:val="false"/>
        <w:spacing w:before="0" w:after="200"/>
        <w:rPr/>
      </w:pPr>
      <w:r>
        <w:rPr>
          <w:color w:val="000000"/>
          <w:sz w:val="18"/>
        </w:rPr>
        <w:t>Figure A62. RTL schematic showing the generated prefix network. Wider views serve as structural overviews.</w:t>
      </w:r>
      <w:r>
        <w:br w:type="page"/>
      </w:r>
    </w:p>
    <w:p>
      <w:pPr>
        <w:pStyle w:val="Heading1"/>
        <w:spacing w:before="0" w:after="0"/>
        <w:rPr/>
      </w:pPr>
      <w:bookmarkStart w:id="46" w:name="ReportSection2045"/>
      <w:r>
        <w:rPr/>
        <w:t>A4 16 bit tree RTL</w:t>
      </w:r>
      <w:bookmarkEnd w:id="46"/>
    </w:p>
    <w:p>
      <w:pPr>
        <w:pStyle w:val="Normal"/>
        <w:keepNext w:val="true"/>
        <w:spacing w:before="0" w:after="40"/>
        <w:rPr/>
      </w:pPr>
      <w:r>
        <w:rPr/>
        <w:drawing>
          <wp:inline distT="0" distB="0" distL="0" distR="0">
            <wp:extent cx="6446520" cy="395986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69"/>
                    <a:stretch>
                      <a:fillRect/>
                    </a:stretch>
                  </pic:blipFill>
                  <pic:spPr bwMode="auto">
                    <a:xfrm>
                      <a:off x="0" y="0"/>
                      <a:ext cx="6446520" cy="3959860"/>
                    </a:xfrm>
                    <a:prstGeom prst="rect">
                      <a:avLst/>
                    </a:prstGeom>
                    <a:noFill/>
                  </pic:spPr>
                </pic:pic>
              </a:graphicData>
            </a:graphic>
          </wp:inline>
        </w:drawing>
      </w:r>
    </w:p>
    <w:p>
      <w:pPr>
        <w:pStyle w:val="Caption"/>
        <w:keepNext w:val="false"/>
        <w:spacing w:before="0" w:after="200"/>
        <w:rPr/>
      </w:pPr>
      <w:r>
        <w:rPr>
          <w:color w:val="000000"/>
          <w:sz w:val="18"/>
        </w:rPr>
        <w:t>Figure A63. RTL schematic showing the generated prefix network. Wider views serve as structural overviews.</w:t>
      </w:r>
      <w:r>
        <w:br w:type="page"/>
      </w:r>
    </w:p>
    <w:p>
      <w:pPr>
        <w:pStyle w:val="Heading1"/>
        <w:spacing w:before="0" w:after="0"/>
        <w:rPr/>
      </w:pPr>
      <w:bookmarkStart w:id="47" w:name="ReportSection2046"/>
      <w:r>
        <w:rPr/>
        <w:t>A4 32 bit tree RTL</w:t>
      </w:r>
      <w:bookmarkEnd w:id="47"/>
    </w:p>
    <w:p>
      <w:pPr>
        <w:pStyle w:val="Normal"/>
        <w:keepNext w:val="true"/>
        <w:spacing w:before="0" w:after="40"/>
        <w:rPr/>
      </w:pPr>
      <w:r>
        <w:rPr/>
        <w:drawing>
          <wp:inline distT="0" distB="0" distL="0" distR="0">
            <wp:extent cx="6446520" cy="36195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70"/>
                    <a:stretch>
                      <a:fillRect/>
                    </a:stretch>
                  </pic:blipFill>
                  <pic:spPr bwMode="auto">
                    <a:xfrm>
                      <a:off x="0" y="0"/>
                      <a:ext cx="6446520" cy="3619500"/>
                    </a:xfrm>
                    <a:prstGeom prst="rect">
                      <a:avLst/>
                    </a:prstGeom>
                    <a:noFill/>
                  </pic:spPr>
                </pic:pic>
              </a:graphicData>
            </a:graphic>
          </wp:inline>
        </w:drawing>
      </w:r>
    </w:p>
    <w:p>
      <w:pPr>
        <w:pStyle w:val="Caption"/>
        <w:keepNext w:val="false"/>
        <w:spacing w:before="0" w:after="200"/>
        <w:rPr/>
      </w:pPr>
      <w:r>
        <w:rPr>
          <w:color w:val="000000"/>
          <w:sz w:val="18"/>
        </w:rPr>
        <w:t>Figure A64. RTL schematic showing the generated prefix network. Wider views serve as structural overviews.</w:t>
      </w:r>
      <w:r>
        <w:br w:type="page"/>
      </w:r>
    </w:p>
    <w:p>
      <w:pPr>
        <w:pStyle w:val="Heading1"/>
        <w:spacing w:before="0" w:after="0"/>
        <w:rPr/>
      </w:pPr>
      <w:bookmarkStart w:id="48" w:name="ReportSection2047"/>
      <w:r>
        <w:rPr/>
        <w:t>A5 Optional 64 bit implementation error</w:t>
      </w:r>
      <w:bookmarkEnd w:id="48"/>
    </w:p>
    <w:p>
      <w:pPr>
        <w:pStyle w:val="Normal"/>
        <w:keepNext w:val="true"/>
        <w:spacing w:before="0" w:after="40"/>
        <w:rPr/>
      </w:pPr>
      <w:r>
        <w:rPr/>
        <w:drawing>
          <wp:inline distT="0" distB="0" distL="0" distR="0">
            <wp:extent cx="6446520" cy="200533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pic:cNvPicPr>
                  </pic:nvPicPr>
                  <pic:blipFill>
                    <a:blip r:embed="rId71"/>
                    <a:stretch>
                      <a:fillRect/>
                    </a:stretch>
                  </pic:blipFill>
                  <pic:spPr bwMode="auto">
                    <a:xfrm>
                      <a:off x="0" y="0"/>
                      <a:ext cx="6446520" cy="2005330"/>
                    </a:xfrm>
                    <a:prstGeom prst="rect">
                      <a:avLst/>
                    </a:prstGeom>
                    <a:noFill/>
                  </pic:spPr>
                </pic:pic>
              </a:graphicData>
            </a:graphic>
          </wp:inline>
        </w:drawing>
      </w:r>
    </w:p>
    <w:p>
      <w:pPr>
        <w:pStyle w:val="Caption"/>
        <w:keepNext w:val="false"/>
        <w:spacing w:before="0" w:after="200"/>
        <w:rPr/>
      </w:pPr>
      <w:r>
        <w:rPr>
          <w:color w:val="000000"/>
          <w:sz w:val="18"/>
        </w:rPr>
        <w:t>Figure A65. The 64-bit ripple placement failure reports 194 required I/O ports and 106 available pins.</w:t>
      </w:r>
    </w:p>
    <w:sectPr>
      <w:headerReference w:type="even" r:id="rId72"/>
      <w:headerReference w:type="default" r:id="rId73"/>
      <w:headerReference w:type="first" r:id="rId74"/>
      <w:footerReference w:type="even" r:id="rId75"/>
      <w:footerReference w:type="default" r:id="rId76"/>
      <w:footerReference w:type="first" r:id="rId77"/>
      <w:type w:val="nextPage"/>
      <w:pgSz w:w="12240" w:h="15840"/>
      <w:pgMar w:left="936" w:right="936"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hyperlink w:anchor="MainContents">
      <w:r>
        <w:rPr>
          <w:rStyle w:val="Style"/>
          <w:color w:val="175A8A"/>
          <w:sz w:val="18"/>
          <w:u w:val="single"/>
        </w:rPr>
        <w:t>Back to table of contents</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hyperlink w:anchor="MainContents">
      <w:r>
        <w:rPr>
          <w:rStyle w:val="Style"/>
          <w:color w:val="175A8A"/>
          <w:sz w:val="18"/>
          <w:u w:val="single"/>
        </w:rPr>
        <w:t>Back to table of contents</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hyperlink w:anchor="ReportSection2022">
      <w:r>
        <w:rPr>
          <w:rStyle w:val="Style"/>
          <w:color w:val="175A8A"/>
          <w:sz w:val="18"/>
          <w:u w:val="single"/>
        </w:rPr>
        <w:t>Back to appendix contents</w:t>
      </w:r>
    </w:hyperlink>
    <w:r>
      <w:rPr/>
      <w:t xml:space="preserve"> </w:t>
    </w:r>
    <w:r>
      <w:rPr/>
      <w:t xml:space="preserve">&amp; </w:t>
    </w:r>
    <w:hyperlink w:anchor="MainContents">
      <w:r>
        <w:rPr>
          <w:rStyle w:val="Style"/>
          <w:color w:val="175A8A"/>
          <w:sz w:val="18"/>
          <w:u w:val="single"/>
        </w:rPr>
        <w:t>Back to table of contents</w:t>
      </w:r>
    </w:hyperlink>
    <w:r>
      <w:rPr/>
      <w:t xml:space="preserve">  |   </w:t>
    </w:r>
    <w:r>
      <w:rPr/>
      <w:fldChar w:fldCharType="begin"/>
    </w:r>
    <w:r>
      <w:rPr/>
      <w:instrText xml:space="preserve"> PAGE </w:instrText>
    </w:r>
    <w:r>
      <w:rPr/>
      <w:fldChar w:fldCharType="separate"/>
    </w:r>
    <w:r>
      <w:rPr/>
      <w:t>36</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hyperlink w:anchor="ReportSection2022">
      <w:r>
        <w:rPr>
          <w:rStyle w:val="Style"/>
          <w:color w:val="175A8A"/>
          <w:sz w:val="18"/>
          <w:u w:val="single"/>
        </w:rPr>
        <w:t>Back to appendix contents</w:t>
      </w:r>
    </w:hyperlink>
    <w:r>
      <w:rPr/>
      <w:t xml:space="preserve"> </w:t>
    </w:r>
    <w:r>
      <w:rPr/>
      <w:t xml:space="preserve">&amp; </w:t>
    </w:r>
    <w:hyperlink w:anchor="MainContents">
      <w:r>
        <w:rPr>
          <w:rStyle w:val="Style"/>
          <w:color w:val="175A8A"/>
          <w:sz w:val="18"/>
          <w:u w:val="single"/>
        </w:rPr>
        <w:t>Back to table of contents</w:t>
      </w:r>
    </w:hyperlink>
    <w:r>
      <w:rPr/>
      <w:t xml:space="preserve">  |   </w:t>
    </w:r>
    <w:r>
      <w:rPr/>
      <w:fldChar w:fldCharType="begin"/>
    </w:r>
    <w:r>
      <w:rPr/>
      <w:instrText xml:space="preserve"> PAGE </w:instrText>
    </w:r>
    <w:r>
      <w:rPr/>
      <w:fldChar w:fldCharType="separate"/>
    </w:r>
    <w:r>
      <w:rPr/>
      <w:t>36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b/>
        <w:sz w:val="18"/>
      </w:rPr>
      <w:t>APPENDIX A   SUPPLEMENTARY SCREENSHOTS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b/>
        <w:sz w:val="18"/>
      </w:rPr>
      <w:t>APPENDIX A   SUPPLEMENTARY SCREENSHOTS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6"/>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40"/>
      <w:jc w:val="start"/>
    </w:pPr>
    <w:rPr>
      <w:rFonts w:ascii="Calibri" w:hAnsi="Calibri"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00000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00000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00000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00000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rFonts w:ascii="Calibri" w:hAnsi="Calibri"/>
      <w:color w:val="000000"/>
    </w:rPr>
  </w:style>
  <w:style w:type="paragraph" w:styleId="List">
    <w:name w:val="List"/>
    <w:basedOn w:val="Normal"/>
    <w:uiPriority w:val="99"/>
    <w:unhideWhenUsed/>
    <w:rsid w:val="00aa1d8d"/>
    <w:pPr>
      <w:spacing w:before="0" w:after="140"/>
      <w:ind w:hanging="360" w:start="360"/>
      <w:contextualSpacing/>
    </w:pPr>
    <w:rPr>
      <w:rFonts w:ascii="Calibri" w:hAnsi="Calibri"/>
      <w:color w:val="000000"/>
    </w:rPr>
  </w:style>
  <w:style w:type="paragraph" w:styleId="Caption">
    <w:name w:val="caption"/>
    <w:basedOn w:val="Normal"/>
    <w:next w:val="Normal"/>
    <w:uiPriority w:val="35"/>
    <w:semiHidden/>
    <w:unhideWhenUsed/>
    <w:qFormat/>
    <w:rsid w:val="00fc693f"/>
    <w:pPr>
      <w:spacing w:lineRule="auto" w:line="240"/>
    </w:pPr>
    <w:rPr>
      <w:rFonts w:ascii="Calibri" w:hAnsi="Calibri"/>
      <w:b/>
      <w:bCs/>
      <w:color w:val="000000"/>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NoSpacing">
    <w:name w:val="No Spacing"/>
    <w:uiPriority w:val="1"/>
    <w:qFormat/>
    <w:rsid w:val="00fc693f"/>
    <w:pPr>
      <w:widowControl/>
      <w:suppressAutoHyphens w:val="true"/>
      <w:bidi w:val="0"/>
      <w:spacing w:lineRule="auto" w:line="240" w:before="0" w:after="0"/>
      <w:jc w:val="start"/>
    </w:pPr>
    <w:rPr>
      <w:rFonts w:ascii="Calibri" w:hAnsi="Calibri" w:eastAsia="ＭＳ 明朝" w:cs=""/>
      <w:color w:val="000000"/>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 w:cs="" w:asciiTheme="majorHAnsi" w:cstheme="majorBidi" w:eastAsiaTheme="majorEastAsia" w:hAnsiTheme="majorHAnsi"/>
      <w:color w:val="000000"/>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40"/>
      <w:ind w:start="720"/>
      <w:contextualSpacing/>
    </w:pPr>
    <w:rPr>
      <w:rFonts w:ascii="Calibri" w:hAnsi="Calibri"/>
      <w:color w:val="000000"/>
    </w:rPr>
  </w:style>
  <w:style w:type="paragraph" w:styleId="BodyText2">
    <w:name w:val="Body Text 2"/>
    <w:basedOn w:val="Normal"/>
    <w:link w:val="BodyText2Char"/>
    <w:uiPriority w:val="99"/>
    <w:unhideWhenUsed/>
    <w:qFormat/>
    <w:rsid w:val="00aa1d8d"/>
    <w:pPr>
      <w:spacing w:lineRule="auto" w:line="480" w:before="0" w:after="120"/>
    </w:pPr>
    <w:rPr>
      <w:rFonts w:ascii="Calibri" w:hAnsi="Calibri"/>
      <w:color w:val="000000"/>
    </w:rPr>
  </w:style>
  <w:style w:type="paragraph" w:styleId="BodyText3">
    <w:name w:val="Body Text 3"/>
    <w:basedOn w:val="Normal"/>
    <w:link w:val="BodyText3Char"/>
    <w:uiPriority w:val="99"/>
    <w:unhideWhenUsed/>
    <w:qFormat/>
    <w:rsid w:val="00aa1d8d"/>
    <w:pPr>
      <w:spacing w:before="0" w:after="120"/>
    </w:pPr>
    <w:rPr>
      <w:rFonts w:ascii="Calibri" w:hAnsi="Calibri"/>
      <w:color w:val="000000"/>
      <w:sz w:val="16"/>
      <w:szCs w:val="16"/>
    </w:rPr>
  </w:style>
  <w:style w:type="paragraph" w:styleId="List2">
    <w:name w:val="List 2"/>
    <w:basedOn w:val="Normal"/>
    <w:uiPriority w:val="99"/>
    <w:unhideWhenUsed/>
    <w:qFormat/>
    <w:rsid w:val="00326f90"/>
    <w:pPr>
      <w:spacing w:before="0" w:after="140"/>
      <w:ind w:hanging="360" w:start="720"/>
      <w:contextualSpacing/>
    </w:pPr>
    <w:rPr>
      <w:rFonts w:ascii="Calibri" w:hAnsi="Calibri"/>
      <w:color w:val="000000"/>
    </w:rPr>
  </w:style>
  <w:style w:type="paragraph" w:styleId="List3">
    <w:name w:val="List 3"/>
    <w:basedOn w:val="Normal"/>
    <w:uiPriority w:val="99"/>
    <w:unhideWhenUsed/>
    <w:qFormat/>
    <w:rsid w:val="00326f90"/>
    <w:pPr>
      <w:spacing w:before="0" w:after="140"/>
      <w:ind w:hanging="360" w:start="1080"/>
      <w:contextualSpacing/>
    </w:pPr>
    <w:rPr>
      <w:rFonts w:ascii="Calibri" w:hAnsi="Calibri"/>
      <w:color w:val="000000"/>
    </w:rPr>
  </w:style>
  <w:style w:type="paragraph" w:styleId="ListBullet">
    <w:name w:val="List Bullet"/>
    <w:basedOn w:val="Normal"/>
    <w:uiPriority w:val="99"/>
    <w:unhideWhenUsed/>
    <w:rsid w:val="00326f90"/>
    <w:pPr>
      <w:numPr>
        <w:ilvl w:val="0"/>
        <w:numId w:val="1"/>
      </w:numPr>
      <w:spacing w:before="0" w:after="140"/>
      <w:contextualSpacing/>
    </w:pPr>
    <w:rPr>
      <w:rFonts w:ascii="Calibri" w:hAnsi="Calibri"/>
      <w:color w:val="000000"/>
    </w:rPr>
  </w:style>
  <w:style w:type="paragraph" w:styleId="ListBullet2">
    <w:name w:val="List Bullet 2"/>
    <w:basedOn w:val="Normal"/>
    <w:uiPriority w:val="99"/>
    <w:unhideWhenUsed/>
    <w:rsid w:val="00326f90"/>
    <w:pPr>
      <w:numPr>
        <w:ilvl w:val="0"/>
        <w:numId w:val="2"/>
      </w:numPr>
      <w:spacing w:before="0" w:after="140"/>
      <w:contextualSpacing/>
    </w:pPr>
    <w:rPr>
      <w:rFonts w:ascii="Calibri" w:hAnsi="Calibri"/>
      <w:color w:val="000000"/>
    </w:rPr>
  </w:style>
  <w:style w:type="paragraph" w:styleId="ListBullet3">
    <w:name w:val="List Bullet 3"/>
    <w:basedOn w:val="Normal"/>
    <w:uiPriority w:val="99"/>
    <w:unhideWhenUsed/>
    <w:rsid w:val="00326f90"/>
    <w:pPr>
      <w:numPr>
        <w:ilvl w:val="0"/>
        <w:numId w:val="3"/>
      </w:numPr>
      <w:spacing w:before="0" w:after="140"/>
      <w:contextualSpacing/>
    </w:pPr>
    <w:rPr>
      <w:rFonts w:ascii="Calibri" w:hAnsi="Calibri"/>
      <w:color w:val="000000"/>
    </w:rPr>
  </w:style>
  <w:style w:type="paragraph" w:styleId="ListNumber">
    <w:name w:val="List Number"/>
    <w:basedOn w:val="Normal"/>
    <w:uiPriority w:val="99"/>
    <w:unhideWhenUsed/>
    <w:rsid w:val="00326f90"/>
    <w:pPr>
      <w:numPr>
        <w:ilvl w:val="0"/>
        <w:numId w:val="4"/>
      </w:numPr>
      <w:spacing w:before="0" w:after="140"/>
      <w:contextualSpacing/>
    </w:pPr>
    <w:rPr>
      <w:rFonts w:ascii="Calibri" w:hAnsi="Calibri"/>
      <w:color w:val="000000"/>
    </w:rPr>
  </w:style>
  <w:style w:type="paragraph" w:styleId="ListNumber2">
    <w:name w:val="List Number 2"/>
    <w:basedOn w:val="Normal"/>
    <w:uiPriority w:val="99"/>
    <w:unhideWhenUsed/>
    <w:rsid w:val="0029639d"/>
    <w:pPr>
      <w:numPr>
        <w:ilvl w:val="0"/>
        <w:numId w:val="5"/>
      </w:numPr>
      <w:spacing w:before="0" w:after="140"/>
      <w:contextualSpacing/>
    </w:pPr>
    <w:rPr>
      <w:rFonts w:ascii="Calibri" w:hAnsi="Calibri"/>
      <w:color w:val="000000"/>
    </w:rPr>
  </w:style>
  <w:style w:type="paragraph" w:styleId="ListNumber3">
    <w:name w:val="List Number 3"/>
    <w:basedOn w:val="Normal"/>
    <w:uiPriority w:val="99"/>
    <w:unhideWhenUsed/>
    <w:rsid w:val="0029639d"/>
    <w:pPr>
      <w:numPr>
        <w:ilvl w:val="0"/>
        <w:numId w:val="6"/>
      </w:numPr>
      <w:spacing w:before="0" w:after="140"/>
      <w:contextualSpacing/>
    </w:pPr>
    <w:rPr>
      <w:rFonts w:ascii="Calibri" w:hAnsi="Calibri"/>
      <w:color w:val="000000"/>
    </w:rPr>
  </w:style>
  <w:style w:type="paragraph" w:styleId="ListContinue">
    <w:name w:val="List Continue"/>
    <w:basedOn w:val="Normal"/>
    <w:uiPriority w:val="99"/>
    <w:unhideWhenUsed/>
    <w:rsid w:val="0029639d"/>
    <w:pPr>
      <w:spacing w:before="0" w:after="120"/>
      <w:ind w:start="360"/>
      <w:contextualSpacing/>
    </w:pPr>
    <w:rPr>
      <w:rFonts w:ascii="Calibri" w:hAnsi="Calibri"/>
      <w:color w:val="000000"/>
    </w:rPr>
  </w:style>
  <w:style w:type="paragraph" w:styleId="ListContinue2">
    <w:name w:val="List Continue 2"/>
    <w:basedOn w:val="Normal"/>
    <w:uiPriority w:val="99"/>
    <w:unhideWhenUsed/>
    <w:rsid w:val="0029639d"/>
    <w:pPr>
      <w:spacing w:before="0" w:after="120"/>
      <w:ind w:start="720"/>
      <w:contextualSpacing/>
    </w:pPr>
    <w:rPr>
      <w:rFonts w:ascii="Calibri" w:hAnsi="Calibri"/>
      <w:color w:val="000000"/>
    </w:rPr>
  </w:style>
  <w:style w:type="paragraph" w:styleId="ListContinue3">
    <w:name w:val="List Continue 3"/>
    <w:basedOn w:val="Normal"/>
    <w:uiPriority w:val="99"/>
    <w:unhideWhenUsed/>
    <w:rsid w:val="0029639d"/>
    <w:pPr>
      <w:spacing w:before="0" w:after="120"/>
      <w:ind w:start="1080"/>
      <w:contextualSpacing/>
    </w:pPr>
    <w:rPr>
      <w:rFonts w:ascii="Calibri" w:hAnsi="Calibri"/>
      <w:color w:val="000000"/>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alibri" w:hAnsi="Calibri" w:eastAsia="ＭＳ 明朝" w:cs=""/>
      <w:color w:val="000000"/>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start="936" w:end="936"/>
    </w:pPr>
    <w:rPr>
      <w:rFonts w:ascii="Calibri" w:hAnsi="Calibri"/>
      <w:b/>
      <w:bCs/>
      <w:i/>
      <w:iCs/>
      <w:color w:val="000000"/>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header" Target="header1.xml"/><Relationship Id="rId73" Type="http://schemas.openxmlformats.org/officeDocument/2006/relationships/header" Target="header2.xml"/><Relationship Id="rId74" Type="http://schemas.openxmlformats.org/officeDocument/2006/relationships/header" Target="header3.xml"/><Relationship Id="rId75" Type="http://schemas.openxmlformats.org/officeDocument/2006/relationships/footer" Target="footer4.xml"/><Relationship Id="rId76" Type="http://schemas.openxmlformats.org/officeDocument/2006/relationships/footer" Target="footer5.xml"/><Relationship Id="rId77" Type="http://schemas.openxmlformats.org/officeDocument/2006/relationships/footer" Target="footer6.xml"/><Relationship Id="rId78" Type="http://schemas.openxmlformats.org/officeDocument/2006/relationships/numbering" Target="numbering.xml"/><Relationship Id="rId79" Type="http://schemas.openxmlformats.org/officeDocument/2006/relationships/fontTable" Target="fontTable.xml"/><Relationship Id="rId80" Type="http://schemas.openxmlformats.org/officeDocument/2006/relationships/settings" Target="settings.xml"/><Relationship Id="rId81" Type="http://schemas.openxmlformats.org/officeDocument/2006/relationships/theme" Target="theme/theme1.xml"/><Relationship Id="rId8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Application>LibreOffice/26.2.6.3$Linux_X86_64 LibreOffice_project/620$Build-3</Application>
  <AppVersion>15.0000</AppVersion>
  <Pages>36</Pages>
  <Words>3199</Words>
  <Characters>17152</Characters>
  <CharactersWithSpaces>19971</CharactersWithSpaces>
  <Paragraphs>461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Carlos Diaz</dc:creator>
  <dc:description>generated by python-docx</dc:description>
  <dc:language>en-US</dc:language>
  <cp:lastModifiedBy/>
  <dcterms:modified xsi:type="dcterms:W3CDTF">2026-10-30T00:03:29Z</dcterms:modified>
  <cp:revision>5</cp:revision>
  <dc:subject/>
  <dc:title>Parameterized Adder Comparison</dc:title>
</cp:coreProperties>
</file>

<file path=docProps/custom.xml><?xml version="1.0" encoding="utf-8"?>
<Properties xmlns="http://schemas.openxmlformats.org/officeDocument/2006/custom-properties" xmlns:vt="http://schemas.openxmlformats.org/officeDocument/2006/docPropsVTypes"/>
</file>