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20/9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Découverte du sujet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a fait l’inventaire des compétences de chacun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a débattu des idées de chacun et on en a  fait une liste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a organisé cette liste par ordre de priorité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a décidé que nous devions organiser les choses via ULM et un Gantt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Création d’un Use Case par hugo et patrick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Marc et Charles ont commencé à rechercher des infos sur les universités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Continuer la recherche sur les université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Étendre notre compréhension du sujet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munir de logiciels pour les schéma UML et le Gantt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26/9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Done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Charles a Commencé les cours Open classroom HTML &amp; 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Marc a continué la recherche sur les universités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Hugo et Patrick discutent des premier jets de design et de l’organisation globale ainsi que des pages qui seront présentent sur le site +ULM use case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3/10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Marc et Charles a fini la recherche sur les universités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Charles a continué son tuto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Patrick a fini le use case et la TODO list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Hugo implémente rapidement les premières idées que nous avons eu</w:t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awu89syy0td7" w:id="0"/>
      <w:bookmarkEnd w:id="0"/>
      <w:r w:rsidDel="00000000" w:rsidR="00000000" w:rsidRPr="00000000">
        <w:rPr>
          <w:rtl w:val="0"/>
        </w:rPr>
        <w:t xml:space="preserve">[IMAGE DE LA PAGE AVEC LES 3 FENÊTRES DEDANS]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10/10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Done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Charles a continué son tuto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Patrick a désigné proposé plusieurs idées pour le pied de page et l'entête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Hugo a commencé l'implémentation de l'entête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Marc ne se souvient plus ce qu’il a fait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25/10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Patrick renseigne le Rapport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DO: (vacances)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Charles et Patrick continuent la formation au HTML et CSS pendant les vacances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12/11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Charles a fait une maquette d’un header en flexbox pour s'entraîner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Hugo a fini le header version ordinateur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Patrick a fini le footer version ordinateur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patrick et charles s’attaquent à la page d'accueil principale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Hugo et Marc finissent la page de tri université (sans la fonction de trie) et font la page université individuelles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21/11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Page univ en travaille en groupe avec tout le monde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adapter le header a toutes les pages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06/12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Marc adapte le header a toutes les pages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Charles créer des copies de la pages universite avec les informations sur les universités choisis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Patrick remplie le texte des pages universités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Marc fait la page contact chez lui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10/12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 page contacte ext fini par Marc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Charles fignoles les pages université avec des nouvelles images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Patrick reprends les réglages de la carte SVG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Hugo et Marc  avance sur le diapo de la page d'accueille et encadre tout le monde et donne les directives pour mettre l'équipe au travaille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12/12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Assemblage du site Marc &amp; Hugo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Finalisation du diapo Charles &amp; Patrick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