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028" w:rsidRDefault="00F34838">
      <w:pPr>
        <w:pStyle w:val="Title"/>
      </w:pPr>
      <w:r>
        <w:t>FKS12 MEMS Integration Developer Tests</w:t>
      </w:r>
    </w:p>
    <w:p w:rsidR="00F54028" w:rsidRPr="00F34838" w:rsidRDefault="00F34838">
      <w:pPr>
        <w:pStyle w:val="Author"/>
        <w:rPr>
          <w:lang w:val="de-DE"/>
        </w:rPr>
      </w:pPr>
      <w:r w:rsidRPr="00F34838">
        <w:rPr>
          <w:lang w:val="de-DE"/>
        </w:rPr>
        <w:t xml:space="preserve">Daniel Fekete </w:t>
      </w:r>
      <w:hyperlink r:id="rId8">
        <w:r w:rsidRPr="00F34838">
          <w:rPr>
            <w:rStyle w:val="Hyperlink"/>
            <w:lang w:val="de-DE"/>
          </w:rPr>
          <w:t>daniel.fekete@helbling.de</w:t>
        </w:r>
      </w:hyperlink>
    </w:p>
    <w:p w:rsidR="00F54028" w:rsidRDefault="00F34838">
      <w:pPr>
        <w:pStyle w:val="Date"/>
      </w:pPr>
      <w:r>
        <w:t>Created: Mon, 17 Jul, 2017</w:t>
      </w:r>
      <w:r>
        <w:br/>
        <w:t>Modified: Mon, 17 Jul, 2017</w:t>
      </w:r>
    </w:p>
    <w:p w:rsidR="00F54028" w:rsidRDefault="00F34838">
      <w:pPr>
        <w:pStyle w:val="FirstParagraph"/>
      </w:pPr>
      <w:r>
        <w:t>This document describes the methods used to test the code written for the FKS12 MEMS integration. Due to the lack of debugging and ability to read the EEPROM, some of these tests may resemble module or even system tests. However, steps were taken to make these tests as focused as possible given the situation in order to test the functionality of the smallest possible units of code.</w:t>
      </w:r>
    </w:p>
    <w:p w:rsidR="00F54028" w:rsidRDefault="00F34838" w:rsidP="00F34838">
      <w:pPr>
        <w:pStyle w:val="Heading1"/>
      </w:pPr>
      <w:bookmarkStart w:id="0" w:name="sspi.c---software-spi-driver"/>
      <w:bookmarkEnd w:id="0"/>
      <w:r>
        <w:t>sspi.c - Software SPI driver</w:t>
      </w:r>
    </w:p>
    <w:p w:rsidR="00F54028" w:rsidRDefault="00F34838">
      <w:pPr>
        <w:pStyle w:val="Heading2"/>
      </w:pPr>
      <w:bookmarkStart w:id="1" w:name="basic-io-testing"/>
      <w:bookmarkEnd w:id="1"/>
      <w:r>
        <w:t>Basic IO Testing</w:t>
      </w:r>
    </w:p>
    <w:p w:rsidR="00F54028" w:rsidRDefault="00F34838">
      <w:pPr>
        <w:pStyle w:val="Compact"/>
        <w:numPr>
          <w:ilvl w:val="0"/>
          <w:numId w:val="19"/>
        </w:numPr>
      </w:pPr>
      <w:r>
        <w:t>Pin Initialization</w:t>
      </w:r>
    </w:p>
    <w:p w:rsidR="00F54028" w:rsidRDefault="00F34838">
      <w:pPr>
        <w:pStyle w:val="Compact"/>
        <w:numPr>
          <w:ilvl w:val="0"/>
          <w:numId w:val="19"/>
        </w:numPr>
      </w:pPr>
      <w:r>
        <w:t>Pin Output (setting/clearing)</w:t>
      </w:r>
    </w:p>
    <w:p w:rsidR="00F54028" w:rsidRDefault="00F34838">
      <w:pPr>
        <w:pStyle w:val="Compact"/>
        <w:numPr>
          <w:ilvl w:val="0"/>
          <w:numId w:val="19"/>
        </w:numPr>
      </w:pPr>
      <w:r>
        <w:t>Pin Input</w:t>
      </w:r>
    </w:p>
    <w:p w:rsidR="00F54028" w:rsidRDefault="00F34838">
      <w:pPr>
        <w:pStyle w:val="FirstParagraph"/>
      </w:pPr>
      <w:r>
        <w:t>The previous code was reviewed and basic tests were made to confirm the methods for initializing pins as inputs/outputs as well setting and clearing pins. The CS line (PB3) was tested as an output. The unused pin PB7 was tested as an input. The tests involved simple loops in the main loop that toggled the output pin as well as blocking loops that waited for a change in state of the input.</w:t>
      </w:r>
    </w:p>
    <w:p w:rsidR="00F54028" w:rsidRDefault="00F34838">
      <w:pPr>
        <w:pStyle w:val="Heading2"/>
      </w:pPr>
      <w:bookmarkStart w:id="2" w:name="software-spi-testing"/>
      <w:bookmarkEnd w:id="2"/>
      <w:r>
        <w:t>Software SPI Testing</w:t>
      </w:r>
    </w:p>
    <w:p w:rsidR="00F54028" w:rsidRDefault="00F34838">
      <w:pPr>
        <w:pStyle w:val="Compact"/>
        <w:numPr>
          <w:ilvl w:val="0"/>
          <w:numId w:val="20"/>
        </w:numPr>
      </w:pPr>
      <w:r>
        <w:t>Single byte transfer (transmition only)</w:t>
      </w:r>
    </w:p>
    <w:p w:rsidR="00F54028" w:rsidRDefault="00F34838">
      <w:pPr>
        <w:pStyle w:val="Compact"/>
        <w:numPr>
          <w:ilvl w:val="0"/>
          <w:numId w:val="20"/>
        </w:numPr>
      </w:pPr>
      <w:r>
        <w:t>Multi-byte transfer (transmition only)</w:t>
      </w:r>
    </w:p>
    <w:p w:rsidR="00F54028" w:rsidRDefault="00F34838">
      <w:pPr>
        <w:pStyle w:val="FirstParagraph"/>
      </w:pPr>
      <w:r>
        <w:t>After the basic IO was confirmed to work, the Software SPI code was tested. This was done by attaching a Logic Analyzer to the MEMS SPI lines, sending bytes out on the SPI bus and checking that the Logic Analyzer decoded the correct values.</w:t>
      </w:r>
    </w:p>
    <w:p w:rsidR="00F54028" w:rsidRDefault="00F34838">
      <w:pPr>
        <w:pStyle w:val="Heading3"/>
      </w:pPr>
      <w:bookmarkStart w:id="3" w:name="single-byte-transfer"/>
      <w:bookmarkEnd w:id="3"/>
      <w:r>
        <w:t>Single byte transfer</w:t>
      </w:r>
    </w:p>
    <w:p w:rsidR="00F54028" w:rsidRDefault="00F34838">
      <w:pPr>
        <w:pStyle w:val="FirstParagraph"/>
      </w:pPr>
      <w:r>
        <w:t xml:space="preserve">Here is the test code used to verify a single byte transfer added to </w:t>
      </w:r>
      <w:r>
        <w:rPr>
          <w:i/>
        </w:rPr>
        <w:t>Uid.c, line 1719</w:t>
      </w:r>
      <w:r>
        <w:t>:</w:t>
      </w:r>
    </w:p>
    <w:p w:rsidR="00F54028" w:rsidRDefault="00F34838">
      <w:pPr>
        <w:pStyle w:val="SourceCode"/>
      </w:pPr>
      <w:r>
        <w:t>/*******************************************************************************</w:t>
      </w:r>
      <w:r>
        <w:br/>
        <w:t>* P L A Y G R O U N D :   S O F T W A R E   S P I</w:t>
      </w:r>
      <w:r>
        <w:br/>
        <w:t>*</w:t>
      </w:r>
      <w:r>
        <w:br/>
        <w:t>* Tests the sspi driver. To repeat the test, connect a logic analyser or</w:t>
      </w:r>
      <w:r>
        <w:br/>
        <w:t>* oscilloscope to the key on the MEMS spi</w:t>
      </w:r>
      <w:bookmarkStart w:id="4" w:name="_GoBack"/>
      <w:bookmarkEnd w:id="4"/>
      <w:r>
        <w:t xml:space="preserve"> lines. Load this firmware and the key</w:t>
      </w:r>
      <w:r>
        <w:br/>
        <w:t>* should write 0x55 to the SPI bus on startup.</w:t>
      </w:r>
      <w:r>
        <w:br/>
        <w:t>*</w:t>
      </w:r>
      <w:r>
        <w:br/>
        <w:t>*******************************************************************************/</w:t>
      </w:r>
      <w:r>
        <w:br/>
        <w:t>#include "../60_MEMS/sspi.h"</w:t>
      </w:r>
      <w:r>
        <w:br/>
      </w:r>
      <w:r>
        <w:br/>
        <w:t>sspi_init();                                 /* initialize the mems interface */</w:t>
      </w:r>
      <w:r>
        <w:br/>
        <w:t>RegClrBit(RegOutPB, BIT4);                                     /* Set NCS Low */</w:t>
      </w:r>
      <w:r>
        <w:br/>
        <w:t>RegSetBit(RegIOSelPB, BIT4);                             /* Set NCS to output */</w:t>
      </w:r>
      <w:r>
        <w:br/>
      </w:r>
      <w:r>
        <w:br/>
        <w:t>RegSetBit(RegOutPB, BIT4);                           /* start spi transaction */</w:t>
      </w:r>
      <w:r>
        <w:br/>
        <w:t>Nop; Nop; Nop; Nop; Nop; Nop; Nop; Nop;            /* delay for NCS to switch */</w:t>
      </w:r>
      <w:r>
        <w:br/>
        <w:t>sspi_xfer_byte(0x55);                                     /* send single byte */</w:t>
      </w:r>
      <w:r>
        <w:br/>
        <w:t>RegClrBit(RegOutPB, BIT4);                             /* end spi transaction */</w:t>
      </w:r>
      <w:r>
        <w:br/>
      </w:r>
      <w:r>
        <w:br/>
        <w:t>RegSetBit(RegIOSelPB, BIT4);                              /* Set NCS to input */</w:t>
      </w:r>
      <w:r>
        <w:br/>
        <w:t>sspi_deinit();                            /* de-initialize the mems interface */</w:t>
      </w:r>
      <w:r>
        <w:br/>
      </w:r>
      <w:r>
        <w:br/>
        <w:t>/*******************************************************************************</w:t>
      </w:r>
      <w:r>
        <w:br/>
        <w:t>* P L A Y G R O U N D :   T H E   E N D</w:t>
      </w:r>
      <w:r>
        <w:br/>
        <w:t>*******************************************************************************/</w:t>
      </w:r>
    </w:p>
    <w:p w:rsidR="00F54028" w:rsidRDefault="00F34838">
      <w:pPr>
        <w:pStyle w:val="Heading3"/>
      </w:pPr>
      <w:bookmarkStart w:id="5" w:name="multi-byte-transfer"/>
      <w:bookmarkEnd w:id="5"/>
      <w:r>
        <w:lastRenderedPageBreak/>
        <w:t>Multi-byte transfer</w:t>
      </w:r>
    </w:p>
    <w:p w:rsidR="00F54028" w:rsidRDefault="00F34838">
      <w:pPr>
        <w:pStyle w:val="FirstParagraph"/>
      </w:pPr>
      <w:r>
        <w:t>Once basic functionality was confirmed, the following code was written to test a multi-byte transfer in the same location:</w:t>
      </w:r>
    </w:p>
    <w:p w:rsidR="00F54028" w:rsidRDefault="00F34838">
      <w:pPr>
        <w:pStyle w:val="SourceCode"/>
      </w:pPr>
      <w:r>
        <w:t>/*******************************************************************************</w:t>
      </w:r>
      <w:r>
        <w:br/>
        <w:t>* P L A Y G R O U N D :   S O F T W A R E   S P I</w:t>
      </w:r>
      <w:r>
        <w:br/>
        <w:t>*</w:t>
      </w:r>
      <w:r>
        <w:br/>
        <w:t>* Tests the sspi driver. To repeat the test, connect a logic analyser or</w:t>
      </w:r>
      <w:r>
        <w:br/>
        <w:t>* oscilloscope to the key on the MEMS spi lines. Load this firmware and the key</w:t>
      </w:r>
      <w:r>
        <w:br/>
        <w:t>* should write the sequence 0x00-0xFF to the SPI bus on startup.</w:t>
      </w:r>
      <w:r>
        <w:br/>
        <w:t>*</w:t>
      </w:r>
      <w:r>
        <w:br/>
        <w:t>*******************************************************************************/</w:t>
      </w:r>
      <w:r>
        <w:br/>
        <w:t>#include "../60_MEMS/sspi.h"</w:t>
      </w:r>
      <w:r>
        <w:br/>
      </w:r>
      <w:r>
        <w:br/>
        <w:t>sspi_init();                                 /* initialize the mems interface */</w:t>
      </w:r>
      <w:r>
        <w:br/>
        <w:t>RegClrBit(RegOutPB, BIT4);                                     /* Set NCS Low */</w:t>
      </w:r>
      <w:r>
        <w:br/>
        <w:t>RegSetBit(RegIOSelPB, BIT4);                             /* Set NCS to output */</w:t>
      </w:r>
      <w:r>
        <w:br/>
      </w:r>
      <w:r>
        <w:br/>
        <w:t>RegSetBit(RegOutPB, BIT4);                           /* start spi transaction */</w:t>
      </w:r>
      <w:r>
        <w:br/>
        <w:t>Nop; Nop; Nop; Nop; Nop; Nop; Nop; Nop;            /* delay for NCS to switch */</w:t>
      </w:r>
      <w:r>
        <w:br/>
        <w:t>u8 x = 0;</w:t>
      </w:r>
      <w:r>
        <w:br/>
        <w:t>do {</w:t>
      </w:r>
      <w:r>
        <w:br/>
        <w:t xml:space="preserve">  sspi_xfer_byte(x);                                   /* send single byte */</w:t>
      </w:r>
      <w:r>
        <w:br/>
        <w:t xml:space="preserve">  x++;</w:t>
      </w:r>
      <w:r>
        <w:br/>
        <w:t>} while (x);</w:t>
      </w:r>
      <w:r>
        <w:br/>
        <w:t>RegClrBit(RegOutPB, BIT4);                             /* end spi transaction */</w:t>
      </w:r>
      <w:r>
        <w:br/>
      </w:r>
      <w:r>
        <w:br/>
        <w:t>RegSetBit(RegIOSelPB, BIT4);                              /* Set NCS to input */</w:t>
      </w:r>
      <w:r>
        <w:br/>
        <w:t>sspi_deinit();                            /* de-initialize the mems interface */</w:t>
      </w:r>
      <w:r>
        <w:br/>
      </w:r>
      <w:r>
        <w:br/>
        <w:t>/*******************************************************************************</w:t>
      </w:r>
      <w:r>
        <w:br/>
        <w:t>* P L A Y G R O U N D :   T H E   E N D</w:t>
      </w:r>
      <w:r>
        <w:br/>
        <w:t>*******************************************************************************/</w:t>
      </w:r>
    </w:p>
    <w:p w:rsidR="00F54028" w:rsidRDefault="00F34838">
      <w:pPr>
        <w:pStyle w:val="FirstParagraph"/>
      </w:pPr>
      <w:r>
        <w:t>After the multi-byte transfer was confirmed, transmission of data using the software SPI driver was considered tested and verified.</w:t>
      </w:r>
    </w:p>
    <w:p w:rsidR="00F54028" w:rsidRDefault="00F34838">
      <w:pPr>
        <w:pStyle w:val="BodyText"/>
      </w:pPr>
      <w:r>
        <w:t>Verification and testing of data reception using the software SPI driver was postponed until the MEMS driver was written.</w:t>
      </w:r>
    </w:p>
    <w:p w:rsidR="00F54028" w:rsidRDefault="00F34838">
      <w:pPr>
        <w:pStyle w:val="Heading1"/>
      </w:pPr>
      <w:bookmarkStart w:id="6" w:name="mems.c---mems-driver"/>
      <w:bookmarkEnd w:id="6"/>
      <w:r>
        <w:t>mems.c - MEMS Driver</w:t>
      </w:r>
    </w:p>
    <w:p w:rsidR="00F54028" w:rsidRDefault="00F34838">
      <w:pPr>
        <w:pStyle w:val="FirstParagraph"/>
      </w:pPr>
      <w:r>
        <w:t>The MEMS driver is an extension of the software SPI driver, so only the extended functionality was tested.</w:t>
      </w:r>
    </w:p>
    <w:p w:rsidR="00F54028" w:rsidRDefault="00F34838">
      <w:pPr>
        <w:pStyle w:val="Heading2"/>
      </w:pPr>
      <w:bookmarkStart w:id="7" w:name="mems_read_reg-testing"/>
      <w:bookmarkEnd w:id="7"/>
      <w:r>
        <w:t>mems_read_reg() Testing</w:t>
      </w:r>
    </w:p>
    <w:p w:rsidR="00F54028" w:rsidRPr="00F34838" w:rsidRDefault="00F34838">
      <w:pPr>
        <w:pStyle w:val="Compact"/>
        <w:numPr>
          <w:ilvl w:val="0"/>
          <w:numId w:val="21"/>
        </w:numPr>
        <w:rPr>
          <w:lang w:val="de-DE"/>
        </w:rPr>
      </w:pPr>
      <w:r w:rsidRPr="00F34838">
        <w:rPr>
          <w:lang w:val="de-DE"/>
        </w:rPr>
        <w:t>Software SPI transfer (Tx/Rx)</w:t>
      </w:r>
    </w:p>
    <w:p w:rsidR="00F54028" w:rsidRDefault="00F34838">
      <w:pPr>
        <w:pStyle w:val="Compact"/>
        <w:numPr>
          <w:ilvl w:val="0"/>
          <w:numId w:val="21"/>
        </w:numPr>
      </w:pPr>
      <w:r>
        <w:t>Reading register of MEMS device</w:t>
      </w:r>
    </w:p>
    <w:p w:rsidR="00F54028" w:rsidRDefault="00F34838">
      <w:pPr>
        <w:pStyle w:val="FirstParagraph"/>
      </w:pPr>
      <w:r>
        <w:t xml:space="preserve">The MEMS register reading function was tested and confirmed with the following snippet added to </w:t>
      </w:r>
      <w:r>
        <w:rPr>
          <w:i/>
        </w:rPr>
        <w:t>Uid.c, line 1718</w:t>
      </w:r>
      <w:r>
        <w:t>:</w:t>
      </w:r>
    </w:p>
    <w:p w:rsidR="00F54028" w:rsidRDefault="00F34838">
      <w:pPr>
        <w:pStyle w:val="SourceCode"/>
      </w:pPr>
      <w:r>
        <w:t>/*******************************************************************************</w:t>
      </w:r>
      <w:r>
        <w:br/>
        <w:t xml:space="preserve"> * P L A Y G R O U N D :   M E M S</w:t>
      </w:r>
      <w:r>
        <w:br/>
        <w:t xml:space="preserve"> *</w:t>
      </w:r>
      <w:r>
        <w:br/>
        <w:t xml:space="preserve"> * Reads the WHO_AM_I register in mems. When firmware is run, there should be a</w:t>
      </w:r>
      <w:r>
        <w:br/>
        <w:t xml:space="preserve"> * 3 byte transaction bewtween the mctx and mems. Attach a logic analyzer to the</w:t>
      </w:r>
      <w:r>
        <w:br/>
        <w:t xml:space="preserve"> * mems spi bus to verify.</w:t>
      </w:r>
      <w:r>
        <w:br/>
        <w:t xml:space="preserve"> *   - In the first byte the mctx sends 0x93 (read register 0x13).</w:t>
      </w:r>
      <w:r>
        <w:br/>
        <w:t xml:space="preserve"> *   - The second byte is a don't care byte, but should be 0xFF from mctx.</w:t>
      </w:r>
      <w:r>
        <w:br/>
        <w:t xml:space="preserve"> *   - The thrid byte should be the response from the mems: 0x62 (according to</w:t>
      </w:r>
      <w:r>
        <w:br/>
        <w:t xml:space="preserve"> *     the datasheet)</w:t>
      </w:r>
      <w:r>
        <w:br/>
        <w:t xml:space="preserve"> *</w:t>
      </w:r>
      <w:r>
        <w:br/>
        <w:t xml:space="preserve"> ******************************************************************************/</w:t>
      </w:r>
      <w:r>
        <w:br/>
        <w:t>#include "../60_MEMS/mems.h"</w:t>
      </w:r>
      <w:r>
        <w:br/>
      </w:r>
      <w:r>
        <w:br/>
        <w:t>mems_init();</w:t>
      </w:r>
      <w:r>
        <w:br/>
        <w:t>mems_read_reg(MEMS_REG_WHO_AM_I);  /* should return 0x62 */</w:t>
      </w:r>
      <w:r>
        <w:br/>
      </w:r>
      <w:r>
        <w:br/>
        <w:t>/*******************************************************************************</w:t>
      </w:r>
      <w:r>
        <w:br/>
      </w:r>
      <w:r>
        <w:lastRenderedPageBreak/>
        <w:t xml:space="preserve"> * P L A Y G R O U N D :   E N D</w:t>
      </w:r>
      <w:r>
        <w:br/>
        <w:t xml:space="preserve"> ******************************************************************************/</w:t>
      </w:r>
    </w:p>
    <w:p w:rsidR="00F54028" w:rsidRDefault="00F34838">
      <w:pPr>
        <w:pStyle w:val="FirstParagraph"/>
      </w:pPr>
      <w:r>
        <w:t>A logic analyzer connected to the MEMS SPI bus confirmed the correct register access protocol and the received byte was as expected.</w:t>
      </w:r>
    </w:p>
    <w:p w:rsidR="00F54028" w:rsidRDefault="00F34838">
      <w:pPr>
        <w:pStyle w:val="Heading2"/>
      </w:pPr>
      <w:bookmarkStart w:id="8" w:name="mems_write_register-testing"/>
      <w:bookmarkEnd w:id="8"/>
      <w:r>
        <w:t>mems_write_register() Testing</w:t>
      </w:r>
    </w:p>
    <w:p w:rsidR="00F54028" w:rsidRDefault="00F34838">
      <w:pPr>
        <w:pStyle w:val="Compact"/>
        <w:numPr>
          <w:ilvl w:val="0"/>
          <w:numId w:val="22"/>
        </w:numPr>
      </w:pPr>
      <w:r>
        <w:t>Writing register of MEMS device</w:t>
      </w:r>
    </w:p>
    <w:p w:rsidR="00F54028" w:rsidRDefault="00F34838">
      <w:pPr>
        <w:pStyle w:val="FirstParagraph"/>
      </w:pPr>
      <w:r>
        <w:t xml:space="preserve">The MEMS register writing function was tested and confirmed with the following snippet added to </w:t>
      </w:r>
      <w:r>
        <w:rPr>
          <w:i/>
        </w:rPr>
        <w:t>Uid.c, line 1718</w:t>
      </w:r>
      <w:r>
        <w:t>:</w:t>
      </w:r>
    </w:p>
    <w:p w:rsidR="00F54028" w:rsidRDefault="00F34838">
      <w:pPr>
        <w:pStyle w:val="SourceCode"/>
      </w:pPr>
      <w:r>
        <w:t>/*******************************************************************************</w:t>
      </w:r>
      <w:r>
        <w:br/>
        <w:t xml:space="preserve"> * P L A Y G R O U N D :   M E M S</w:t>
      </w:r>
      <w:r>
        <w:br/>
        <w:t xml:space="preserve"> *</w:t>
      </w:r>
      <w:r>
        <w:br/>
        <w:t xml:space="preserve"> * Tests mems_write_reg by writing a value to the SDCD_LTHS_LSB register</w:t>
      </w:r>
      <w:r>
        <w:br/>
        <w:t xml:space="preserve"> * and reading it back. Attach a logic analyzer to the mems spi bus to verify</w:t>
      </w:r>
      <w:r>
        <w:br/>
        <w:t xml:space="preserve"> * results.</w:t>
      </w:r>
      <w:r>
        <w:br/>
        <w:t xml:space="preserve"> *</w:t>
      </w:r>
      <w:r>
        <w:br/>
        <w:t xml:space="preserve"> ******************************************************************************/</w:t>
      </w:r>
      <w:r>
        <w:br/>
        <w:t>#include "../60_MEMS/mems.h"</w:t>
      </w:r>
      <w:r>
        <w:br/>
      </w:r>
      <w:r>
        <w:br/>
        <w:t>mems_init();</w:t>
      </w:r>
      <w:r>
        <w:br/>
        <w:t>mems_write_reg(MEMS_REG_SDCD_LTHS_LSB, 0x55);</w:t>
      </w:r>
      <w:r>
        <w:br/>
        <w:t>mems_read_reg(MEMS_REG_SDCD_LTHS_LSB);                  /* should return 0x55 */</w:t>
      </w:r>
      <w:r>
        <w:br/>
        <w:t>mems_write_reg(MEMS_REG_SDCD_LTHS_LSB, 0x00);</w:t>
      </w:r>
      <w:r>
        <w:br/>
        <w:t>mems_read_reg(MEMS_REG_SDCD_LTHS_LSB);                  /* should return 0x00 */</w:t>
      </w:r>
      <w:r>
        <w:br/>
      </w:r>
      <w:r>
        <w:br/>
        <w:t>/*******************************************************************************</w:t>
      </w:r>
      <w:r>
        <w:br/>
        <w:t xml:space="preserve"> * P L A Y G R O U N D :   E N D</w:t>
      </w:r>
      <w:r>
        <w:br/>
        <w:t xml:space="preserve"> ******************************************************************************/</w:t>
      </w:r>
    </w:p>
    <w:p w:rsidR="00F54028" w:rsidRDefault="00F34838">
      <w:pPr>
        <w:pStyle w:val="FirstParagraph"/>
      </w:pPr>
      <w:r>
        <w:t>A logic analyzer connected to the MEMS SPI bus confirmed the correct register access protocol and the written/returned bytes were as expected.</w:t>
      </w:r>
    </w:p>
    <w:p w:rsidR="00F54028" w:rsidRDefault="00F34838">
      <w:pPr>
        <w:pStyle w:val="Heading2"/>
      </w:pPr>
      <w:bookmarkStart w:id="9" w:name="mems_irq_handler-and-mems_config_motion_"/>
      <w:bookmarkEnd w:id="9"/>
      <w:r>
        <w:t>mems_irq_handler() and mems_config_motion_detect() Testing</w:t>
      </w:r>
    </w:p>
    <w:p w:rsidR="00F54028" w:rsidRDefault="00F34838">
      <w:pPr>
        <w:pStyle w:val="Compact"/>
        <w:numPr>
          <w:ilvl w:val="0"/>
          <w:numId w:val="23"/>
        </w:numPr>
      </w:pPr>
      <w:r>
        <w:t>Configuration of the MEMS device for motion detection</w:t>
      </w:r>
    </w:p>
    <w:p w:rsidR="00F54028" w:rsidRDefault="00F34838">
      <w:pPr>
        <w:pStyle w:val="Compact"/>
        <w:numPr>
          <w:ilvl w:val="0"/>
          <w:numId w:val="23"/>
        </w:numPr>
      </w:pPr>
      <w:r>
        <w:t>Proper handling of MEMS IRQ events</w:t>
      </w:r>
    </w:p>
    <w:p w:rsidR="00F54028" w:rsidRDefault="00F34838">
      <w:pPr>
        <w:pStyle w:val="FirstParagraph"/>
      </w:pPr>
      <w:r>
        <w:t xml:space="preserve">The MEMS configuration and IRQ handling functions were tested and confirmed with the following snippet added to </w:t>
      </w:r>
      <w:r>
        <w:rPr>
          <w:i/>
        </w:rPr>
        <w:t>Uid.c, line 1718</w:t>
      </w:r>
      <w:r>
        <w:t>:</w:t>
      </w:r>
    </w:p>
    <w:p w:rsidR="00F54028" w:rsidRDefault="00F34838">
      <w:pPr>
        <w:pStyle w:val="SourceCode"/>
      </w:pPr>
      <w:r>
        <w:t>/*******************************************************************************</w:t>
      </w:r>
      <w:r>
        <w:br/>
        <w:t xml:space="preserve"> * P L A Y G R O U N D :   M E M S</w:t>
      </w:r>
      <w:r>
        <w:br/>
        <w:t xml:space="preserve"> *</w:t>
      </w:r>
      <w:r>
        <w:br/>
        <w:t xml:space="preserve"> * Tests mems_config_motion_detect() and mems_irq_handler(). Attach a logic</w:t>
      </w:r>
      <w:r>
        <w:br/>
        <w:t xml:space="preserve"> * analyzer to the mems spi bus to verify results. See function code for debug</w:t>
      </w:r>
      <w:r>
        <w:br/>
        <w:t xml:space="preserve"> * messages emitted. LED should flash on motion detection.</w:t>
      </w:r>
      <w:r>
        <w:br/>
        <w:t xml:space="preserve"> *</w:t>
      </w:r>
      <w:r>
        <w:br/>
        <w:t xml:space="preserve"> ******************************************************************************/</w:t>
      </w:r>
      <w:r>
        <w:br/>
        <w:t>#include "../60_MEMS/mems.h"</w:t>
      </w:r>
      <w:r>
        <w:br/>
      </w:r>
      <w:r>
        <w:br/>
        <w:t>mems_init();</w:t>
      </w:r>
      <w:r>
        <w:br/>
      </w:r>
      <w:r>
        <w:br/>
        <w:t>if (MEMS_IRQ_IS_ACTIVE) {</w:t>
      </w:r>
      <w:r>
        <w:br/>
        <w:t xml:space="preserve">  /* mems irq is high, we need to see what happened */</w:t>
      </w:r>
      <w:r>
        <w:br/>
        <w:t xml:space="preserve">  mems_irq_handler();</w:t>
      </w:r>
      <w:r>
        <w:br/>
        <w:t>} else if (mems_read_reg(MEMS_REG_SYS_MODE) == 0) {</w:t>
      </w:r>
      <w:r>
        <w:br/>
        <w:t xml:space="preserve">  /* mems is just booted and/or unconfigured */</w:t>
      </w:r>
      <w:r>
        <w:br/>
        <w:t xml:space="preserve">  mems_config_motion_detect();</w:t>
      </w:r>
      <w:r>
        <w:br/>
        <w:t>}</w:t>
      </w:r>
      <w:r>
        <w:br/>
      </w:r>
      <w:r>
        <w:br/>
        <w:t>/*******************************************************************************</w:t>
      </w:r>
      <w:r>
        <w:br/>
        <w:t xml:space="preserve"> * P L A Y G R O U N D :   E N D</w:t>
      </w:r>
      <w:r>
        <w:br/>
        <w:t xml:space="preserve"> ******************************************************************************/</w:t>
      </w:r>
    </w:p>
    <w:p w:rsidR="00F54028" w:rsidRDefault="00F34838">
      <w:pPr>
        <w:pStyle w:val="FirstParagraph"/>
      </w:pPr>
      <w:r>
        <w:lastRenderedPageBreak/>
        <w:t>A logic analyzer connected to the MEMS SPI bus confirmed the correct register access protocols and the written/returned bytes were as expected.</w:t>
      </w:r>
    </w:p>
    <w:sectPr w:rsidR="00F54028" w:rsidSect="00BA208B">
      <w:footerReference w:type="default" r:id="rId9"/>
      <w:pgSz w:w="11906" w:h="16838" w:code="9"/>
      <w:pgMar w:top="720" w:right="720" w:bottom="720" w:left="720" w:header="720" w:footer="49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9F6" w:rsidRDefault="00F34838">
      <w:pPr>
        <w:spacing w:before="0" w:after="0" w:line="240" w:lineRule="auto"/>
      </w:pPr>
      <w:r>
        <w:separator/>
      </w:r>
    </w:p>
  </w:endnote>
  <w:endnote w:type="continuationSeparator" w:id="0">
    <w:p w:rsidR="008A39F6" w:rsidRDefault="00F348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62E" w:rsidRPr="00BA208B" w:rsidRDefault="00F34838" w:rsidP="00BA208B">
    <w:pPr>
      <w:pStyle w:val="Footer"/>
      <w:jc w:val="center"/>
    </w:pPr>
    <w:r w:rsidRPr="00BA208B">
      <w:rPr>
        <w:rStyle w:val="PageNumber"/>
      </w:rPr>
      <w:t xml:space="preserve">Page </w:t>
    </w:r>
    <w:r w:rsidRPr="00BA208B">
      <w:rPr>
        <w:rStyle w:val="PageNumber"/>
      </w:rPr>
      <w:fldChar w:fldCharType="begin"/>
    </w:r>
    <w:r w:rsidRPr="00BA208B">
      <w:rPr>
        <w:rStyle w:val="PageNumber"/>
      </w:rPr>
      <w:instrText xml:space="preserve"> PAGE  \* Arabic  \* MERGEFORMAT </w:instrText>
    </w:r>
    <w:r w:rsidRPr="00BA208B">
      <w:rPr>
        <w:rStyle w:val="PageNumber"/>
      </w:rPr>
      <w:fldChar w:fldCharType="separate"/>
    </w:r>
    <w:r w:rsidR="00541CA6">
      <w:rPr>
        <w:rStyle w:val="PageNumber"/>
        <w:noProof/>
      </w:rPr>
      <w:t>1</w:t>
    </w:r>
    <w:r w:rsidRPr="00BA208B">
      <w:rPr>
        <w:rStyle w:val="PageNumber"/>
      </w:rPr>
      <w:fldChar w:fldCharType="end"/>
    </w:r>
    <w:r w:rsidRPr="00BA208B">
      <w:rPr>
        <w:rStyle w:val="PageNumber"/>
      </w:rPr>
      <w:t xml:space="preserve"> of </w:t>
    </w:r>
    <w:r w:rsidRPr="00BA208B">
      <w:rPr>
        <w:rStyle w:val="PageNumber"/>
      </w:rPr>
      <w:fldChar w:fldCharType="begin"/>
    </w:r>
    <w:r w:rsidRPr="00BA208B">
      <w:rPr>
        <w:rStyle w:val="PageNumber"/>
      </w:rPr>
      <w:instrText xml:space="preserve"> NUMPAGES  \* Arabic  \* MERGEFORMAT </w:instrText>
    </w:r>
    <w:r w:rsidRPr="00BA208B">
      <w:rPr>
        <w:rStyle w:val="PageNumber"/>
      </w:rPr>
      <w:fldChar w:fldCharType="separate"/>
    </w:r>
    <w:r w:rsidR="00541CA6">
      <w:rPr>
        <w:rStyle w:val="PageNumber"/>
        <w:noProof/>
      </w:rPr>
      <w:t>4</w:t>
    </w:r>
    <w:r w:rsidRPr="00BA208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028" w:rsidRDefault="00F34838">
      <w:r>
        <w:separator/>
      </w:r>
    </w:p>
  </w:footnote>
  <w:footnote w:type="continuationSeparator" w:id="0">
    <w:p w:rsidR="00F54028" w:rsidRDefault="00F34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1CEFBC"/>
    <w:multiLevelType w:val="multilevel"/>
    <w:tmpl w:val="C7EE6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C6AB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395C0AB"/>
    <w:multiLevelType w:val="multilevel"/>
    <w:tmpl w:val="055CF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3B6CAD4"/>
    <w:multiLevelType w:val="multilevel"/>
    <w:tmpl w:val="316EA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168665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A3D4AD8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3ADEA726"/>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3564BA1C"/>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F1144F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8FAE74C0"/>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88DC005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5B10FE1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B51C982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9E6EF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B781EAD"/>
    <w:multiLevelType w:val="hybridMultilevel"/>
    <w:tmpl w:val="12B2767C"/>
    <w:lvl w:ilvl="0" w:tplc="5CAED320">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0C235CF8"/>
    <w:multiLevelType w:val="multilevel"/>
    <w:tmpl w:val="7A5211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E793145"/>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BC21526"/>
    <w:multiLevelType w:val="multilevel"/>
    <w:tmpl w:val="335A6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CD087D0"/>
    <w:multiLevelType w:val="multilevel"/>
    <w:tmpl w:val="435EBC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74DEE86"/>
    <w:multiLevelType w:val="multilevel"/>
    <w:tmpl w:val="26D2B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9"/>
  </w:num>
  <w:num w:numId="3">
    <w:abstractNumId w:val="19"/>
  </w:num>
  <w:num w:numId="4">
    <w:abstractNumId w:val="13"/>
  </w:num>
  <w:num w:numId="5">
    <w:abstractNumId w:val="11"/>
  </w:num>
  <w:num w:numId="6">
    <w:abstractNumId w:val="10"/>
  </w:num>
  <w:num w:numId="7">
    <w:abstractNumId w:val="9"/>
  </w:num>
  <w:num w:numId="8">
    <w:abstractNumId w:val="8"/>
  </w:num>
  <w:num w:numId="9">
    <w:abstractNumId w:val="12"/>
  </w:num>
  <w:num w:numId="10">
    <w:abstractNumId w:val="7"/>
  </w:num>
  <w:num w:numId="11">
    <w:abstractNumId w:val="6"/>
  </w:num>
  <w:num w:numId="12">
    <w:abstractNumId w:val="5"/>
  </w:num>
  <w:num w:numId="13">
    <w:abstractNumId w:val="4"/>
  </w:num>
  <w:num w:numId="14">
    <w:abstractNumId w:val="2"/>
  </w:num>
  <w:num w:numId="15">
    <w:abstractNumId w:val="14"/>
  </w:num>
  <w:num w:numId="16">
    <w:abstractNumId w:val="15"/>
  </w:num>
  <w:num w:numId="17">
    <w:abstractNumId w:val="20"/>
  </w:num>
  <w:num w:numId="18">
    <w:abstractNumId w:val="0"/>
  </w:num>
  <w:num w:numId="19">
    <w:abstractNumId w:val="3"/>
  </w:num>
  <w:num w:numId="20">
    <w:abstractNumId w:val="3"/>
  </w:num>
  <w:num w:numId="21">
    <w:abstractNumId w:val="3"/>
  </w:num>
  <w:num w:numId="22">
    <w:abstractNumId w:val="3"/>
  </w:num>
  <w:num w:numId="23">
    <w:abstractNumId w:val="3"/>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41CA6"/>
    <w:rsid w:val="00590D07"/>
    <w:rsid w:val="00784D58"/>
    <w:rsid w:val="008A39F6"/>
    <w:rsid w:val="008D6863"/>
    <w:rsid w:val="0097323F"/>
    <w:rsid w:val="00B86B75"/>
    <w:rsid w:val="00BC48D5"/>
    <w:rsid w:val="00C36279"/>
    <w:rsid w:val="00D22B6E"/>
    <w:rsid w:val="00E315A3"/>
    <w:rsid w:val="00F34838"/>
    <w:rsid w:val="00F540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3DAD2-F588-477D-A32A-D88E0FCB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34838"/>
  </w:style>
  <w:style w:type="paragraph" w:styleId="Heading1">
    <w:name w:val="heading 1"/>
    <w:basedOn w:val="Normal"/>
    <w:next w:val="Normal"/>
    <w:link w:val="Heading1Char"/>
    <w:uiPriority w:val="9"/>
    <w:qFormat/>
    <w:rsid w:val="00F34838"/>
    <w:pPr>
      <w:numPr>
        <w:numId w:val="3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4838"/>
    <w:pPr>
      <w:numPr>
        <w:ilvl w:val="1"/>
        <w:numId w:val="3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4838"/>
    <w:pPr>
      <w:numPr>
        <w:ilvl w:val="2"/>
        <w:numId w:val="34"/>
      </w:num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F34838"/>
    <w:pPr>
      <w:numPr>
        <w:ilvl w:val="3"/>
        <w:numId w:val="34"/>
      </w:num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F34838"/>
    <w:pPr>
      <w:numPr>
        <w:ilvl w:val="4"/>
        <w:numId w:val="34"/>
      </w:num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F34838"/>
    <w:pPr>
      <w:numPr>
        <w:ilvl w:val="5"/>
        <w:numId w:val="34"/>
      </w:num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34838"/>
    <w:pPr>
      <w:numPr>
        <w:ilvl w:val="6"/>
        <w:numId w:val="34"/>
      </w:num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F34838"/>
    <w:pPr>
      <w:numPr>
        <w:ilvl w:val="7"/>
        <w:numId w:val="34"/>
      </w:num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F34838"/>
    <w:pPr>
      <w:numPr>
        <w:ilvl w:val="8"/>
        <w:numId w:val="34"/>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34838"/>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F34838"/>
    <w:pPr>
      <w:spacing w:before="0" w:after="500" w:line="240" w:lineRule="auto"/>
    </w:pPr>
    <w:rPr>
      <w:caps/>
      <w:color w:val="595959" w:themeColor="text1" w:themeTint="A6"/>
      <w:spacing w:val="10"/>
      <w:sz w:val="21"/>
      <w:szCs w:val="21"/>
    </w:rPr>
  </w:style>
  <w:style w:type="paragraph" w:customStyle="1" w:styleId="Author">
    <w:name w:val="Author"/>
    <w:next w:val="BodyText"/>
    <w:rsid w:val="00F34838"/>
    <w:pPr>
      <w:keepNext/>
      <w:keepLines/>
    </w:pPr>
  </w:style>
  <w:style w:type="paragraph" w:styleId="Date">
    <w:name w:val="Date"/>
    <w:next w:val="BodyText"/>
    <w:rsid w:val="00F34838"/>
    <w:pPr>
      <w:keepNext/>
      <w:keepLines/>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34838"/>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SourceCodeChar">
    <w:name w:val="Source Code Char"/>
    <w:basedOn w:val="CaptionChar"/>
    <w:link w:val="SourceCode"/>
    <w:rsid w:val="00541CA6"/>
    <w:rPr>
      <w:rFonts w:ascii="Consolas" w:hAnsi="Consolas"/>
      <w:b w:val="0"/>
      <w:bCs w:val="0"/>
      <w:color w:val="17365D" w:themeColor="text2"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F34838"/>
    <w:pPr>
      <w:numPr>
        <w:numId w:val="0"/>
      </w:numPr>
      <w:outlineLvl w:val="9"/>
    </w:pPr>
  </w:style>
  <w:style w:type="paragraph" w:customStyle="1" w:styleId="SourceCode">
    <w:name w:val="Source Code"/>
    <w:basedOn w:val="Normal"/>
    <w:link w:val="SourceCodeChar"/>
    <w:rsid w:val="00541CA6"/>
    <w:pPr>
      <w:pBdr>
        <w:top w:val="single" w:sz="4" w:space="1" w:color="auto" w:shadow="1"/>
        <w:left w:val="single" w:sz="4" w:space="4" w:color="auto" w:shadow="1"/>
        <w:bottom w:val="single" w:sz="4" w:space="1" w:color="auto" w:shadow="1"/>
        <w:right w:val="single" w:sz="4" w:space="4" w:color="auto" w:shadow="1"/>
      </w:pBdr>
      <w:wordWrap w:val="0"/>
      <w:ind w:left="1152" w:right="1152"/>
    </w:pPr>
    <w:rPr>
      <w:rFonts w:ascii="Consolas" w:hAnsi="Consolas"/>
      <w:color w:val="17365D" w:themeColor="text2" w:themeShade="BF"/>
      <w:sz w:val="16"/>
    </w:rPr>
  </w:style>
  <w:style w:type="character" w:customStyle="1" w:styleId="KeywordTok">
    <w:name w:val="KeywordTok"/>
    <w:basedOn w:val="SourceCodeChar"/>
    <w:rPr>
      <w:rFonts w:ascii="Consolas" w:hAnsi="Consolas"/>
      <w:b/>
      <w:bCs w:val="0"/>
      <w:color w:val="007020"/>
      <w:sz w:val="16"/>
      <w:szCs w:val="16"/>
    </w:rPr>
  </w:style>
  <w:style w:type="character" w:customStyle="1" w:styleId="DataTypeTok">
    <w:name w:val="DataTypeTok"/>
    <w:basedOn w:val="SourceCodeChar"/>
    <w:rPr>
      <w:rFonts w:ascii="Consolas" w:hAnsi="Consolas"/>
      <w:b w:val="0"/>
      <w:bCs w:val="0"/>
      <w:color w:val="902000"/>
      <w:sz w:val="16"/>
      <w:szCs w:val="16"/>
    </w:rPr>
  </w:style>
  <w:style w:type="character" w:customStyle="1" w:styleId="DecValTok">
    <w:name w:val="DecValTok"/>
    <w:basedOn w:val="SourceCodeChar"/>
    <w:rPr>
      <w:rFonts w:ascii="Consolas" w:hAnsi="Consolas"/>
      <w:b w:val="0"/>
      <w:bCs w:val="0"/>
      <w:color w:val="40A070"/>
      <w:sz w:val="16"/>
      <w:szCs w:val="16"/>
    </w:rPr>
  </w:style>
  <w:style w:type="character" w:customStyle="1" w:styleId="BaseNTok">
    <w:name w:val="BaseNTok"/>
    <w:basedOn w:val="SourceCodeChar"/>
    <w:rPr>
      <w:rFonts w:ascii="Consolas" w:hAnsi="Consolas"/>
      <w:b w:val="0"/>
      <w:bCs w:val="0"/>
      <w:color w:val="40A070"/>
      <w:sz w:val="16"/>
      <w:szCs w:val="16"/>
    </w:rPr>
  </w:style>
  <w:style w:type="character" w:customStyle="1" w:styleId="FloatTok">
    <w:name w:val="FloatTok"/>
    <w:basedOn w:val="SourceCodeChar"/>
    <w:rPr>
      <w:rFonts w:ascii="Consolas" w:hAnsi="Consolas"/>
      <w:b w:val="0"/>
      <w:bCs w:val="0"/>
      <w:color w:val="40A070"/>
      <w:sz w:val="16"/>
      <w:szCs w:val="16"/>
    </w:rPr>
  </w:style>
  <w:style w:type="character" w:customStyle="1" w:styleId="ConstantTok">
    <w:name w:val="ConstantTok"/>
    <w:basedOn w:val="SourceCodeChar"/>
    <w:rPr>
      <w:rFonts w:ascii="Consolas" w:hAnsi="Consolas"/>
      <w:b w:val="0"/>
      <w:bCs w:val="0"/>
      <w:color w:val="880000"/>
      <w:sz w:val="16"/>
      <w:szCs w:val="16"/>
    </w:rPr>
  </w:style>
  <w:style w:type="character" w:customStyle="1" w:styleId="CharTok">
    <w:name w:val="CharTok"/>
    <w:basedOn w:val="SourceCodeChar"/>
    <w:rPr>
      <w:rFonts w:ascii="Consolas" w:hAnsi="Consolas"/>
      <w:b w:val="0"/>
      <w:bCs w:val="0"/>
      <w:color w:val="4070A0"/>
      <w:sz w:val="16"/>
      <w:szCs w:val="16"/>
    </w:rPr>
  </w:style>
  <w:style w:type="character" w:customStyle="1" w:styleId="SpecialCharTok">
    <w:name w:val="SpecialCharTok"/>
    <w:basedOn w:val="SourceCodeChar"/>
    <w:rPr>
      <w:rFonts w:ascii="Consolas" w:hAnsi="Consolas"/>
      <w:b w:val="0"/>
      <w:bCs w:val="0"/>
      <w:color w:val="4070A0"/>
      <w:sz w:val="16"/>
      <w:szCs w:val="16"/>
    </w:rPr>
  </w:style>
  <w:style w:type="character" w:customStyle="1" w:styleId="StringTok">
    <w:name w:val="StringTok"/>
    <w:basedOn w:val="SourceCodeChar"/>
    <w:rPr>
      <w:rFonts w:ascii="Consolas" w:hAnsi="Consolas"/>
      <w:b w:val="0"/>
      <w:bCs w:val="0"/>
      <w:color w:val="4070A0"/>
      <w:sz w:val="16"/>
      <w:szCs w:val="16"/>
    </w:rPr>
  </w:style>
  <w:style w:type="character" w:customStyle="1" w:styleId="VerbatimStringTok">
    <w:name w:val="VerbatimStringTok"/>
    <w:basedOn w:val="SourceCodeChar"/>
    <w:rPr>
      <w:rFonts w:ascii="Consolas" w:hAnsi="Consolas"/>
      <w:b w:val="0"/>
      <w:bCs w:val="0"/>
      <w:color w:val="4070A0"/>
      <w:sz w:val="16"/>
      <w:szCs w:val="16"/>
    </w:rPr>
  </w:style>
  <w:style w:type="character" w:customStyle="1" w:styleId="SpecialStringTok">
    <w:name w:val="SpecialStringTok"/>
    <w:basedOn w:val="SourceCodeChar"/>
    <w:rPr>
      <w:rFonts w:ascii="Consolas" w:hAnsi="Consolas"/>
      <w:b w:val="0"/>
      <w:bCs w:val="0"/>
      <w:color w:val="BB6688"/>
      <w:sz w:val="16"/>
      <w:szCs w:val="16"/>
    </w:rPr>
  </w:style>
  <w:style w:type="character" w:customStyle="1" w:styleId="ImportTok">
    <w:name w:val="ImportTok"/>
    <w:basedOn w:val="SourceCodeChar"/>
    <w:rPr>
      <w:rFonts w:ascii="Consolas" w:hAnsi="Consolas"/>
      <w:b w:val="0"/>
      <w:bCs w:val="0"/>
      <w:color w:val="548DD4" w:themeColor="text2" w:themeTint="99"/>
      <w:sz w:val="16"/>
      <w:szCs w:val="16"/>
    </w:rPr>
  </w:style>
  <w:style w:type="character" w:customStyle="1" w:styleId="CommentTok">
    <w:name w:val="CommentTok"/>
    <w:basedOn w:val="SourceCodeChar"/>
    <w:rPr>
      <w:rFonts w:ascii="Consolas" w:hAnsi="Consolas"/>
      <w:b w:val="0"/>
      <w:bCs w:val="0"/>
      <w:i/>
      <w:color w:val="60A0B0"/>
      <w:sz w:val="16"/>
      <w:szCs w:val="16"/>
    </w:rPr>
  </w:style>
  <w:style w:type="character" w:customStyle="1" w:styleId="DocumentationTok">
    <w:name w:val="DocumentationTok"/>
    <w:basedOn w:val="SourceCodeChar"/>
    <w:rPr>
      <w:rFonts w:ascii="Consolas" w:hAnsi="Consolas"/>
      <w:b w:val="0"/>
      <w:bCs w:val="0"/>
      <w:i/>
      <w:color w:val="BA2121"/>
      <w:sz w:val="16"/>
      <w:szCs w:val="16"/>
    </w:rPr>
  </w:style>
  <w:style w:type="character" w:customStyle="1" w:styleId="AnnotationTok">
    <w:name w:val="AnnotationTok"/>
    <w:basedOn w:val="SourceCodeChar"/>
    <w:rPr>
      <w:rFonts w:ascii="Consolas" w:hAnsi="Consolas"/>
      <w:b/>
      <w:bCs w:val="0"/>
      <w:i/>
      <w:color w:val="60A0B0"/>
      <w:sz w:val="16"/>
      <w:szCs w:val="16"/>
    </w:rPr>
  </w:style>
  <w:style w:type="character" w:customStyle="1" w:styleId="CommentVarTok">
    <w:name w:val="CommentVarTok"/>
    <w:basedOn w:val="SourceCodeChar"/>
    <w:rPr>
      <w:rFonts w:ascii="Consolas" w:hAnsi="Consolas"/>
      <w:b/>
      <w:bCs w:val="0"/>
      <w:i/>
      <w:color w:val="60A0B0"/>
      <w:sz w:val="16"/>
      <w:szCs w:val="16"/>
    </w:rPr>
  </w:style>
  <w:style w:type="character" w:customStyle="1" w:styleId="OtherTok">
    <w:name w:val="OtherTok"/>
    <w:basedOn w:val="SourceCodeChar"/>
    <w:rPr>
      <w:rFonts w:ascii="Consolas" w:hAnsi="Consolas"/>
      <w:b w:val="0"/>
      <w:bCs w:val="0"/>
      <w:color w:val="007020"/>
      <w:sz w:val="16"/>
      <w:szCs w:val="16"/>
    </w:rPr>
  </w:style>
  <w:style w:type="character" w:customStyle="1" w:styleId="FunctionTok">
    <w:name w:val="FunctionTok"/>
    <w:basedOn w:val="SourceCodeChar"/>
    <w:rPr>
      <w:rFonts w:ascii="Consolas" w:hAnsi="Consolas"/>
      <w:b w:val="0"/>
      <w:bCs w:val="0"/>
      <w:color w:val="06287E"/>
      <w:sz w:val="16"/>
      <w:szCs w:val="16"/>
    </w:rPr>
  </w:style>
  <w:style w:type="character" w:customStyle="1" w:styleId="VariableTok">
    <w:name w:val="VariableTok"/>
    <w:basedOn w:val="SourceCodeChar"/>
    <w:rPr>
      <w:rFonts w:ascii="Consolas" w:hAnsi="Consolas"/>
      <w:b w:val="0"/>
      <w:bCs w:val="0"/>
      <w:color w:val="19177C"/>
      <w:sz w:val="16"/>
      <w:szCs w:val="16"/>
    </w:rPr>
  </w:style>
  <w:style w:type="character" w:customStyle="1" w:styleId="ControlFlowTok">
    <w:name w:val="ControlFlowTok"/>
    <w:basedOn w:val="SourceCodeChar"/>
    <w:rPr>
      <w:rFonts w:ascii="Consolas" w:hAnsi="Consolas"/>
      <w:b/>
      <w:bCs w:val="0"/>
      <w:color w:val="007020"/>
      <w:sz w:val="16"/>
      <w:szCs w:val="16"/>
    </w:rPr>
  </w:style>
  <w:style w:type="character" w:customStyle="1" w:styleId="OperatorTok">
    <w:name w:val="OperatorTok"/>
    <w:basedOn w:val="SourceCodeChar"/>
    <w:rPr>
      <w:rFonts w:ascii="Consolas" w:hAnsi="Consolas"/>
      <w:b w:val="0"/>
      <w:bCs w:val="0"/>
      <w:color w:val="666666"/>
      <w:sz w:val="16"/>
      <w:szCs w:val="16"/>
    </w:rPr>
  </w:style>
  <w:style w:type="character" w:customStyle="1" w:styleId="BuiltInTok">
    <w:name w:val="BuiltInTok"/>
    <w:basedOn w:val="SourceCodeChar"/>
    <w:rPr>
      <w:rFonts w:ascii="Consolas" w:hAnsi="Consolas"/>
      <w:b w:val="0"/>
      <w:bCs w:val="0"/>
      <w:color w:val="548DD4" w:themeColor="text2" w:themeTint="99"/>
      <w:sz w:val="16"/>
      <w:szCs w:val="16"/>
    </w:rPr>
  </w:style>
  <w:style w:type="character" w:customStyle="1" w:styleId="ExtensionTok">
    <w:name w:val="ExtensionTok"/>
    <w:basedOn w:val="SourceCodeChar"/>
    <w:rPr>
      <w:rFonts w:ascii="Consolas" w:hAnsi="Consolas"/>
      <w:b w:val="0"/>
      <w:bCs w:val="0"/>
      <w:color w:val="548DD4" w:themeColor="text2" w:themeTint="99"/>
      <w:sz w:val="16"/>
      <w:szCs w:val="16"/>
    </w:rPr>
  </w:style>
  <w:style w:type="character" w:customStyle="1" w:styleId="PreprocessorTok">
    <w:name w:val="PreprocessorTok"/>
    <w:basedOn w:val="SourceCodeChar"/>
    <w:rPr>
      <w:rFonts w:ascii="Consolas" w:hAnsi="Consolas"/>
      <w:b w:val="0"/>
      <w:bCs w:val="0"/>
      <w:color w:val="BC7A00"/>
      <w:sz w:val="16"/>
      <w:szCs w:val="16"/>
    </w:rPr>
  </w:style>
  <w:style w:type="character" w:customStyle="1" w:styleId="AttributeTok">
    <w:name w:val="AttributeTok"/>
    <w:basedOn w:val="SourceCodeChar"/>
    <w:rPr>
      <w:rFonts w:ascii="Consolas" w:hAnsi="Consolas"/>
      <w:b w:val="0"/>
      <w:bCs w:val="0"/>
      <w:color w:val="7D9029"/>
      <w:sz w:val="16"/>
      <w:szCs w:val="16"/>
    </w:rPr>
  </w:style>
  <w:style w:type="character" w:customStyle="1" w:styleId="RegionMarkerTok">
    <w:name w:val="RegionMarkerTok"/>
    <w:basedOn w:val="SourceCodeChar"/>
    <w:rPr>
      <w:rFonts w:ascii="Consolas" w:hAnsi="Consolas"/>
      <w:b w:val="0"/>
      <w:bCs w:val="0"/>
      <w:color w:val="548DD4" w:themeColor="text2" w:themeTint="99"/>
      <w:sz w:val="16"/>
      <w:szCs w:val="16"/>
    </w:rPr>
  </w:style>
  <w:style w:type="character" w:customStyle="1" w:styleId="InformationTok">
    <w:name w:val="InformationTok"/>
    <w:basedOn w:val="SourceCodeChar"/>
    <w:rPr>
      <w:rFonts w:ascii="Consolas" w:hAnsi="Consolas"/>
      <w:b/>
      <w:bCs w:val="0"/>
      <w:i/>
      <w:color w:val="60A0B0"/>
      <w:sz w:val="16"/>
      <w:szCs w:val="16"/>
    </w:rPr>
  </w:style>
  <w:style w:type="character" w:customStyle="1" w:styleId="WarningTok">
    <w:name w:val="WarningTok"/>
    <w:basedOn w:val="SourceCodeChar"/>
    <w:rPr>
      <w:rFonts w:ascii="Consolas" w:hAnsi="Consolas"/>
      <w:b/>
      <w:bCs w:val="0"/>
      <w:i/>
      <w:color w:val="60A0B0"/>
      <w:sz w:val="16"/>
      <w:szCs w:val="16"/>
    </w:rPr>
  </w:style>
  <w:style w:type="character" w:customStyle="1" w:styleId="AlertTok">
    <w:name w:val="AlertTok"/>
    <w:basedOn w:val="SourceCodeChar"/>
    <w:rPr>
      <w:rFonts w:ascii="Consolas" w:hAnsi="Consolas"/>
      <w:b/>
      <w:bCs w:val="0"/>
      <w:color w:val="FF0000"/>
      <w:sz w:val="16"/>
      <w:szCs w:val="16"/>
    </w:rPr>
  </w:style>
  <w:style w:type="character" w:customStyle="1" w:styleId="ErrorTok">
    <w:name w:val="ErrorTok"/>
    <w:basedOn w:val="SourceCodeChar"/>
    <w:rPr>
      <w:rFonts w:ascii="Consolas" w:hAnsi="Consolas"/>
      <w:b/>
      <w:bCs w:val="0"/>
      <w:color w:val="FF0000"/>
      <w:sz w:val="16"/>
      <w:szCs w:val="16"/>
    </w:rPr>
  </w:style>
  <w:style w:type="character" w:customStyle="1" w:styleId="NormalTok">
    <w:name w:val="NormalTok"/>
    <w:basedOn w:val="SourceCodeChar"/>
    <w:rPr>
      <w:rFonts w:ascii="Consolas" w:hAnsi="Consolas"/>
      <w:b w:val="0"/>
      <w:bCs w:val="0"/>
      <w:color w:val="548DD4" w:themeColor="text2" w:themeTint="99"/>
      <w:sz w:val="16"/>
      <w:szCs w:val="16"/>
    </w:rPr>
  </w:style>
  <w:style w:type="character" w:customStyle="1" w:styleId="BodyTextChar">
    <w:name w:val="Body Text Char"/>
    <w:basedOn w:val="DefaultParagraphFont"/>
    <w:link w:val="BodyText"/>
    <w:rsid w:val="00DE49ED"/>
  </w:style>
  <w:style w:type="character" w:customStyle="1" w:styleId="Heading7Char">
    <w:name w:val="Heading 7 Char"/>
    <w:basedOn w:val="DefaultParagraphFont"/>
    <w:link w:val="Heading7"/>
    <w:uiPriority w:val="9"/>
    <w:semiHidden/>
    <w:rsid w:val="00F34838"/>
    <w:rPr>
      <w:caps/>
      <w:color w:val="365F91" w:themeColor="accent1" w:themeShade="BF"/>
      <w:spacing w:val="10"/>
    </w:rPr>
  </w:style>
  <w:style w:type="character" w:customStyle="1" w:styleId="Heading8Char">
    <w:name w:val="Heading 8 Char"/>
    <w:basedOn w:val="DefaultParagraphFont"/>
    <w:link w:val="Heading8"/>
    <w:uiPriority w:val="9"/>
    <w:rsid w:val="00F34838"/>
    <w:rPr>
      <w:caps/>
      <w:spacing w:val="10"/>
      <w:sz w:val="18"/>
      <w:szCs w:val="18"/>
    </w:rPr>
  </w:style>
  <w:style w:type="character" w:customStyle="1" w:styleId="Heading9Char">
    <w:name w:val="Heading 9 Char"/>
    <w:basedOn w:val="DefaultParagraphFont"/>
    <w:link w:val="Heading9"/>
    <w:uiPriority w:val="9"/>
    <w:rsid w:val="00F34838"/>
    <w:rPr>
      <w:i/>
      <w:iCs/>
      <w:caps/>
      <w:spacing w:val="10"/>
      <w:sz w:val="18"/>
      <w:szCs w:val="18"/>
    </w:rPr>
  </w:style>
  <w:style w:type="paragraph" w:styleId="Header">
    <w:name w:val="header"/>
    <w:basedOn w:val="Normal"/>
    <w:link w:val="HeaderChar"/>
    <w:unhideWhenUsed/>
    <w:rsid w:val="0030362E"/>
    <w:pPr>
      <w:tabs>
        <w:tab w:val="center" w:pos="4536"/>
        <w:tab w:val="right" w:pos="9072"/>
      </w:tabs>
      <w:spacing w:after="0"/>
    </w:pPr>
  </w:style>
  <w:style w:type="character" w:customStyle="1" w:styleId="HeaderChar">
    <w:name w:val="Header Char"/>
    <w:basedOn w:val="DefaultParagraphFont"/>
    <w:link w:val="Header"/>
    <w:rsid w:val="0030362E"/>
  </w:style>
  <w:style w:type="paragraph" w:styleId="Footer">
    <w:name w:val="footer"/>
    <w:basedOn w:val="Normal"/>
    <w:link w:val="FooterChar"/>
    <w:uiPriority w:val="99"/>
    <w:unhideWhenUsed/>
    <w:rsid w:val="0030362E"/>
    <w:pPr>
      <w:tabs>
        <w:tab w:val="center" w:pos="4536"/>
        <w:tab w:val="right" w:pos="9072"/>
      </w:tabs>
      <w:spacing w:after="0"/>
    </w:pPr>
  </w:style>
  <w:style w:type="character" w:customStyle="1" w:styleId="FooterChar">
    <w:name w:val="Footer Char"/>
    <w:basedOn w:val="DefaultParagraphFont"/>
    <w:link w:val="Footer"/>
    <w:uiPriority w:val="99"/>
    <w:rsid w:val="0030362E"/>
  </w:style>
  <w:style w:type="character" w:styleId="PageNumber">
    <w:name w:val="page number"/>
    <w:basedOn w:val="DefaultParagraphFont"/>
    <w:unhideWhenUsed/>
    <w:rsid w:val="00BA208B"/>
    <w:rPr>
      <w:rFonts w:asciiTheme="minorHAnsi" w:hAnsiTheme="minorHAnsi"/>
      <w:sz w:val="20"/>
    </w:rPr>
  </w:style>
  <w:style w:type="character" w:customStyle="1" w:styleId="Heading1Char">
    <w:name w:val="Heading 1 Char"/>
    <w:basedOn w:val="DefaultParagraphFont"/>
    <w:link w:val="Heading1"/>
    <w:uiPriority w:val="9"/>
    <w:rsid w:val="00F34838"/>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F34838"/>
    <w:rPr>
      <w:caps/>
      <w:spacing w:val="15"/>
      <w:shd w:val="clear" w:color="auto" w:fill="DBE5F1" w:themeFill="accent1" w:themeFillTint="33"/>
    </w:rPr>
  </w:style>
  <w:style w:type="character" w:customStyle="1" w:styleId="Heading3Char">
    <w:name w:val="Heading 3 Char"/>
    <w:basedOn w:val="DefaultParagraphFont"/>
    <w:link w:val="Heading3"/>
    <w:uiPriority w:val="9"/>
    <w:rsid w:val="00F34838"/>
    <w:rPr>
      <w:caps/>
      <w:color w:val="243F60" w:themeColor="accent1" w:themeShade="7F"/>
      <w:spacing w:val="15"/>
    </w:rPr>
  </w:style>
  <w:style w:type="character" w:customStyle="1" w:styleId="Heading4Char">
    <w:name w:val="Heading 4 Char"/>
    <w:basedOn w:val="DefaultParagraphFont"/>
    <w:link w:val="Heading4"/>
    <w:uiPriority w:val="9"/>
    <w:rsid w:val="00F34838"/>
    <w:rPr>
      <w:caps/>
      <w:color w:val="365F91" w:themeColor="accent1" w:themeShade="BF"/>
      <w:spacing w:val="10"/>
    </w:rPr>
  </w:style>
  <w:style w:type="character" w:customStyle="1" w:styleId="Heading5Char">
    <w:name w:val="Heading 5 Char"/>
    <w:basedOn w:val="DefaultParagraphFont"/>
    <w:link w:val="Heading5"/>
    <w:uiPriority w:val="9"/>
    <w:rsid w:val="00F34838"/>
    <w:rPr>
      <w:caps/>
      <w:color w:val="365F91" w:themeColor="accent1" w:themeShade="BF"/>
      <w:spacing w:val="10"/>
    </w:rPr>
  </w:style>
  <w:style w:type="character" w:customStyle="1" w:styleId="Heading6Char">
    <w:name w:val="Heading 6 Char"/>
    <w:basedOn w:val="DefaultParagraphFont"/>
    <w:link w:val="Heading6"/>
    <w:uiPriority w:val="9"/>
    <w:rsid w:val="00F34838"/>
    <w:rPr>
      <w:caps/>
      <w:color w:val="365F91" w:themeColor="accent1" w:themeShade="BF"/>
      <w:spacing w:val="10"/>
    </w:rPr>
  </w:style>
  <w:style w:type="character" w:customStyle="1" w:styleId="TitleChar">
    <w:name w:val="Title Char"/>
    <w:basedOn w:val="DefaultParagraphFont"/>
    <w:link w:val="Title"/>
    <w:uiPriority w:val="10"/>
    <w:rsid w:val="00F34838"/>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F34838"/>
    <w:rPr>
      <w:caps/>
      <w:color w:val="595959" w:themeColor="text1" w:themeTint="A6"/>
      <w:spacing w:val="10"/>
      <w:sz w:val="21"/>
      <w:szCs w:val="21"/>
    </w:rPr>
  </w:style>
  <w:style w:type="character" w:styleId="Strong">
    <w:name w:val="Strong"/>
    <w:uiPriority w:val="22"/>
    <w:qFormat/>
    <w:rsid w:val="00F34838"/>
    <w:rPr>
      <w:b/>
      <w:bCs/>
    </w:rPr>
  </w:style>
  <w:style w:type="character" w:styleId="Emphasis">
    <w:name w:val="Emphasis"/>
    <w:uiPriority w:val="20"/>
    <w:qFormat/>
    <w:rsid w:val="00F34838"/>
    <w:rPr>
      <w:caps/>
      <w:color w:val="243F60" w:themeColor="accent1" w:themeShade="7F"/>
      <w:spacing w:val="5"/>
    </w:rPr>
  </w:style>
  <w:style w:type="paragraph" w:styleId="NoSpacing">
    <w:name w:val="No Spacing"/>
    <w:uiPriority w:val="1"/>
    <w:qFormat/>
    <w:rsid w:val="00F34838"/>
    <w:pPr>
      <w:spacing w:after="0" w:line="240" w:lineRule="auto"/>
    </w:pPr>
  </w:style>
  <w:style w:type="paragraph" w:styleId="Quote">
    <w:name w:val="Quote"/>
    <w:basedOn w:val="Normal"/>
    <w:next w:val="Normal"/>
    <w:link w:val="QuoteChar"/>
    <w:uiPriority w:val="29"/>
    <w:qFormat/>
    <w:rsid w:val="00F34838"/>
    <w:rPr>
      <w:i/>
      <w:iCs/>
      <w:sz w:val="24"/>
      <w:szCs w:val="24"/>
    </w:rPr>
  </w:style>
  <w:style w:type="character" w:customStyle="1" w:styleId="QuoteChar">
    <w:name w:val="Quote Char"/>
    <w:basedOn w:val="DefaultParagraphFont"/>
    <w:link w:val="Quote"/>
    <w:uiPriority w:val="29"/>
    <w:rsid w:val="00F34838"/>
    <w:rPr>
      <w:i/>
      <w:iCs/>
      <w:sz w:val="24"/>
      <w:szCs w:val="24"/>
    </w:rPr>
  </w:style>
  <w:style w:type="paragraph" w:styleId="IntenseQuote">
    <w:name w:val="Intense Quote"/>
    <w:basedOn w:val="Normal"/>
    <w:next w:val="Normal"/>
    <w:link w:val="IntenseQuoteChar"/>
    <w:uiPriority w:val="30"/>
    <w:qFormat/>
    <w:rsid w:val="00F3483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F34838"/>
    <w:rPr>
      <w:color w:val="4F81BD" w:themeColor="accent1"/>
      <w:sz w:val="24"/>
      <w:szCs w:val="24"/>
    </w:rPr>
  </w:style>
  <w:style w:type="character" w:styleId="SubtleEmphasis">
    <w:name w:val="Subtle Emphasis"/>
    <w:uiPriority w:val="19"/>
    <w:qFormat/>
    <w:rsid w:val="00F34838"/>
    <w:rPr>
      <w:i/>
      <w:iCs/>
      <w:color w:val="243F60" w:themeColor="accent1" w:themeShade="7F"/>
    </w:rPr>
  </w:style>
  <w:style w:type="character" w:styleId="IntenseEmphasis">
    <w:name w:val="Intense Emphasis"/>
    <w:uiPriority w:val="21"/>
    <w:qFormat/>
    <w:rsid w:val="00F34838"/>
    <w:rPr>
      <w:b/>
      <w:bCs/>
      <w:caps/>
      <w:color w:val="243F60" w:themeColor="accent1" w:themeShade="7F"/>
      <w:spacing w:val="10"/>
    </w:rPr>
  </w:style>
  <w:style w:type="character" w:styleId="SubtleReference">
    <w:name w:val="Subtle Reference"/>
    <w:uiPriority w:val="31"/>
    <w:qFormat/>
    <w:rsid w:val="00F34838"/>
    <w:rPr>
      <w:b/>
      <w:bCs/>
      <w:color w:val="4F81BD" w:themeColor="accent1"/>
    </w:rPr>
  </w:style>
  <w:style w:type="character" w:styleId="IntenseReference">
    <w:name w:val="Intense Reference"/>
    <w:uiPriority w:val="32"/>
    <w:qFormat/>
    <w:rsid w:val="00F34838"/>
    <w:rPr>
      <w:b/>
      <w:bCs/>
      <w:i/>
      <w:iCs/>
      <w:caps/>
      <w:color w:val="4F81BD" w:themeColor="accent1"/>
    </w:rPr>
  </w:style>
  <w:style w:type="character" w:styleId="BookTitle">
    <w:name w:val="Book Title"/>
    <w:uiPriority w:val="33"/>
    <w:qFormat/>
    <w:rsid w:val="00F348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ekete@helbling.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7DD2-7C71-4041-9104-AE115507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FKS12 MEMS Integration Developer Tests</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FKS12 MEMS Integration Developer Tests</dc:title>
  <dc:creator>Daniel Fekete daniel.fekete@helbling.de</dc:creator>
  <cp:lastModifiedBy>Fekete Daniel (Helbling Technik)</cp:lastModifiedBy>
  <cp:revision>4</cp:revision>
  <dcterms:created xsi:type="dcterms:W3CDTF">2017-07-17T11:04:00Z</dcterms:created>
  <dcterms:modified xsi:type="dcterms:W3CDTF">2017-08-02T14:12:00Z</dcterms:modified>
</cp:coreProperties>
</file>