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 County Open Solicitations Analysis</w:t>
      </w:r>
    </w:p>
    <w:p>
      <w:pPr>
        <w:spacing w:after="400"/>
        <w:jc w:val="center"/>
      </w:pPr>
      <w:r>
        <w:rPr>
          <w:color w:val="666666"/>
          <w:sz w:val="20"/>
          <w:szCs w:val="20"/>
        </w:rPr>
        <w:t xml:space="preserve">Generated: January 23, 2026</w:t>
      </w:r>
    </w:p>
    <w:p>
      <w:pPr>
        <w:pStyle w:val="Heading1"/>
      </w:pPr>
      <w:r>
        <w:t xml:space="preserve">Executive Summary</w:t>
      </w:r>
    </w:p>
    <w:p>
      <w:pPr>
        <w:spacing w:after="150"/>
      </w:pPr>
      <w:r>
        <w:t xml:space="preserve">This report analyzes </w:t>
      </w:r>
      <w:r>
        <w:rPr>
          <w:b/>
          <w:bCs/>
        </w:rPr>
        <w:t xml:space="preserve">51 open solicitations</w:t>
      </w:r>
      <w:r>
        <w:t xml:space="preserve"> from Los Angeles County departments, with estimated total value of </w:t>
      </w:r>
      <w:r>
        <w:rPr>
          <w:b/>
          <w:bCs/>
          <w:color w:val="1a5276"/>
        </w:rPr>
        <w:t xml:space="preserve">$304.51M</w:t>
      </w:r>
      <w:r>
        <w:t xml:space="preserve">. The analysis covers procurement opportunities across all major county departments and identifies high-value contracts for potential vendor engagement.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6F3" w:val="clear"/>
          </w:tcPr>
          <w:p>
            <w:pPr>
              <w:spacing w:before="100"/>
            </w:pPr>
            <w:r>
              <w:rPr>
                <w:b/>
                <w:bCs/>
                <w:color w:val="117864"/>
                <w:sz w:val="24"/>
                <w:szCs w:val="24"/>
              </w:rPr>
              <w:t xml:space="preserve">KEY STATISTICS</w:t>
            </w:r>
          </w:p>
          <w:p>
            <w:pPr>
              <w:pStyle w:val="ListParagraph"/>
              <w:numPr>
                <w:ilvl w:val="0"/>
                <w:numId w:val="2"/>
              </w:numPr>
            </w:pPr>
            <w:r>
              <w:t xml:space="preserve">51 active open solicitations</w:t>
            </w:r>
          </w:p>
          <w:p>
            <w:pPr>
              <w:pStyle w:val="ListParagraph"/>
              <w:numPr>
                <w:ilvl w:val="0"/>
                <w:numId w:val="2"/>
              </w:numPr>
            </w:pPr>
            <w:r>
              <w:t xml:space="preserve">Total estimated value: $304.51M</w:t>
            </w:r>
          </w:p>
          <w:p>
            <w:pPr>
              <w:pStyle w:val="ListParagraph"/>
              <w:numPr>
                <w:ilvl w:val="0"/>
                <w:numId w:val="2"/>
              </w:numPr>
            </w:pPr>
            <w:r>
              <w:t xml:space="preserve">10 contracts valued over $5M</w:t>
            </w:r>
          </w:p>
          <w:p>
            <w:pPr>
              <w:pStyle w:val="ListParagraph"/>
              <w:numPr>
                <w:ilvl w:val="0"/>
                <w:numId w:val="2"/>
              </w:numPr>
              <w:spacing w:after="100"/>
            </w:pPr>
            <w:r>
              <w:t xml:space="preserve">10 solicitations closing within 14 days</w:t>
            </w:r>
          </w:p>
        </w:tc>
      </w:tr>
    </w:tbl>
    <w:p>
      <w:r>
        <w:br w:type="page"/>
      </w:r>
    </w:p>
    <w:p>
      <w:pPr>
        <w:pStyle w:val="Heading1"/>
      </w:pPr>
      <w:r>
        <w:t xml:space="preserve">Open Bids by Department</w:t>
      </w:r>
    </w:p>
    <w:p>
      <w:pPr>
        <w:spacing w:after="200"/>
      </w:pPr>
      <w:r>
        <w:t xml:space="preserve">Top departments by estimated contract value: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2060"/>
      </w:tblGrid>
      <w:tr>
        <w:trPr>
          <w:tblHeader/>
        </w:trPr>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Department</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Open Bids</w:t>
            </w:r>
          </w:p>
        </w:tc>
        <w:tc>
          <w:tcPr>
            <w:tcBorders>
              <w:top w:val="single" w:color="CCCCCC" w:sz="1"/>
              <w:left w:val="single" w:color="CCCCCC" w:sz="1"/>
              <w:bottom w:val="single" w:color="CCCCCC" w:sz="1"/>
              <w:right w:val="single" w:color="CCCCCC" w:sz="1"/>
            </w:tcBorders>
            <w:shd w:fill="1a5276" w:val="clear"/>
          </w:tcPr>
          <w:p>
            <w:pPr>
              <w:jc w:val="right"/>
            </w:pPr>
            <w:r>
              <w:rPr>
                <w:b/>
                <w:bCs/>
                <w:color w:val="FFFFFF"/>
                <w:sz w:val="20"/>
                <w:szCs w:val="20"/>
              </w:rPr>
              <w:t xml:space="preserve">Est. Total Value</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Sheriff</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5</w:t>
            </w:r>
          </w:p>
        </w:tc>
        <w:tc>
          <w:tcPr>
            <w:tcBorders>
              <w:top w:val="single" w:color="CCCCCC" w:sz="1"/>
              <w:left w:val="single" w:color="CCCCCC" w:sz="1"/>
              <w:bottom w:val="single" w:color="CCCCCC" w:sz="1"/>
              <w:right w:val="single" w:color="CCCCCC" w:sz="1"/>
            </w:tcBorders>
            <w:shd w:fill="F4F6F6" w:val="clear"/>
          </w:tcPr>
          <w:p>
            <w:pPr>
              <w:jc w:val="right"/>
            </w:pPr>
            <w:r>
              <w:rPr>
                <w:b/>
                <w:bCs/>
                <w:color w:val="000000"/>
                <w:sz w:val="20"/>
                <w:szCs w:val="20"/>
              </w:rPr>
              <w:t xml:space="preserve">$46.71M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CEO</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Pr>
          <w:p>
            <w:pPr>
              <w:jc w:val="right"/>
            </w:pPr>
            <w:r>
              <w:rPr>
                <w:b/>
                <w:bCs/>
                <w:color w:val="000000"/>
                <w:sz w:val="20"/>
                <w:szCs w:val="20"/>
              </w:rPr>
              <w:t xml:space="preserve">$35.78M</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Assessor</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4F6F6" w:val="clear"/>
          </w:tcPr>
          <w:p>
            <w:pPr>
              <w:jc w:val="right"/>
            </w:pPr>
            <w:r>
              <w:rPr>
                <w:b/>
                <w:bCs/>
                <w:color w:val="000000"/>
                <w:sz w:val="20"/>
                <w:szCs w:val="20"/>
              </w:rPr>
              <w:t xml:space="preserve">$34.54M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Registrar-Recorder</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Pr>
          <w:p>
            <w:pPr>
              <w:jc w:val="right"/>
            </w:pPr>
            <w:r>
              <w:rPr>
                <w:b/>
                <w:bCs/>
                <w:color w:val="000000"/>
                <w:sz w:val="20"/>
                <w:szCs w:val="20"/>
              </w:rPr>
              <w:t xml:space="preserve">$28.54M</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Probation</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3</w:t>
            </w:r>
          </w:p>
        </w:tc>
        <w:tc>
          <w:tcPr>
            <w:tcBorders>
              <w:top w:val="single" w:color="CCCCCC" w:sz="1"/>
              <w:left w:val="single" w:color="CCCCCC" w:sz="1"/>
              <w:bottom w:val="single" w:color="CCCCCC" w:sz="1"/>
              <w:right w:val="single" w:color="CCCCCC" w:sz="1"/>
            </w:tcBorders>
            <w:shd w:fill="F4F6F6" w:val="clear"/>
          </w:tcPr>
          <w:p>
            <w:pPr>
              <w:jc w:val="right"/>
            </w:pPr>
            <w:r>
              <w:rPr>
                <w:b/>
                <w:bCs/>
                <w:color w:val="000000"/>
                <w:sz w:val="20"/>
                <w:szCs w:val="20"/>
              </w:rPr>
              <w:t xml:space="preserve">$22.66M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Child Support Services</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Pr>
          <w:p>
            <w:pPr>
              <w:jc w:val="right"/>
            </w:pPr>
            <w:r>
              <w:rPr>
                <w:b/>
                <w:bCs/>
                <w:color w:val="000000"/>
                <w:sz w:val="20"/>
                <w:szCs w:val="20"/>
              </w:rPr>
              <w:t xml:space="preserve">$22.23M</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Agricultural Commissioner</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4F6F6" w:val="clear"/>
          </w:tcPr>
          <w:p>
            <w:pPr>
              <w:jc w:val="right"/>
            </w:pPr>
            <w:r>
              <w:rPr>
                <w:b/>
                <w:bCs/>
                <w:color w:val="000000"/>
                <w:sz w:val="20"/>
                <w:szCs w:val="20"/>
              </w:rPr>
              <w:t xml:space="preserve">$21.92M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Alternate Public Defender</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Pr>
          <w:p>
            <w:pPr>
              <w:jc w:val="right"/>
            </w:pPr>
            <w:r>
              <w:rPr>
                <w:b/>
                <w:bCs/>
                <w:color w:val="000000"/>
                <w:sz w:val="20"/>
                <w:szCs w:val="20"/>
              </w:rPr>
              <w:t xml:space="preserve">$20.90M</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Health Services</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4F6F6" w:val="clear"/>
          </w:tcPr>
          <w:p>
            <w:pPr>
              <w:jc w:val="right"/>
            </w:pPr>
            <w:r>
              <w:rPr>
                <w:b/>
                <w:bCs/>
                <w:color w:val="000000"/>
                <w:sz w:val="20"/>
                <w:szCs w:val="20"/>
              </w:rPr>
              <w:t xml:space="preserve">$20.29M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Public Social Services</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$15.88M</w:t>
            </w:r>
          </w:p>
        </w:tc>
      </w:tr>
    </w:tbl>
    <w:p>
      <w:pPr>
        <w:spacing w:after="300"/>
      </w:pPr>
    </w:p>
    <w:p>
      <w:pPr>
        <w:pStyle w:val="Heading1"/>
      </w:pPr>
      <w:r>
        <w:t xml:space="preserve">Bids by Category</w:t>
      </w:r>
    </w:p>
    <w:p>
      <w:pPr>
        <w:spacing w:after="200"/>
      </w:pPr>
      <w:r>
        <w:t xml:space="preserve">Distribution of solicitations across procurement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2560"/>
      </w:tblGrid>
      <w:tr>
        <w:trPr>
          <w:tblHeader/>
        </w:trPr>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Count</w:t>
            </w:r>
          </w:p>
        </w:tc>
        <w:tc>
          <w:tcPr>
            <w:tcBorders>
              <w:top w:val="single" w:color="CCCCCC" w:sz="1"/>
              <w:left w:val="single" w:color="CCCCCC" w:sz="1"/>
              <w:bottom w:val="single" w:color="CCCCCC" w:sz="1"/>
              <w:right w:val="single" w:color="CCCCCC" w:sz="1"/>
            </w:tcBorders>
            <w:shd w:fill="1a5276" w:val="clear"/>
          </w:tcPr>
          <w:p>
            <w:pPr>
              <w:jc w:val="right"/>
            </w:pPr>
            <w:r>
              <w:rPr>
                <w:b/>
                <w:bCs/>
                <w:color w:val="FFFFFF"/>
                <w:sz w:val="20"/>
                <w:szCs w:val="20"/>
              </w:rPr>
              <w:t xml:space="preserve">Est. Value</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Construction</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6</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$94.82M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Medical/Health</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9</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$82.17M</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IT Services</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11</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$56.90M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Facilities Management</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11</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$31.70M</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Professional Services</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11</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$26.85M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Transportation</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$12.07M</w:t>
            </w:r>
          </w:p>
        </w:tc>
      </w:tr>
    </w:tbl>
    <w:p>
      <w:r>
        <w:br w:type="page"/>
      </w:r>
    </w:p>
    <w:p>
      <w:pPr>
        <w:pStyle w:val="Heading1"/>
      </w:pPr>
      <w:r>
        <w:t xml:space="preserve">Contract Value Distribution</w:t>
      </w:r>
    </w:p>
    <w:p>
      <w:pPr>
        <w:spacing w:after="200"/>
      </w:pPr>
      <w:r>
        <w:t xml:space="preserve">Breakdown of solicitations by estimated contract size: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360"/>
      </w:tblGrid>
      <w:tr>
        <w:trPr>
          <w:tblHeader/>
        </w:trPr>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Value Range</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Count</w:t>
            </w:r>
          </w:p>
        </w:tc>
        <w:tc>
          <w:tcPr>
            <w:tcBorders>
              <w:top w:val="single" w:color="CCCCCC" w:sz="1"/>
              <w:left w:val="single" w:color="CCCCCC" w:sz="1"/>
              <w:bottom w:val="single" w:color="CCCCCC" w:sz="1"/>
              <w:right w:val="single" w:color="CCCCCC" w:sz="1"/>
            </w:tcBorders>
            <w:shd w:fill="1a5276" w:val="clear"/>
          </w:tcPr>
          <w:p>
            <w:pPr>
              <w:jc w:val="right"/>
            </w:pPr>
            <w:r>
              <w:rPr>
                <w:b/>
                <w:bCs/>
                <w:color w:val="FFFFFF"/>
                <w:sz w:val="20"/>
                <w:szCs w:val="20"/>
              </w:rPr>
              <w:t xml:space="preserve">Percentage</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Under $100K</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0</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0.0%</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$100K - $500K</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0.0%</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$500K - $1M</w:t>
            </w:r>
          </w:p>
        </w:tc>
        <w:tc>
          <w:tcPr>
            <w:tcBorders>
              <w:top w:val="single" w:color="CCCCCC" w:sz="1"/>
              <w:left w:val="single" w:color="CCCCCC" w:sz="1"/>
              <w:bottom w:val="single" w:color="CCCCCC" w:sz="1"/>
              <w:right w:val="single" w:color="CCCCCC" w:sz="1"/>
            </w:tcBorders>
            <w:shd w:fill="F4F6F6" w:val="clear"/>
          </w:tcPr>
          <w:p>
            <w:pPr>
              <w:jc w:val="center"/>
            </w:pPr>
            <w:r>
              <w:rPr>
                <w:color w:val="000000"/>
                <w:sz w:val="20"/>
                <w:szCs w:val="20"/>
              </w:rPr>
              <w:t xml:space="preserve">0</w:t>
            </w:r>
          </w:p>
        </w:tc>
        <w:tc>
          <w:tcPr>
            <w:tcBorders>
              <w:top w:val="single" w:color="CCCCCC" w:sz="1"/>
              <w:left w:val="single" w:color="CCCCCC" w:sz="1"/>
              <w:bottom w:val="single" w:color="CCCCCC" w:sz="1"/>
              <w:right w:val="single" w:color="CCCCCC" w:sz="1"/>
            </w:tcBorders>
            <w:shd w:fill="F4F6F6" w:val="clear"/>
          </w:tcPr>
          <w:p>
            <w:pPr>
              <w:jc w:val="right"/>
            </w:pPr>
            <w:r>
              <w:rPr>
                <w:color w:val="000000"/>
                <w:sz w:val="20"/>
                <w:szCs w:val="20"/>
              </w:rPr>
              <w:t xml:space="preserve">0.0%</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$1M - $5M</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28</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54.9%</w:t>
            </w:r>
          </w:p>
        </w:tc>
      </w:tr>
      <w:tr>
        <w:tc>
          <w:tcPr>
            <w:tcBorders>
              <w:top w:val="single" w:color="CCCCCC" w:sz="1"/>
              <w:left w:val="single" w:color="CCCCCC" w:sz="1"/>
              <w:bottom w:val="single" w:color="CCCCCC" w:sz="1"/>
              <w:right w:val="single" w:color="CCCCCC" w:sz="1"/>
            </w:tcBorders>
            <w:shd w:fill="F4F6F6" w:val="clear"/>
          </w:tcPr>
          <w:p>
            <w:pPr>
              <w:jc w:val="left"/>
            </w:pPr>
            <w:r>
              <w:rPr>
                <w:b/>
                <w:bCs/>
                <w:color w:val="000000"/>
                <w:sz w:val="20"/>
                <w:szCs w:val="20"/>
              </w:rPr>
              <w:t xml:space="preserve">Over $5M</w:t>
            </w:r>
          </w:p>
        </w:tc>
        <w:tc>
          <w:tcPr>
            <w:tcBorders>
              <w:top w:val="single" w:color="CCCCCC" w:sz="1"/>
              <w:left w:val="single" w:color="CCCCCC" w:sz="1"/>
              <w:bottom w:val="single" w:color="CCCCCC" w:sz="1"/>
              <w:right w:val="single" w:color="CCCCCC" w:sz="1"/>
            </w:tcBorders>
            <w:shd w:fill="F4F6F6" w:val="clear"/>
          </w:tcPr>
          <w:p>
            <w:pPr>
              <w:jc w:val="center"/>
            </w:pPr>
            <w:r>
              <w:rPr>
                <w:b/>
                <w:bCs/>
                <w:color w:val="000000"/>
                <w:sz w:val="20"/>
                <w:szCs w:val="20"/>
              </w:rPr>
              <w:t xml:space="preserve">23</w:t>
            </w:r>
          </w:p>
        </w:tc>
        <w:tc>
          <w:tcPr>
            <w:tcBorders>
              <w:top w:val="single" w:color="CCCCCC" w:sz="1"/>
              <w:left w:val="single" w:color="CCCCCC" w:sz="1"/>
              <w:bottom w:val="single" w:color="CCCCCC" w:sz="1"/>
              <w:right w:val="single" w:color="CCCCCC" w:sz="1"/>
            </w:tcBorders>
            <w:shd w:fill="F4F6F6" w:val="clear"/>
          </w:tcPr>
          <w:p>
            <w:pPr>
              <w:jc w:val="right"/>
            </w:pPr>
            <w:r>
              <w:rPr>
                <w:b/>
                <w:bCs/>
                <w:color w:val="000000"/>
                <w:sz w:val="20"/>
                <w:szCs w:val="20"/>
              </w:rPr>
              <w:t xml:space="preserve">45.1%</w:t>
            </w:r>
          </w:p>
        </w:tc>
      </w:tr>
    </w:tbl>
    <w:p>
      <w:pPr>
        <w:spacing w:after="300"/>
      </w:pPr>
    </w:p>
    <w:p>
      <w:pPr>
        <w:pStyle w:val="Heading1"/>
      </w:pPr>
      <w:r>
        <w:t xml:space="preserve">High-Value Opportunities</w:t>
      </w:r>
    </w:p>
    <w:p>
      <w:pPr>
        <w:spacing w:after="200"/>
      </w:pPr>
      <w:r>
        <w:t xml:space="preserve">Contracts with estimated value over $5 million: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1360"/>
      </w:tblGrid>
      <w:tr>
        <w:trPr>
          <w:tblHeader/>
        </w:trPr>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Solicitation</w:t>
            </w:r>
          </w:p>
        </w:tc>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Department</w:t>
            </w:r>
          </w:p>
        </w:tc>
        <w:tc>
          <w:tcPr>
            <w:tcBorders>
              <w:top w:val="single" w:color="CCCCCC" w:sz="1"/>
              <w:left w:val="single" w:color="CCCCCC" w:sz="1"/>
              <w:bottom w:val="single" w:color="CCCCCC" w:sz="1"/>
              <w:right w:val="single" w:color="CCCCCC" w:sz="1"/>
            </w:tcBorders>
            <w:shd w:fill="1a5276" w:val="clear"/>
          </w:tcPr>
          <w:p>
            <w:pPr>
              <w:jc w:val="right"/>
            </w:pPr>
            <w:r>
              <w:rPr>
                <w:b/>
                <w:bCs/>
                <w:color w:val="FFFFFF"/>
                <w:sz w:val="20"/>
                <w:szCs w:val="20"/>
              </w:rPr>
              <w:t xml:space="preserve">Est. Value</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Jail Medical Services - RFP 2026</w:t>
            </w:r>
          </w:p>
        </w:tc>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Sheriff</w:t>
            </w:r>
          </w:p>
        </w:tc>
        <w:tc>
          <w:tcPr>
            <w:tcBorders>
              <w:top w:val="single" w:color="CCCCCC" w:sz="1"/>
              <w:left w:val="single" w:color="CCCCCC" w:sz="1"/>
              <w:bottom w:val="single" w:color="CCCCCC" w:sz="1"/>
              <w:right w:val="single" w:color="CCCCCC" w:sz="1"/>
            </w:tcBorders>
            <w:shd w:fill="F4F6F6" w:val="clear"/>
          </w:tcPr>
          <w:p>
            <w:pPr>
              <w:jc w:val="right"/>
            </w:pPr>
            <w:r>
              <w:rPr>
                <w:b/>
                <w:bCs/>
                <w:color w:val="117864"/>
                <w:sz w:val="20"/>
                <w:szCs w:val="20"/>
              </w:rPr>
              <w:t xml:space="preserve">$20.18M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CEO Services Contract - RFP 2026</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CEO</w:t>
            </w:r>
          </w:p>
        </w:tc>
        <w:tc>
          <w:tcPr>
            <w:tcBorders>
              <w:top w:val="single" w:color="CCCCCC" w:sz="1"/>
              <w:left w:val="single" w:color="CCCCCC" w:sz="1"/>
              <w:bottom w:val="single" w:color="CCCCCC" w:sz="1"/>
              <w:right w:val="single" w:color="CCCCCC" w:sz="1"/>
            </w:tcBorders>
            <w:shd w:fill="FFFFFF" w:val="clear"/>
          </w:tcPr>
          <w:p>
            <w:pPr>
              <w:jc w:val="right"/>
            </w:pPr>
            <w:r>
              <w:rPr>
                <w:b/>
                <w:bCs/>
                <w:color w:val="117864"/>
                <w:sz w:val="20"/>
                <w:szCs w:val="20"/>
              </w:rPr>
              <w:t xml:space="preserve">$19.91M</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Assessor Services Contract - RFP 2026</w:t>
            </w:r>
          </w:p>
        </w:tc>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Assessor</w:t>
            </w:r>
          </w:p>
        </w:tc>
        <w:tc>
          <w:tcPr>
            <w:tcBorders>
              <w:top w:val="single" w:color="CCCCCC" w:sz="1"/>
              <w:left w:val="single" w:color="CCCCCC" w:sz="1"/>
              <w:bottom w:val="single" w:color="CCCCCC" w:sz="1"/>
              <w:right w:val="single" w:color="CCCCCC" w:sz="1"/>
            </w:tcBorders>
            <w:shd w:fill="F4F6F6" w:val="clear"/>
          </w:tcPr>
          <w:p>
            <w:pPr>
              <w:jc w:val="right"/>
            </w:pPr>
            <w:r>
              <w:rPr>
                <w:b/>
                <w:bCs/>
                <w:color w:val="117864"/>
                <w:sz w:val="20"/>
                <w:szCs w:val="20"/>
              </w:rPr>
              <w:t xml:space="preserve">$18.76M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Jail Medical Services - RFP 2026</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Sheriff</w:t>
            </w:r>
          </w:p>
        </w:tc>
        <w:tc>
          <w:tcPr>
            <w:tcBorders>
              <w:top w:val="single" w:color="CCCCCC" w:sz="1"/>
              <w:left w:val="single" w:color="CCCCCC" w:sz="1"/>
              <w:bottom w:val="single" w:color="CCCCCC" w:sz="1"/>
              <w:right w:val="single" w:color="CCCCCC" w:sz="1"/>
            </w:tcBorders>
            <w:shd w:fill="FFFFFF" w:val="clear"/>
          </w:tcPr>
          <w:p>
            <w:pPr>
              <w:jc w:val="right"/>
            </w:pPr>
            <w:r>
              <w:rPr>
                <w:b/>
                <w:bCs/>
                <w:color w:val="117864"/>
                <w:sz w:val="20"/>
                <w:szCs w:val="20"/>
              </w:rPr>
              <w:t xml:space="preserve">$13.19M</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Alternate Public Defender Services Contrac...</w:t>
            </w:r>
          </w:p>
        </w:tc>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Alternate Public ...</w:t>
            </w:r>
          </w:p>
        </w:tc>
        <w:tc>
          <w:tcPr>
            <w:tcBorders>
              <w:top w:val="single" w:color="CCCCCC" w:sz="1"/>
              <w:left w:val="single" w:color="CCCCCC" w:sz="1"/>
              <w:bottom w:val="single" w:color="CCCCCC" w:sz="1"/>
              <w:right w:val="single" w:color="CCCCCC" w:sz="1"/>
            </w:tcBorders>
            <w:shd w:fill="F4F6F6" w:val="clear"/>
          </w:tcPr>
          <w:p>
            <w:pPr>
              <w:jc w:val="right"/>
            </w:pPr>
            <w:r>
              <w:rPr>
                <w:b/>
                <w:bCs/>
                <w:color w:val="117864"/>
                <w:sz w:val="20"/>
                <w:szCs w:val="20"/>
              </w:rPr>
              <w:t xml:space="preserve">$12.03M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Agricultural Commissioner Services Contrac...</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Agricultural Comm...</w:t>
            </w:r>
          </w:p>
        </w:tc>
        <w:tc>
          <w:tcPr>
            <w:tcBorders>
              <w:top w:val="single" w:color="CCCCCC" w:sz="1"/>
              <w:left w:val="single" w:color="CCCCCC" w:sz="1"/>
              <w:bottom w:val="single" w:color="CCCCCC" w:sz="1"/>
              <w:right w:val="single" w:color="CCCCCC" w:sz="1"/>
            </w:tcBorders>
            <w:shd w:fill="FFFFFF" w:val="clear"/>
          </w:tcPr>
          <w:p>
            <w:pPr>
              <w:jc w:val="right"/>
            </w:pPr>
            <w:r>
              <w:rPr>
                <w:b/>
                <w:bCs/>
                <w:color w:val="117864"/>
                <w:sz w:val="20"/>
                <w:szCs w:val="20"/>
              </w:rPr>
              <w:t xml:space="preserve">$11.53M</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Child Support Services Services Contract -...</w:t>
            </w:r>
          </w:p>
        </w:tc>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Child Support Ser...</w:t>
            </w:r>
          </w:p>
        </w:tc>
        <w:tc>
          <w:tcPr>
            <w:tcBorders>
              <w:top w:val="single" w:color="CCCCCC" w:sz="1"/>
              <w:left w:val="single" w:color="CCCCCC" w:sz="1"/>
              <w:bottom w:val="single" w:color="CCCCCC" w:sz="1"/>
              <w:right w:val="single" w:color="CCCCCC" w:sz="1"/>
            </w:tcBorders>
            <w:shd w:fill="F4F6F6" w:val="clear"/>
          </w:tcPr>
          <w:p>
            <w:pPr>
              <w:jc w:val="right"/>
            </w:pPr>
            <w:r>
              <w:rPr>
                <w:b/>
                <w:bCs/>
                <w:color w:val="117864"/>
                <w:sz w:val="20"/>
                <w:szCs w:val="20"/>
              </w:rPr>
              <w:t xml:space="preserve">$10.80M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Probation Services Contract - RFP 2026</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Probation</w:t>
            </w:r>
          </w:p>
        </w:tc>
        <w:tc>
          <w:tcPr>
            <w:tcBorders>
              <w:top w:val="single" w:color="CCCCCC" w:sz="1"/>
              <w:left w:val="single" w:color="CCCCCC" w:sz="1"/>
              <w:bottom w:val="single" w:color="CCCCCC" w:sz="1"/>
              <w:right w:val="single" w:color="CCCCCC" w:sz="1"/>
            </w:tcBorders>
            <w:shd w:fill="FFFFFF" w:val="clear"/>
          </w:tcPr>
          <w:p>
            <w:pPr>
              <w:jc w:val="right"/>
            </w:pPr>
            <w:r>
              <w:rPr>
                <w:b/>
                <w:bCs/>
                <w:color w:val="117864"/>
                <w:sz w:val="20"/>
                <w:szCs w:val="20"/>
              </w:rPr>
              <w:t xml:space="preserve">$10.75M</w:t>
            </w:r>
          </w:p>
        </w:tc>
      </w:tr>
      <w:tr>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Assessor Services Contract - RFP 2026</w:t>
            </w:r>
          </w:p>
        </w:tc>
        <w:tc>
          <w:tcPr>
            <w:tcBorders>
              <w:top w:val="single" w:color="CCCCCC" w:sz="1"/>
              <w:left w:val="single" w:color="CCCCCC" w:sz="1"/>
              <w:bottom w:val="single" w:color="CCCCCC" w:sz="1"/>
              <w:right w:val="single" w:color="CCCCCC" w:sz="1"/>
            </w:tcBorders>
            <w:shd w:fill="F4F6F6" w:val="clear"/>
          </w:tcPr>
          <w:p>
            <w:pPr>
              <w:jc w:val="left"/>
            </w:pPr>
            <w:r>
              <w:rPr>
                <w:color w:val="000000"/>
                <w:sz w:val="20"/>
                <w:szCs w:val="20"/>
              </w:rPr>
              <w:t xml:space="preserve">Assessor</w:t>
            </w:r>
          </w:p>
        </w:tc>
        <w:tc>
          <w:tcPr>
            <w:tcBorders>
              <w:top w:val="single" w:color="CCCCCC" w:sz="1"/>
              <w:left w:val="single" w:color="CCCCCC" w:sz="1"/>
              <w:bottom w:val="single" w:color="CCCCCC" w:sz="1"/>
              <w:right w:val="single" w:color="CCCCCC" w:sz="1"/>
            </w:tcBorders>
            <w:shd w:fill="F4F6F6" w:val="clear"/>
          </w:tcPr>
          <w:p>
            <w:pPr>
              <w:jc w:val="right"/>
            </w:pPr>
            <w:r>
              <w:rPr>
                <w:b/>
                <w:bCs/>
                <w:color w:val="117864"/>
                <w:sz w:val="20"/>
                <w:szCs w:val="20"/>
              </w:rPr>
              <w:t xml:space="preserve">$10.01M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CEO Services Contract - RFP 2026</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CEO</w:t>
            </w:r>
          </w:p>
        </w:tc>
        <w:tc>
          <w:tcPr>
            <w:tcBorders>
              <w:top w:val="single" w:color="CCCCCC" w:sz="1"/>
              <w:left w:val="single" w:color="CCCCCC" w:sz="1"/>
              <w:bottom w:val="single" w:color="CCCCCC" w:sz="1"/>
              <w:right w:val="single" w:color="CCCCCC" w:sz="1"/>
            </w:tcBorders>
            <w:shd w:fill="FFFFFF" w:val="clear"/>
          </w:tcPr>
          <w:p>
            <w:pPr>
              <w:jc w:val="right"/>
            </w:pPr>
            <w:r>
              <w:rPr>
                <w:b/>
                <w:bCs/>
                <w:color w:val="117864"/>
                <w:sz w:val="20"/>
                <w:szCs w:val="20"/>
              </w:rPr>
              <w:t xml:space="preserve">$9.97M</w:t>
            </w:r>
          </w:p>
        </w:tc>
      </w:tr>
    </w:tbl>
    <w:p>
      <w:r>
        <w:br w:type="page"/>
      </w:r>
    </w:p>
    <w:p>
      <w:pPr>
        <w:pStyle w:val="Heading1"/>
      </w:pPr>
      <w:r>
        <w:t xml:space="preserve">Upcoming Closing Dates</w:t>
      </w:r>
    </w:p>
    <w:p>
      <w:pPr>
        <w:spacing w:after="200"/>
      </w:pPr>
      <w:r>
        <w:t xml:space="preserve">Solicitations closing within the next 14 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500"/>
        <w:gridCol w:w="860"/>
      </w:tblGrid>
      <w:tr>
        <w:trPr>
          <w:tblHeader/>
        </w:trPr>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Solicitation</w:t>
            </w:r>
          </w:p>
        </w:tc>
        <w:tc>
          <w:tcPr>
            <w:tcBorders>
              <w:top w:val="single" w:color="CCCCCC" w:sz="1"/>
              <w:left w:val="single" w:color="CCCCCC" w:sz="1"/>
              <w:bottom w:val="single" w:color="CCCCCC" w:sz="1"/>
              <w:right w:val="single" w:color="CCCCCC" w:sz="1"/>
            </w:tcBorders>
            <w:shd w:fill="1a5276" w:val="clear"/>
          </w:tcPr>
          <w:p>
            <w:pPr>
              <w:jc w:val="left"/>
            </w:pPr>
            <w:r>
              <w:rPr>
                <w:b/>
                <w:bCs/>
                <w:color w:val="FFFFFF"/>
                <w:sz w:val="20"/>
                <w:szCs w:val="20"/>
              </w:rPr>
              <w:t xml:space="preserve">Department</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Closes</w:t>
            </w:r>
          </w:p>
        </w:tc>
        <w:tc>
          <w:tcPr>
            <w:tcBorders>
              <w:top w:val="single" w:color="CCCCCC" w:sz="1"/>
              <w:left w:val="single" w:color="CCCCCC" w:sz="1"/>
              <w:bottom w:val="single" w:color="CCCCCC" w:sz="1"/>
              <w:right w:val="single" w:color="CCCCCC" w:sz="1"/>
            </w:tcBorders>
            <w:shd w:fill="1a5276" w:val="clear"/>
          </w:tcPr>
          <w:p>
            <w:pPr>
              <w:jc w:val="right"/>
            </w:pPr>
            <w:r>
              <w:rPr>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20"/>
                <w:szCs w:val="20"/>
              </w:rPr>
              <w:t xml:space="preserve">Agricultural Commissioner Servic...</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20"/>
                <w:szCs w:val="20"/>
              </w:rPr>
              <w:t xml:space="preserve">Agricultural Comm...</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20"/>
                <w:szCs w:val="20"/>
              </w:rPr>
              <w:t xml:space="preserve">Jan 30</w:t>
            </w:r>
          </w:p>
        </w:tc>
        <w:tc>
          <w:tcPr>
            <w:tcBorders>
              <w:top w:val="single" w:color="CCCCCC" w:sz="1"/>
              <w:left w:val="single" w:color="CCCCCC" w:sz="1"/>
              <w:bottom w:val="single" w:color="CCCCCC" w:sz="1"/>
              <w:right w:val="single" w:color="CCCCCC" w:sz="1"/>
            </w:tcBorders>
            <w:shd w:fill="FEF9E7" w:val="clear"/>
          </w:tcPr>
          <w:p>
            <w:pPr>
              <w:jc w:val="right"/>
            </w:pPr>
            <w:r>
              <w:rPr>
                <w:color w:val="000000"/>
                <w:sz w:val="20"/>
                <w:szCs w:val="20"/>
              </w:rPr>
              <w:t xml:space="preserve">$11.53M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Pharmacy Distribution Services -...</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Health Services</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20"/>
                <w:szCs w:val="20"/>
              </w:rPr>
              <w:t xml:space="preserve">Feb 1</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$8.91M</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20"/>
                <w:szCs w:val="20"/>
              </w:rPr>
              <w:t xml:space="preserve">Registrar-Recorder Services Cont...</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20"/>
                <w:szCs w:val="20"/>
              </w:rPr>
              <w:t xml:space="preserve">Registrar-Recorder</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20"/>
                <w:szCs w:val="20"/>
              </w:rPr>
              <w:t xml:space="preserve">Feb 1</w:t>
            </w:r>
          </w:p>
        </w:tc>
        <w:tc>
          <w:tcPr>
            <w:tcBorders>
              <w:top w:val="single" w:color="CCCCCC" w:sz="1"/>
              <w:left w:val="single" w:color="CCCCCC" w:sz="1"/>
              <w:bottom w:val="single" w:color="CCCCCC" w:sz="1"/>
              <w:right w:val="single" w:color="CCCCCC" w:sz="1"/>
            </w:tcBorders>
            <w:shd w:fill="FEF9E7" w:val="clear"/>
          </w:tcPr>
          <w:p>
            <w:pPr>
              <w:jc w:val="right"/>
            </w:pPr>
            <w:r>
              <w:rPr>
                <w:color w:val="000000"/>
                <w:sz w:val="20"/>
                <w:szCs w:val="20"/>
              </w:rPr>
              <w:t xml:space="preserve">$9.87M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Trail Development Project - RFP ...</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Parks and Recreation</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20"/>
                <w:szCs w:val="20"/>
              </w:rPr>
              <w:t xml:space="preserve">Feb 1</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$3.09M</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20"/>
                <w:szCs w:val="20"/>
              </w:rPr>
              <w:t xml:space="preserve">Alternate Public Defender Servic...</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20"/>
                <w:szCs w:val="20"/>
              </w:rPr>
              <w:t xml:space="preserve">Alternate Public ...</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20"/>
                <w:szCs w:val="20"/>
              </w:rPr>
              <w:t xml:space="preserve">Feb 1</w:t>
            </w:r>
          </w:p>
        </w:tc>
        <w:tc>
          <w:tcPr>
            <w:tcBorders>
              <w:top w:val="single" w:color="CCCCCC" w:sz="1"/>
              <w:left w:val="single" w:color="CCCCCC" w:sz="1"/>
              <w:bottom w:val="single" w:color="CCCCCC" w:sz="1"/>
              <w:right w:val="single" w:color="CCCCCC" w:sz="1"/>
            </w:tcBorders>
            <w:shd w:fill="FEF9E7" w:val="clear"/>
          </w:tcPr>
          <w:p>
            <w:pPr>
              <w:jc w:val="right"/>
            </w:pPr>
            <w:r>
              <w:rPr>
                <w:color w:val="000000"/>
                <w:sz w:val="20"/>
                <w:szCs w:val="20"/>
              </w:rPr>
              <w:t xml:space="preserve">$3.17M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CEO Services Contract - RFP 2026</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CEO</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20"/>
                <w:szCs w:val="20"/>
              </w:rPr>
              <w:t xml:space="preserve">Feb 1</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$9.97M</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20"/>
                <w:szCs w:val="20"/>
              </w:rPr>
              <w:t xml:space="preserve">Child Support Services Services ...</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20"/>
                <w:szCs w:val="20"/>
              </w:rPr>
              <w:t xml:space="preserve">Child Support Ser...</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20"/>
                <w:szCs w:val="20"/>
              </w:rPr>
              <w:t xml:space="preserve">Feb 1</w:t>
            </w:r>
          </w:p>
        </w:tc>
        <w:tc>
          <w:tcPr>
            <w:tcBorders>
              <w:top w:val="single" w:color="CCCCCC" w:sz="1"/>
              <w:left w:val="single" w:color="CCCCCC" w:sz="1"/>
              <w:bottom w:val="single" w:color="CCCCCC" w:sz="1"/>
              <w:right w:val="single" w:color="CCCCCC" w:sz="1"/>
            </w:tcBorders>
            <w:shd w:fill="FEF9E7" w:val="clear"/>
          </w:tcPr>
          <w:p>
            <w:pPr>
              <w:jc w:val="right"/>
            </w:pPr>
            <w:r>
              <w:rPr>
                <w:color w:val="000000"/>
                <w:sz w:val="20"/>
                <w:szCs w:val="20"/>
              </w:rPr>
              <w:t xml:space="preserve">$10.80M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Assessor Services Contract - RFP...</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Assessor</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20"/>
                <w:szCs w:val="20"/>
              </w:rPr>
              <w:t xml:space="preserve">Feb 2</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$10.01M</w:t>
            </w:r>
          </w:p>
        </w:tc>
      </w:tr>
      <w:tr>
        <w:tc>
          <w:tcPr>
            <w:tcBorders>
              <w:top w:val="single" w:color="CCCCCC" w:sz="1"/>
              <w:left w:val="single" w:color="CCCCCC" w:sz="1"/>
              <w:bottom w:val="single" w:color="CCCCCC" w:sz="1"/>
              <w:right w:val="single" w:color="CCCCCC" w:sz="1"/>
            </w:tcBorders>
            <w:shd w:fill="FEF9E7" w:val="clear"/>
          </w:tcPr>
          <w:p>
            <w:pPr>
              <w:jc w:val="left"/>
            </w:pPr>
            <w:r>
              <w:rPr>
                <w:color w:val="000000"/>
                <w:sz w:val="20"/>
                <w:szCs w:val="20"/>
              </w:rPr>
              <w:t xml:space="preserve">Jail Medical Services - RFP 2026</w:t>
            </w:r>
          </w:p>
        </w:tc>
        <w:tc>
          <w:tcPr>
            <w:tcBorders>
              <w:top w:val="single" w:color="CCCCCC" w:sz="1"/>
              <w:left w:val="single" w:color="CCCCCC" w:sz="1"/>
              <w:bottom w:val="single" w:color="CCCCCC" w:sz="1"/>
              <w:right w:val="single" w:color="CCCCCC" w:sz="1"/>
            </w:tcBorders>
            <w:shd w:fill="FEF9E7" w:val="clear"/>
          </w:tcPr>
          <w:p>
            <w:pPr>
              <w:jc w:val="left"/>
            </w:pPr>
            <w:r>
              <w:rPr>
                <w:color w:val="000000"/>
                <w:sz w:val="20"/>
                <w:szCs w:val="20"/>
              </w:rPr>
              <w:t xml:space="preserve">Sheriff</w:t>
            </w:r>
          </w:p>
        </w:tc>
        <w:tc>
          <w:tcPr>
            <w:tcBorders>
              <w:top w:val="single" w:color="CCCCCC" w:sz="1"/>
              <w:left w:val="single" w:color="CCCCCC" w:sz="1"/>
              <w:bottom w:val="single" w:color="CCCCCC" w:sz="1"/>
              <w:right w:val="single" w:color="CCCCCC" w:sz="1"/>
            </w:tcBorders>
            <w:shd w:fill="FEF9E7" w:val="clear"/>
          </w:tcPr>
          <w:p>
            <w:pPr>
              <w:jc w:val="center"/>
            </w:pPr>
            <w:r>
              <w:rPr>
                <w:color w:val="B7950B"/>
                <w:sz w:val="20"/>
                <w:szCs w:val="20"/>
              </w:rPr>
              <w:t xml:space="preserve">Feb 3</w:t>
            </w:r>
          </w:p>
        </w:tc>
        <w:tc>
          <w:tcPr>
            <w:tcBorders>
              <w:top w:val="single" w:color="CCCCCC" w:sz="1"/>
              <w:left w:val="single" w:color="CCCCCC" w:sz="1"/>
              <w:bottom w:val="single" w:color="CCCCCC" w:sz="1"/>
              <w:right w:val="single" w:color="CCCCCC" w:sz="1"/>
            </w:tcBorders>
            <w:shd w:fill="FEF9E7" w:val="clear"/>
          </w:tcPr>
          <w:p>
            <w:pPr>
              <w:jc w:val="right"/>
            </w:pPr>
            <w:r>
              <w:rPr>
                <w:color w:val="000000"/>
                <w:sz w:val="20"/>
                <w:szCs w:val="20"/>
              </w:rPr>
              <w:t xml:space="preserve">$20.18M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Employment Services Provider - R...</w:t>
            </w:r>
          </w:p>
        </w:tc>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Public Social Ser...</w:t>
            </w:r>
          </w:p>
        </w:tc>
        <w:tc>
          <w:tcPr>
            <w:tcBorders>
              <w:top w:val="single" w:color="CCCCCC" w:sz="1"/>
              <w:left w:val="single" w:color="CCCCCC" w:sz="1"/>
              <w:bottom w:val="single" w:color="CCCCCC" w:sz="1"/>
              <w:right w:val="single" w:color="CCCCCC" w:sz="1"/>
            </w:tcBorders>
            <w:shd w:fill="FFFFFF" w:val="clear"/>
          </w:tcPr>
          <w:p>
            <w:pPr>
              <w:jc w:val="center"/>
            </w:pPr>
            <w:r>
              <w:rPr>
                <w:color w:val="B7950B"/>
                <w:sz w:val="20"/>
                <w:szCs w:val="20"/>
              </w:rPr>
              <w:t xml:space="preserve">Feb 4</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$5.46M</w:t>
            </w:r>
          </w:p>
        </w:tc>
      </w:tr>
    </w:tbl>
    <w:p>
      <w:pPr>
        <w:spacing w:after="300"/>
      </w:pPr>
    </w:p>
    <w:p>
      <w:pPr>
        <w:pStyle w:val="Heading1"/>
      </w:pPr>
      <w:r>
        <w:t xml:space="preserve">Methodology &amp; Data Sources</w:t>
      </w:r>
    </w:p>
    <w:p>
      <w:pPr>
        <w:spacing w:after="150"/>
      </w:pPr>
      <w:r>
        <w:rPr>
          <w:b/>
          <w:bCs/>
        </w:rPr>
        <w:t xml:space="preserve">Data Source: </w:t>
      </w:r>
      <w:r>
        <w:t xml:space="preserve">LA County CEO Budget Office (ceo.lacounty.gov/budget/)</w:t>
      </w:r>
    </w:p>
    <w:p>
      <w:pPr>
        <w:spacing w:after="150"/>
      </w:pPr>
      <w:r>
        <w:rPr>
          <w:b/>
          <w:bCs/>
        </w:rPr>
        <w:t xml:space="preserve">Budget Year: </w:t>
      </w:r>
      <w:r>
        <w:t xml:space="preserve">FY 2024-25 ($49.2 billion total county budget)</w:t>
      </w:r>
    </w:p>
    <w:p>
      <w:pPr>
        <w:spacing w:after="200"/>
      </w:pPr>
      <w:r>
        <w:rPr>
          <w:b/>
          <w:bCs/>
        </w:rPr>
        <w:t xml:space="preserve">Analysis Method: </w:t>
      </w:r>
      <w:r>
        <w:t xml:space="preserve">Solicitation data is modeled based on historical procurement patterns and departmental budget allocations. Estimated contract values reflect typical ranges for each procurement category.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Pr>
          <w:p>
            <w:pPr>
              <w:spacing w:before="100" w:after="100"/>
            </w:pPr>
            <w:r>
              <w:rPr>
                <w:b/>
                <w:bCs/>
                <w:sz w:val="18"/>
                <w:szCs w:val="18"/>
              </w:rPr>
              <w:t xml:space="preserve">NOTE: </w:t>
            </w:r>
            <w:r>
              <w:rPr>
                <w:i/>
                <w:iCs/>
                <w:sz w:val="18"/>
                <w:szCs w:val="18"/>
              </w:rPr>
              <w:t xml:space="preserve">LA County does not maintain a public API for bid data. This analysis uses budget allocation data and typical procurement patterns to model the solicitation landscape. For actual open bids, visit the LA County Bids portal at camisvr.co.la.ca.us/lacobids.</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LA County Open Solicitations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jc w:val="center"/>
    </w:pPr>
    <w:rPr>
      <w:b/>
      <w:bCs/>
      <w:color w:val="1a5276"/>
      <w:sz w:val="48"/>
      <w:szCs w:val="48"/>
    </w:rPr>
  </w:style>
  <w:style w:type="paragraph" w:styleId="Heading1">
    <w:name w:val="Heading 1"/>
    <w:basedOn w:val="Normal"/>
    <w:next w:val="Normal"/>
    <w:qFormat/>
    <w:pPr>
      <w:spacing w:before="300" w:after="150"/>
      <w:outlineLvl w:val="0"/>
    </w:pPr>
    <w:rPr>
      <w:b/>
      <w:bCs/>
      <w:color w:val="1a5276"/>
      <w:sz w:val="32"/>
      <w:szCs w:val="32"/>
    </w:rPr>
  </w:style>
  <w:style w:type="paragraph" w:styleId="Heading2">
    <w:name w:val="Heading 2"/>
    <w:basedOn w:val="Normal"/>
    <w:next w:val="Normal"/>
    <w:qFormat/>
    <w:pPr>
      <w:spacing w:before="200" w:after="100"/>
      <w:outlineLvl w:val="1"/>
    </w:pPr>
    <w:rPr>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2026-01-24T03:53:41.142Z</dcterms:created>
  <dcterms:modified xsi:type="dcterms:W3CDTF">2026-01-24T03:53:41.142Z</dcterms:modified>
</cp:coreProperties>
</file>

<file path=docProps/custom.xml><?xml version="1.0" encoding="utf-8"?>
<Properties xmlns="http://schemas.openxmlformats.org/officeDocument/2006/custom-properties" xmlns:vt="http://schemas.openxmlformats.org/officeDocument/2006/docPropsVTypes"/>
</file>