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Рассмотрим пример программы, в которой используется инструкция jmp.</w:t>
      </w:r>
      <w:r>
        <w:t xml:space="preserve"> </w:t>
      </w:r>
      <w:r>
        <w:t xml:space="preserve">Написал текст программы из листинга 7.1 в файле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398745" cy="5784783"/>
            <wp:effectExtent b="0" l="0" r="0" t="0"/>
            <wp:docPr descr="Figure 1: Изменение код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Изменение кода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36621"/>
            <wp:effectExtent b="0" l="0" r="0" t="0"/>
            <wp:docPr descr="Figure 2: Запуск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21743" cy="5977288"/>
            <wp:effectExtent b="0" l="0" r="0" t="0"/>
            <wp:docPr descr="Figure 3: Изменение код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28436"/>
            <wp:effectExtent b="0" l="0" r="0" t="0"/>
            <wp:docPr descr="Figure 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72000" cy="6198669"/>
            <wp:effectExtent b="0" l="0" r="0" t="0"/>
            <wp:docPr descr="Figure 5: Изменение код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кода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09648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 трех</w:t>
      </w:r>
      <w:r>
        <w:t xml:space="preserve"> </w:t>
      </w:r>
      <w:r>
        <w:t xml:space="preserve">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47385" cy="7555831"/>
            <wp:effectExtent b="0" l="0" r="0" t="0"/>
            <wp:docPr descr="Figure 7: Изменение код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755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Изменение кода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03012"/>
            <wp:effectExtent b="0" l="0" r="0" t="0"/>
            <wp:docPr descr="Figure 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</w:t>
      </w:r>
    </w:p>
    <w:bookmarkEnd w:id="0"/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07352"/>
            <wp:effectExtent b="0" l="0" r="0" t="0"/>
            <wp:docPr descr="Figure 9: Файл листинга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Файл листинга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 *</w:t>
      </w:r>
    </w:p>
    <w:p>
      <w:pPr>
        <w:numPr>
          <w:ilvl w:val="0"/>
          <w:numId w:val="1001"/>
        </w:numPr>
      </w:pPr>
      <w:r>
        <w:t xml:space="preserve">0000011C - адрес *</w:t>
      </w:r>
    </w:p>
    <w:p>
      <w:pPr>
        <w:numPr>
          <w:ilvl w:val="0"/>
          <w:numId w:val="1001"/>
        </w:numPr>
      </w:pPr>
      <w:r>
        <w:t xml:space="preserve">3B0D[39000000] - машинный код *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ecx и переменную *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 *</w:t>
      </w:r>
    </w:p>
    <w:p>
      <w:pPr>
        <w:numPr>
          <w:ilvl w:val="0"/>
          <w:numId w:val="1002"/>
        </w:numPr>
      </w:pPr>
      <w:r>
        <w:t xml:space="preserve">00000122 - адрес *</w:t>
      </w:r>
    </w:p>
    <w:p>
      <w:pPr>
        <w:numPr>
          <w:ilvl w:val="0"/>
          <w:numId w:val="1002"/>
        </w:numPr>
      </w:pPr>
      <w:r>
        <w:t xml:space="preserve">7F0C - машинный код *</w:t>
      </w:r>
    </w:p>
    <w:p>
      <w:pPr>
        <w:numPr>
          <w:ilvl w:val="0"/>
          <w:numId w:val="1002"/>
        </w:numPr>
      </w:pPr>
      <w:r>
        <w:t xml:space="preserve">jg check_B - код программы - если сравнение покажет что одно число больше то пеход к метке check_B*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 *</w:t>
      </w:r>
    </w:p>
    <w:p>
      <w:pPr>
        <w:numPr>
          <w:ilvl w:val="0"/>
          <w:numId w:val="1003"/>
        </w:numPr>
      </w:pPr>
      <w:r>
        <w:t xml:space="preserve">00000124 - адрес *</w:t>
      </w:r>
    </w:p>
    <w:p>
      <w:pPr>
        <w:numPr>
          <w:ilvl w:val="0"/>
          <w:numId w:val="1003"/>
        </w:numPr>
      </w:pPr>
      <w:r>
        <w:t xml:space="preserve">8B0D[39000000] - машинный код *</w:t>
      </w:r>
    </w:p>
    <w:p>
      <w:pPr>
        <w:numPr>
          <w:ilvl w:val="0"/>
          <w:numId w:val="1003"/>
        </w:numPr>
      </w:pPr>
      <w:r>
        <w:t xml:space="preserve">mov ecx,[C] - код программы - копирует переменную С в ecx *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060173"/>
            <wp:effectExtent b="0" l="0" r="0" t="0"/>
            <wp:docPr descr="Figure 10: Ошибка трансляци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Ошибка трансляции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85288"/>
            <wp:effectExtent b="0" l="0" r="0" t="0"/>
            <wp:docPr descr="Figure 11: Файл листинг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13 - числа: 84,32,77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7297208"/>
            <wp:effectExtent b="0" l="0" r="0" t="0"/>
            <wp:docPr descr="Figure 12: Изменение код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кода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4966635" cy="1491915"/>
            <wp:effectExtent b="0" l="0" r="0" t="0"/>
            <wp:docPr descr="Figure 13: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Мой вариант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7124115"/>
            <wp:effectExtent b="0" l="0" r="0" t="0"/>
            <wp:docPr descr="Figure 14: Изменение код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Изменение кода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948069"/>
            <wp:effectExtent b="0" l="0" r="0" t="0"/>
            <wp:docPr descr="Figure 15: Запуск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Литвинов Максим Андреевич</dc:creator>
  <dc:language>ru-RU</dc:language>
  <cp:keywords/>
  <dcterms:created xsi:type="dcterms:W3CDTF">2023-12-20T13:58:25Z</dcterms:created>
  <dcterms:modified xsi:type="dcterms:W3CDTF">2023-12-20T13:58:25Z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компьютерных наук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