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spacing w:before="0" w:after="60"/>
      </w:pPr>
      <w:r>
        <w:rPr/>
        <w:t xml:space="preserve">NutriFIT — Diet Plan Generator</w:t>
      </w:r>
    </w:p>
    <w:p>
      <w:pPr>
        <w:spacing w:before="0" w:after="240"/>
      </w:pPr>
      <w:r>
        <w:rPr>
          <w:b/>
          <w:color w:val="4A878C"/>
          <w:sz w:val="24"/>
          <w:szCs w:val="24"/>
        </w:rPr>
        <w:t xml:space="preserve">How the new generator works, for the API team to rebuild</w:t>
      </w:r>
    </w:p>
    <w:p>
      <w:pPr>
        <w:spacing w:before="0" w:after="100"/>
      </w:pPr>
      <w:r>
        <w:rPr/>
        <w:t xml:space="preserve">This document describes the process our new plan generator follows, end to end. It is deliberately not a code specification — implement it however suits your stack. What matters is that the steps happen in this order and that the rules in the final section hold true for every plan you produce.</w:t>
      </w:r>
    </w:p>
    <w:p>
      <w:pPr>
        <w:spacing w:before="0" w:after="140"/>
      </w:pPr>
      <w:r>
        <w:rPr/>
        <w:t xml:space="preserve">It comes with one spreadsheet, “NutriFIT - Diet Plan Generator Data.xlsx”, which holds all the dishes, ingredients, nutrition figures and restriction rules, plus a sheet listing every constant mentioned here. Section 2 explains what is in it.</w:t>
      </w:r>
    </w:p>
    <w:p>
      <w:pPr>
        <w:spacing w:before="0" w:after="140"/>
      </w:pPr>
      <w:r>
        <w:rPr>
          <w:b/>
        </w:rPr>
        <w:t xml:space="preserve">The single most important rule: the daily calorie figure shown to the client must always equal the calories of the meals in the plan. Everything below exists to keep that true.</w:t>
      </w:r>
    </w:p>
    <w:p>
      <w:pPr>
        <w:pStyle w:val="Heading1"/>
        <w:spacing w:before="320" w:after="140"/>
        <w:keepNext/>
      </w:pPr>
      <w:r>
        <w:rPr/>
        <w:t xml:space="preserve">1. What the generator is for</w:t>
      </w:r>
    </w:p>
    <w:p>
      <w:pPr>
        <w:spacing w:before="0" w:after="120"/>
      </w:pPr>
      <w:r>
        <w:rPr/>
        <w:t xml:space="preserve">Given a client's body-composition figures, activity level, goal and dietary restrictions, produce a one-day meal plan that repeats: a set of meals, each offering up to seven interchangeable dish options with exact ingredient weights, calories and macros.</w:t>
      </w:r>
    </w:p>
    <w:p>
      <w:pPr>
        <w:spacing w:before="0" w:after="120"/>
      </w:pPr>
      <w:r>
        <w:rPr/>
        <w:t xml:space="preserve">Two things are different from the old approach and are the reason for the rebuild:</w:t>
      </w:r>
    </w:p>
    <w:p>
      <w:pPr>
        <w:ind w:left="360" w:hanging="360"/>
        <w:spacing w:before="0" w:after="60"/>
      </w:pPr>
      <w:r>
        <w:rPr/>
        <w:t xml:space="preserve">•	Portions are calculated, not fixed. The same dish is re-portioned to the client's calorie target using realistic serving ranges per ingredient, so it works at 1,400 kcal and at 3,100 kcal without absurd amounts.</w:t>
      </w:r>
    </w:p>
    <w:p>
      <w:pPr>
        <w:ind w:left="360" w:hanging="360"/>
        <w:spacing w:before="0" w:after="60"/>
      </w:pPr>
      <w:r>
        <w:rPr/>
        <w:t xml:space="preserve">•	Calories and macros are always derived from the ingredient weights — never stored separately. If a weight changes, the numbers are recomputed. This is what stopped the header and the meals disagreeing.</w:t>
      </w:r>
    </w:p>
    <w:p>
      <w:pPr>
        <w:pStyle w:val="Heading1"/>
        <w:spacing w:before="320" w:after="140"/>
        <w:keepNext/>
      </w:pPr>
      <w:r>
        <w:rPr/>
        <w:t xml:space="preserve">2. Where the data is</w:t>
      </w:r>
    </w:p>
    <w:p>
      <w:pPr>
        <w:spacing w:before="0" w:after="120"/>
      </w:pPr>
      <w:r>
        <w:rPr/>
        <w:t xml:space="preserve">All the data the generator runs on is in the accompanying spreadsheet:</w:t>
      </w:r>
    </w:p>
    <w:p>
      <w:pPr>
        <w:ind w:left="360" w:hanging="0"/>
        <w:spacing w:before="0" w:after="140"/>
      </w:pPr>
      <w:r>
        <w:rPr>
          <w:b/>
          <w:color w:val="0C2B49"/>
        </w:rPr>
        <w:t xml:space="preserve">NutriFIT - Diet Plan Generator Data.xlsx</w:t>
      </w:r>
    </w:p>
    <w:p>
      <w:pPr>
        <w:spacing w:before="0" w:after="120"/>
      </w:pPr>
      <w:r>
        <w:rPr/>
        <w:t xml:space="preserve">It has a Read me tab, and these sheets. The column names are for readability — load them into your own database in whatever shape you prefer. (If JSON is easier, the same three files can be handed over directly: mealCatalog.json, ingredientMeta.json, dietaryData.json.)</w:t>
      </w:r>
    </w:p>
    <w:tbl>
      <w:tblPr>
        <w:tblW w:w="0" w:type="auto"/>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Pr>
      <w:tblGrid>
        <w:gridCol w:w="1900"/>
        <w:gridCol w:w="1300"/>
        <w:gridCol w:w="5900"/>
      </w:tblGrid>
      <w:tr>
        <w:trPr>
          <w:tblHeader/>
        </w:trPr>
        <w:tc>
          <w:tcPr>
            <w:tcW w:w="1900" w:type="dxa"/>
            <w:shd w:val="clear" w:fill="EDF2F6"/>
            <w:tcMar>
              <w:top w:w="70" w:type="dxa"/>
              <w:left w:w="100" w:type="dxa"/>
              <w:bottom w:w="70" w:type="dxa"/>
              <w:right w:w="100" w:type="dxa"/>
            </w:tcMar>
          </w:tcPr>
          <w:p>
            <w:pPr>
              <w:spacing w:before="0" w:after="0"/>
            </w:pPr>
            <w:r>
              <w:rPr>
                <w:b/>
                <w:color w:val="1B3448"/>
                <w:sz w:val="19"/>
                <w:szCs w:val="19"/>
              </w:rPr>
              <w:t xml:space="preserve">Sheet</w:t>
            </w:r>
          </w:p>
        </w:tc>
        <w:tc>
          <w:tcPr>
            <w:tcW w:w="1300" w:type="dxa"/>
            <w:shd w:val="clear" w:fill="EDF2F6"/>
            <w:tcMar>
              <w:top w:w="70" w:type="dxa"/>
              <w:left w:w="100" w:type="dxa"/>
              <w:bottom w:w="70" w:type="dxa"/>
              <w:right w:w="100" w:type="dxa"/>
            </w:tcMar>
          </w:tcPr>
          <w:p>
            <w:pPr>
              <w:spacing w:before="0" w:after="0"/>
            </w:pPr>
            <w:r>
              <w:rPr>
                <w:b/>
                <w:color w:val="1B3448"/>
                <w:sz w:val="19"/>
                <w:szCs w:val="19"/>
              </w:rPr>
              <w:t xml:space="preserve">Rows</w:t>
            </w:r>
          </w:p>
        </w:tc>
        <w:tc>
          <w:tcPr>
            <w:tcW w:w="5900" w:type="dxa"/>
            <w:shd w:val="clear" w:fill="EDF2F6"/>
            <w:tcMar>
              <w:top w:w="70" w:type="dxa"/>
              <w:left w:w="100" w:type="dxa"/>
              <w:bottom w:w="70" w:type="dxa"/>
              <w:right w:w="100" w:type="dxa"/>
            </w:tcMar>
          </w:tcPr>
          <w:p>
            <w:pPr>
              <w:spacing w:before="0" w:after="0"/>
            </w:pPr>
            <w:r>
              <w:rPr>
                <w:b/>
                <w:color w:val="1B3448"/>
                <w:sz w:val="19"/>
                <w:szCs w:val="19"/>
              </w:rPr>
              <w:t xml:space="preserve">What each row holds</w:t>
            </w:r>
          </w:p>
        </w:tc>
      </w:tr>
      <w:tr>
        <w:tc>
          <w:tcPr>
            <w:tcW w:w="1900" w:type="dxa"/>
            <w:tcMar>
              <w:top w:w="70" w:type="dxa"/>
              <w:left w:w="100" w:type="dxa"/>
              <w:bottom w:w="70" w:type="dxa"/>
              <w:right w:w="100" w:type="dxa"/>
            </w:tcMar>
          </w:tcPr>
          <w:p>
            <w:pPr>
              <w:spacing w:before="0" w:after="0"/>
            </w:pPr>
            <w:r>
              <w:rPr>
                <w:sz w:val="19"/>
                <w:szCs w:val="19"/>
              </w:rPr>
              <w:t xml:space="preserve">Meals</w:t>
            </w:r>
          </w:p>
        </w:tc>
        <w:tc>
          <w:tcPr>
            <w:tcW w:w="1300" w:type="dxa"/>
            <w:tcMar>
              <w:top w:w="70" w:type="dxa"/>
              <w:left w:w="100" w:type="dxa"/>
              <w:bottom w:w="70" w:type="dxa"/>
              <w:right w:w="100" w:type="dxa"/>
            </w:tcMar>
          </w:tcPr>
          <w:p>
            <w:pPr>
              <w:spacing w:before="0" w:after="0"/>
            </w:pPr>
            <w:r>
              <w:rPr>
                <w:sz w:val="19"/>
                <w:szCs w:val="19"/>
              </w:rPr>
              <w:t xml:space="preserve">107 dishes</w:t>
            </w:r>
          </w:p>
        </w:tc>
        <w:tc>
          <w:tcPr>
            <w:tcW w:w="5900" w:type="dxa"/>
            <w:tcMar>
              <w:top w:w="70" w:type="dxa"/>
              <w:left w:w="100" w:type="dxa"/>
              <w:bottom w:w="70" w:type="dxa"/>
              <w:right w:w="100" w:type="dxa"/>
            </w:tcMar>
          </w:tcPr>
          <w:p>
            <w:pPr>
              <w:spacing w:before="0" w:after="0"/>
            </w:pPr>
            <w:r>
              <w:rPr>
                <w:sz w:val="19"/>
                <w:szCs w:val="19"/>
              </w:rPr>
              <w:t xml:space="preserve">Name and description (English + Arabic); which meals it can serve (breakfast / lunch / dinner / snack — most serve more than one); which diets it suits; its default portion with calories and macros.</w:t>
            </w:r>
          </w:p>
        </w:tc>
      </w:tr>
      <w:tr>
        <w:tc>
          <w:tcPr>
            <w:tcW w:w="1900" w:type="dxa"/>
            <w:tcMar>
              <w:top w:w="70" w:type="dxa"/>
              <w:left w:w="100" w:type="dxa"/>
              <w:bottom w:w="70" w:type="dxa"/>
              <w:right w:w="100" w:type="dxa"/>
            </w:tcMar>
          </w:tcPr>
          <w:p>
            <w:pPr>
              <w:spacing w:before="0" w:after="0"/>
            </w:pPr>
            <w:r>
              <w:rPr>
                <w:sz w:val="19"/>
                <w:szCs w:val="19"/>
              </w:rPr>
              <w:t xml:space="preserve">Meal ingredients</w:t>
            </w:r>
          </w:p>
        </w:tc>
        <w:tc>
          <w:tcPr>
            <w:tcW w:w="1300" w:type="dxa"/>
            <w:tcMar>
              <w:top w:w="70" w:type="dxa"/>
              <w:left w:w="100" w:type="dxa"/>
              <w:bottom w:w="70" w:type="dxa"/>
              <w:right w:w="100" w:type="dxa"/>
            </w:tcMar>
          </w:tcPr>
          <w:p>
            <w:pPr>
              <w:spacing w:before="0" w:after="0"/>
            </w:pPr>
            <w:r>
              <w:rPr>
                <w:sz w:val="19"/>
                <w:szCs w:val="19"/>
              </w:rPr>
              <w:t xml:space="preserve">437 rows</w:t>
            </w:r>
          </w:p>
        </w:tc>
        <w:tc>
          <w:tcPr>
            <w:tcW w:w="5900" w:type="dxa"/>
            <w:tcMar>
              <w:top w:w="70" w:type="dxa"/>
              <w:left w:w="100" w:type="dxa"/>
              <w:bottom w:w="70" w:type="dxa"/>
              <w:right w:w="100" w:type="dxa"/>
            </w:tcMar>
          </w:tcPr>
          <w:p>
            <w:pPr>
              <w:spacing w:before="0" w:after="0"/>
            </w:pPr>
            <w:r>
              <w:rPr>
                <w:sz w:val="19"/>
                <w:szCs w:val="19"/>
              </w:rPr>
              <w:t xml:space="preserve">The same dishes flattened to one row per ingredient, with default weights. Usually the easier of the two to work from.</w:t>
            </w:r>
          </w:p>
        </w:tc>
      </w:tr>
      <w:tr>
        <w:tc>
          <w:tcPr>
            <w:tcW w:w="1900" w:type="dxa"/>
            <w:tcMar>
              <w:top w:w="70" w:type="dxa"/>
              <w:left w:w="100" w:type="dxa"/>
              <w:bottom w:w="70" w:type="dxa"/>
              <w:right w:w="100" w:type="dxa"/>
            </w:tcMar>
          </w:tcPr>
          <w:p>
            <w:pPr>
              <w:spacing w:before="0" w:after="0"/>
            </w:pPr>
            <w:r>
              <w:rPr>
                <w:sz w:val="19"/>
                <w:szCs w:val="19"/>
              </w:rPr>
              <w:t xml:space="preserve">Ingredient nutrition</w:t>
            </w:r>
          </w:p>
        </w:tc>
        <w:tc>
          <w:tcPr>
            <w:tcW w:w="1300" w:type="dxa"/>
            <w:tcMar>
              <w:top w:w="70" w:type="dxa"/>
              <w:left w:w="100" w:type="dxa"/>
              <w:bottom w:w="70" w:type="dxa"/>
              <w:right w:w="100" w:type="dxa"/>
            </w:tcMar>
          </w:tcPr>
          <w:p>
            <w:pPr>
              <w:spacing w:before="0" w:after="0"/>
            </w:pPr>
            <w:r>
              <w:rPr>
                <w:sz w:val="19"/>
                <w:szCs w:val="19"/>
              </w:rPr>
              <w:t xml:space="preserve">116 ingredients</w:t>
            </w:r>
          </w:p>
        </w:tc>
        <w:tc>
          <w:tcPr>
            <w:tcW w:w="5900" w:type="dxa"/>
            <w:tcMar>
              <w:top w:w="70" w:type="dxa"/>
              <w:left w:w="100" w:type="dxa"/>
              <w:bottom w:w="70" w:type="dxa"/>
              <w:right w:w="100" w:type="dxa"/>
            </w:tcMar>
          </w:tcPr>
          <w:p>
            <w:pPr>
              <w:spacing w:before="0" w:after="0"/>
            </w:pPr>
            <w:r>
              <w:rPr>
                <w:sz w:val="19"/>
                <w:szCs w:val="19"/>
              </w:rPr>
              <w:t xml:space="preserve">Calories, protein, carbs and fats per 100 g; a realistic minimum and maximum serving in grams; and a role — carb, protein, fat, dairy, fruit, vegetable or condiment.</w:t>
            </w:r>
          </w:p>
        </w:tc>
      </w:tr>
      <w:tr>
        <w:tc>
          <w:tcPr>
            <w:tcW w:w="1900" w:type="dxa"/>
            <w:tcMar>
              <w:top w:w="70" w:type="dxa"/>
              <w:left w:w="100" w:type="dxa"/>
              <w:bottom w:w="70" w:type="dxa"/>
              <w:right w:w="100" w:type="dxa"/>
            </w:tcMar>
          </w:tcPr>
          <w:p>
            <w:pPr>
              <w:spacing w:before="0" w:after="0"/>
            </w:pPr>
            <w:r>
              <w:rPr>
                <w:sz w:val="19"/>
                <w:szCs w:val="19"/>
              </w:rPr>
              <w:t xml:space="preserve">Restrictions</w:t>
            </w:r>
          </w:p>
        </w:tc>
        <w:tc>
          <w:tcPr>
            <w:tcW w:w="1300" w:type="dxa"/>
            <w:tcMar>
              <w:top w:w="70" w:type="dxa"/>
              <w:left w:w="100" w:type="dxa"/>
              <w:bottom w:w="70" w:type="dxa"/>
              <w:right w:w="100" w:type="dxa"/>
            </w:tcMar>
          </w:tcPr>
          <w:p>
            <w:pPr>
              <w:spacing w:before="0" w:after="0"/>
            </w:pPr>
            <w:r>
              <w:rPr>
                <w:sz w:val="19"/>
                <w:szCs w:val="19"/>
              </w:rPr>
              <w:t xml:space="preserve">314 ingredients</w:t>
            </w:r>
          </w:p>
        </w:tc>
        <w:tc>
          <w:tcPr>
            <w:tcW w:w="5900" w:type="dxa"/>
            <w:tcMar>
              <w:top w:w="70" w:type="dxa"/>
              <w:left w:w="100" w:type="dxa"/>
              <w:bottom w:w="70" w:type="dxa"/>
              <w:right w:w="100" w:type="dxa"/>
            </w:tcMar>
          </w:tcPr>
          <w:p>
            <w:pPr>
              <w:spacing w:before="0" w:after="0"/>
            </w:pPr>
            <w:r>
              <w:rPr>
                <w:sz w:val="19"/>
                <w:szCs w:val="19"/>
              </w:rPr>
              <w:t xml:space="preserve">Which restrictions each ingredient violates (e.g. lactose intolerance, celiac disease, nut allergy, GERD, diabetes), and where one exists, a designed like-for-like safe replacement.</w:t>
            </w:r>
          </w:p>
        </w:tc>
      </w:tr>
      <w:tr>
        <w:tc>
          <w:tcPr>
            <w:tcW w:w="1900" w:type="dxa"/>
            <w:tcMar>
              <w:top w:w="70" w:type="dxa"/>
              <w:left w:w="100" w:type="dxa"/>
              <w:bottom w:w="70" w:type="dxa"/>
              <w:right w:w="100" w:type="dxa"/>
            </w:tcMar>
          </w:tcPr>
          <w:p>
            <w:pPr>
              <w:spacing w:before="0" w:after="0"/>
            </w:pPr>
            <w:r>
              <w:rPr>
                <w:sz w:val="19"/>
                <w:szCs w:val="19"/>
              </w:rPr>
              <w:t xml:space="preserve">Restriction names</w:t>
            </w:r>
          </w:p>
        </w:tc>
        <w:tc>
          <w:tcPr>
            <w:tcW w:w="1300" w:type="dxa"/>
            <w:tcMar>
              <w:top w:w="70" w:type="dxa"/>
              <w:left w:w="100" w:type="dxa"/>
              <w:bottom w:w="70" w:type="dxa"/>
              <w:right w:w="100" w:type="dxa"/>
            </w:tcMar>
          </w:tcPr>
          <w:p>
            <w:pPr>
              <w:spacing w:before="0" w:after="0"/>
            </w:pPr>
            <w:r>
              <w:rPr>
                <w:sz w:val="19"/>
                <w:szCs w:val="19"/>
              </w:rPr>
              <w:t xml:space="preserve">39 names</w:t>
            </w:r>
          </w:p>
        </w:tc>
        <w:tc>
          <w:tcPr>
            <w:tcW w:w="5900" w:type="dxa"/>
            <w:tcMar>
              <w:top w:w="70" w:type="dxa"/>
              <w:left w:w="100" w:type="dxa"/>
              <w:bottom w:w="70" w:type="dxa"/>
              <w:right w:w="100" w:type="dxa"/>
            </w:tcMar>
          </w:tcPr>
          <w:p>
            <w:pPr>
              <w:spacing w:before="0" w:after="0"/>
            </w:pPr>
            <w:r>
              <w:rPr>
                <w:sz w:val="19"/>
                <w:szCs w:val="19"/>
              </w:rPr>
              <w:t xml:space="preserve">The canonical restriction names, plus the aliases they may arrive as. Map incoming condition and allergy names through this before matching.</w:t>
            </w:r>
          </w:p>
        </w:tc>
      </w:tr>
      <w:tr>
        <w:tc>
          <w:tcPr>
            <w:tcW w:w="1900" w:type="dxa"/>
            <w:tcMar>
              <w:top w:w="70" w:type="dxa"/>
              <w:left w:w="100" w:type="dxa"/>
              <w:bottom w:w="70" w:type="dxa"/>
              <w:right w:w="100" w:type="dxa"/>
            </w:tcMar>
          </w:tcPr>
          <w:p>
            <w:pPr>
              <w:spacing w:before="0" w:after="0"/>
            </w:pPr>
            <w:r>
              <w:rPr>
                <w:sz w:val="19"/>
                <w:szCs w:val="19"/>
              </w:rPr>
              <w:t xml:space="preserve">Reference values</w:t>
            </w:r>
          </w:p>
        </w:tc>
        <w:tc>
          <w:tcPr>
            <w:tcW w:w="1300" w:type="dxa"/>
            <w:tcMar>
              <w:top w:w="70" w:type="dxa"/>
              <w:left w:w="100" w:type="dxa"/>
              <w:bottom w:w="70" w:type="dxa"/>
              <w:right w:w="100" w:type="dxa"/>
            </w:tcMar>
          </w:tcPr>
          <w:p>
            <w:pPr>
              <w:spacing w:before="0" w:after="0"/>
            </w:pPr>
            <w:r>
              <w:rPr>
                <w:sz w:val="19"/>
                <w:szCs w:val="19"/>
              </w:rPr>
              <w:t xml:space="preserve">—</w:t>
            </w:r>
          </w:p>
        </w:tc>
        <w:tc>
          <w:tcPr>
            <w:tcW w:w="5900" w:type="dxa"/>
            <w:tcMar>
              <w:top w:w="70" w:type="dxa"/>
              <w:left w:w="100" w:type="dxa"/>
              <w:bottom w:w="70" w:type="dxa"/>
              <w:right w:w="100" w:type="dxa"/>
            </w:tcMar>
          </w:tcPr>
          <w:p>
            <w:pPr>
              <w:spacing w:before="0" w:after="0"/>
            </w:pPr>
            <w:r>
              <w:rPr>
                <w:sz w:val="19"/>
                <w:szCs w:val="19"/>
              </w:rPr>
              <w:t xml:space="preserve">Every threshold and constant referred to in this document, in one place — meal shares, goal adjustments, role weights, tolerances.</w:t>
            </w:r>
          </w:p>
        </w:tc>
      </w:tr>
    </w:tbl>
    <w:p>
      <w:pPr>
        <w:spacing w:before="0" w:after="100"/>
      </w:pPr>
      <w:r>
        <w:rPr/>
        <w:t xml:space="preserve"/>
      </w:r>
    </w:p>
    <w:p>
      <w:pPr>
        <w:pStyle w:val="Heading2"/>
        <w:spacing w:before="240" w:after="100"/>
        <w:keepNext/>
      </w:pPr>
      <w:r>
        <w:rPr/>
        <w:t xml:space="preserve">Two things to note about the data</w:t>
      </w:r>
    </w:p>
    <w:p>
      <w:pPr>
        <w:ind w:left="360" w:hanging="360"/>
        <w:spacing w:before="0" w:after="60"/>
      </w:pPr>
      <w:r>
        <w:rPr/>
        <w:t xml:space="preserve">•	The calories and macros on the Meals sheet are the default portion only. The generator re-portions every dish and recalculates them from the ingredient weights (step 4), so never treat the stored figures as final.</w:t>
      </w:r>
    </w:p>
    <w:p>
      <w:pPr>
        <w:ind w:left="360" w:hanging="360"/>
        <w:spacing w:before="0" w:after="60"/>
      </w:pPr>
      <w:r>
        <w:rPr/>
        <w:t xml:space="preserve">•	An ingredient missing from the Restrictions sheet cannot be checked, so it is treated as safe. Both ingredient sheets are currently complete for every dish in the catalog — if you add a dish, add its ingredients to both sheets in the same change.</w:t>
      </w:r>
    </w:p>
    <w:p>
      <w:pPr>
        <w:spacing w:before="100" w:after="120"/>
      </w:pPr>
      <w:r>
        <w:rPr>
          <w:i/>
        </w:rPr>
        <w:t xml:space="preserve">Much of the restriction data originally came from exports of the FIT database, so it should look familiar. It has since been corrected and extended on our side, so please treat the spreadsheet as the current source rather than the older exports.</w:t>
      </w:r>
    </w:p>
    <w:p>
      <w:pPr>
        <w:pStyle w:val="Heading1"/>
        <w:spacing w:before="320" w:after="140"/>
        <w:keepNext/>
      </w:pPr>
      <w:r>
        <w:rPr/>
        <w:t xml:space="preserve">3. Inputs</w:t>
      </w:r>
    </w:p>
    <w:tbl>
      <w:tblPr>
        <w:tblW w:w="0" w:type="auto"/>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Pr>
      <w:tblGrid>
        <w:gridCol w:w="3200"/>
        <w:gridCol w:w="5900"/>
      </w:tblGrid>
      <w:tr>
        <w:trPr>
          <w:tblHeader/>
        </w:trPr>
        <w:tc>
          <w:tcPr>
            <w:tcW w:w="3200" w:type="dxa"/>
            <w:shd w:val="clear" w:fill="EDF2F6"/>
            <w:tcMar>
              <w:top w:w="70" w:type="dxa"/>
              <w:left w:w="100" w:type="dxa"/>
              <w:bottom w:w="70" w:type="dxa"/>
              <w:right w:w="100" w:type="dxa"/>
            </w:tcMar>
          </w:tcPr>
          <w:p>
            <w:pPr>
              <w:spacing w:before="0" w:after="0"/>
            </w:pPr>
            <w:r>
              <w:rPr>
                <w:b/>
                <w:color w:val="1B3448"/>
                <w:sz w:val="19"/>
                <w:szCs w:val="19"/>
              </w:rPr>
              <w:t xml:space="preserve">Input</w:t>
            </w:r>
          </w:p>
        </w:tc>
        <w:tc>
          <w:tcPr>
            <w:tcW w:w="5900" w:type="dxa"/>
            <w:shd w:val="clear" w:fill="EDF2F6"/>
            <w:tcMar>
              <w:top w:w="70" w:type="dxa"/>
              <w:left w:w="100" w:type="dxa"/>
              <w:bottom w:w="70" w:type="dxa"/>
              <w:right w:w="100" w:type="dxa"/>
            </w:tcMar>
          </w:tcPr>
          <w:p>
            <w:pPr>
              <w:spacing w:before="0" w:after="0"/>
            </w:pPr>
            <w:r>
              <w:rPr>
                <w:b/>
                <w:color w:val="1B3448"/>
                <w:sz w:val="19"/>
                <w:szCs w:val="19"/>
              </w:rPr>
              <w:t xml:space="preserve">Notes</w:t>
            </w:r>
          </w:p>
        </w:tc>
      </w:tr>
      <w:tr>
        <w:tc>
          <w:tcPr>
            <w:tcW w:w="3200" w:type="dxa"/>
            <w:tcMar>
              <w:top w:w="70" w:type="dxa"/>
              <w:left w:w="100" w:type="dxa"/>
              <w:bottom w:w="70" w:type="dxa"/>
              <w:right w:w="100" w:type="dxa"/>
            </w:tcMar>
          </w:tcPr>
          <w:p>
            <w:pPr>
              <w:spacing w:before="0" w:after="0"/>
            </w:pPr>
            <w:r>
              <w:rPr>
                <w:sz w:val="19"/>
                <w:szCs w:val="19"/>
              </w:rPr>
              <w:t xml:space="preserve">Gender, age</w:t>
            </w:r>
          </w:p>
        </w:tc>
        <w:tc>
          <w:tcPr>
            <w:tcW w:w="5900" w:type="dxa"/>
            <w:tcMar>
              <w:top w:w="70" w:type="dxa"/>
              <w:left w:w="100" w:type="dxa"/>
              <w:bottom w:w="70" w:type="dxa"/>
              <w:right w:w="100" w:type="dxa"/>
            </w:tcMar>
          </w:tcPr>
          <w:p>
            <w:pPr>
              <w:spacing w:before="0" w:after="0"/>
            </w:pPr>
            <w:r>
              <w:rPr>
                <w:sz w:val="19"/>
                <w:szCs w:val="19"/>
              </w:rPr>
              <w:t xml:space="preserve">Age is derived from date of birth.</w:t>
            </w:r>
          </w:p>
        </w:tc>
      </w:tr>
      <w:tr>
        <w:tc>
          <w:tcPr>
            <w:tcW w:w="3200" w:type="dxa"/>
            <w:tcMar>
              <w:top w:w="70" w:type="dxa"/>
              <w:left w:w="100" w:type="dxa"/>
              <w:bottom w:w="70" w:type="dxa"/>
              <w:right w:w="100" w:type="dxa"/>
            </w:tcMar>
          </w:tcPr>
          <w:p>
            <w:pPr>
              <w:spacing w:before="0" w:after="0"/>
            </w:pPr>
            <w:r>
              <w:rPr>
                <w:sz w:val="19"/>
                <w:szCs w:val="19"/>
              </w:rPr>
              <w:t xml:space="preserve">Height, weight</w:t>
            </w:r>
          </w:p>
        </w:tc>
        <w:tc>
          <w:tcPr>
            <w:tcW w:w="5900" w:type="dxa"/>
            <w:tcMar>
              <w:top w:w="70" w:type="dxa"/>
              <w:left w:w="100" w:type="dxa"/>
              <w:bottom w:w="70" w:type="dxa"/>
              <w:right w:w="100" w:type="dxa"/>
            </w:tcMar>
          </w:tcPr>
          <w:p>
            <w:pPr>
              <w:spacing w:before="0" w:after="0"/>
            </w:pPr>
            <w:r>
              <w:rPr>
                <w:sz w:val="19"/>
                <w:szCs w:val="19"/>
              </w:rPr>
              <w:t xml:space="preserve">From the body-composition report.</w:t>
            </w:r>
          </w:p>
        </w:tc>
      </w:tr>
      <w:tr>
        <w:tc>
          <w:tcPr>
            <w:tcW w:w="3200" w:type="dxa"/>
            <w:tcMar>
              <w:top w:w="70" w:type="dxa"/>
              <w:left w:w="100" w:type="dxa"/>
              <w:bottom w:w="70" w:type="dxa"/>
              <w:right w:w="100" w:type="dxa"/>
            </w:tcMar>
          </w:tcPr>
          <w:p>
            <w:pPr>
              <w:spacing w:before="0" w:after="0"/>
            </w:pPr>
            <w:r>
              <w:rPr>
                <w:sz w:val="19"/>
                <w:szCs w:val="19"/>
              </w:rPr>
              <w:t xml:space="preserve">Muscle mass, fat mass, lean body mass</w:t>
            </w:r>
          </w:p>
        </w:tc>
        <w:tc>
          <w:tcPr>
            <w:tcW w:w="5900" w:type="dxa"/>
            <w:tcMar>
              <w:top w:w="70" w:type="dxa"/>
              <w:left w:w="100" w:type="dxa"/>
              <w:bottom w:w="70" w:type="dxa"/>
              <w:right w:w="100" w:type="dxa"/>
            </w:tcMar>
          </w:tcPr>
          <w:p>
            <w:pPr>
              <w:spacing w:before="0" w:after="0"/>
            </w:pPr>
            <w:r>
              <w:rPr>
                <w:sz w:val="19"/>
                <w:szCs w:val="19"/>
              </w:rPr>
              <w:t xml:space="preserve">Optional — used for the client-facing summary, not the calculation.</w:t>
            </w:r>
          </w:p>
        </w:tc>
      </w:tr>
      <w:tr>
        <w:tc>
          <w:tcPr>
            <w:tcW w:w="3200" w:type="dxa"/>
            <w:tcMar>
              <w:top w:w="70" w:type="dxa"/>
              <w:left w:w="100" w:type="dxa"/>
              <w:bottom w:w="70" w:type="dxa"/>
              <w:right w:w="100" w:type="dxa"/>
            </w:tcMar>
          </w:tcPr>
          <w:p>
            <w:pPr>
              <w:spacing w:before="0" w:after="0"/>
            </w:pPr>
            <w:r>
              <w:rPr>
                <w:sz w:val="19"/>
                <w:szCs w:val="19"/>
              </w:rPr>
              <w:t xml:space="preserve">BMR</w:t>
            </w:r>
          </w:p>
        </w:tc>
        <w:tc>
          <w:tcPr>
            <w:tcW w:w="5900" w:type="dxa"/>
            <w:tcMar>
              <w:top w:w="70" w:type="dxa"/>
              <w:left w:w="100" w:type="dxa"/>
              <w:bottom w:w="70" w:type="dxa"/>
              <w:right w:w="100" w:type="dxa"/>
            </w:tcMar>
          </w:tcPr>
          <w:p>
            <w:pPr>
              <w:spacing w:before="0" w:after="0"/>
            </w:pPr>
            <w:r>
              <w:rPr>
                <w:sz w:val="19"/>
                <w:szCs w:val="19"/>
              </w:rPr>
              <w:t xml:space="preserve">From the body-composition report, or estimated (Mifflin–St Jeor) if absent.</w:t>
            </w:r>
          </w:p>
        </w:tc>
      </w:tr>
      <w:tr>
        <w:tc>
          <w:tcPr>
            <w:tcW w:w="3200" w:type="dxa"/>
            <w:tcMar>
              <w:top w:w="70" w:type="dxa"/>
              <w:left w:w="100" w:type="dxa"/>
              <w:bottom w:w="70" w:type="dxa"/>
              <w:right w:w="100" w:type="dxa"/>
            </w:tcMar>
          </w:tcPr>
          <w:p>
            <w:pPr>
              <w:spacing w:before="0" w:after="0"/>
            </w:pPr>
            <w:r>
              <w:rPr>
                <w:sz w:val="19"/>
                <w:szCs w:val="19"/>
              </w:rPr>
              <w:t xml:space="preserve">Activity level</w:t>
            </w:r>
          </w:p>
        </w:tc>
        <w:tc>
          <w:tcPr>
            <w:tcW w:w="5900" w:type="dxa"/>
            <w:tcMar>
              <w:top w:w="70" w:type="dxa"/>
              <w:left w:w="100" w:type="dxa"/>
              <w:bottom w:w="70" w:type="dxa"/>
              <w:right w:w="100" w:type="dxa"/>
            </w:tcMar>
          </w:tcPr>
          <w:p>
            <w:pPr>
              <w:spacing w:before="0" w:after="0"/>
            </w:pPr>
            <w:r>
              <w:rPr>
                <w:sz w:val="19"/>
                <w:szCs w:val="19"/>
              </w:rPr>
              <w:t xml:space="preserve">One of five levels; each maps to a multiplier.</w:t>
            </w:r>
          </w:p>
        </w:tc>
      </w:tr>
      <w:tr>
        <w:tc>
          <w:tcPr>
            <w:tcW w:w="3200" w:type="dxa"/>
            <w:tcMar>
              <w:top w:w="70" w:type="dxa"/>
              <w:left w:w="100" w:type="dxa"/>
              <w:bottom w:w="70" w:type="dxa"/>
              <w:right w:w="100" w:type="dxa"/>
            </w:tcMar>
          </w:tcPr>
          <w:p>
            <w:pPr>
              <w:spacing w:before="0" w:after="0"/>
            </w:pPr>
            <w:r>
              <w:rPr>
                <w:sz w:val="19"/>
                <w:szCs w:val="19"/>
              </w:rPr>
              <w:t xml:space="preserve">Goal</w:t>
            </w:r>
          </w:p>
        </w:tc>
        <w:tc>
          <w:tcPr>
            <w:tcW w:w="5900" w:type="dxa"/>
            <w:tcMar>
              <w:top w:w="70" w:type="dxa"/>
              <w:left w:w="100" w:type="dxa"/>
              <w:bottom w:w="70" w:type="dxa"/>
              <w:right w:w="100" w:type="dxa"/>
            </w:tcMar>
          </w:tcPr>
          <w:p>
            <w:pPr>
              <w:spacing w:before="0" w:after="0"/>
            </w:pPr>
            <w:r>
              <w:rPr>
                <w:sz w:val="19"/>
                <w:szCs w:val="19"/>
              </w:rPr>
              <w:t xml:space="preserve">Lose weight / maintain / gain weight.</w:t>
            </w:r>
          </w:p>
        </w:tc>
      </w:tr>
      <w:tr>
        <w:tc>
          <w:tcPr>
            <w:tcW w:w="3200" w:type="dxa"/>
            <w:tcMar>
              <w:top w:w="70" w:type="dxa"/>
              <w:left w:w="100" w:type="dxa"/>
              <w:bottom w:w="70" w:type="dxa"/>
              <w:right w:w="100" w:type="dxa"/>
            </w:tcMar>
          </w:tcPr>
          <w:p>
            <w:pPr>
              <w:spacing w:before="0" w:after="0"/>
            </w:pPr>
            <w:r>
              <w:rPr>
                <w:sz w:val="19"/>
                <w:szCs w:val="19"/>
              </w:rPr>
              <w:t xml:space="preserve">Dietary type</w:t>
            </w:r>
          </w:p>
        </w:tc>
        <w:tc>
          <w:tcPr>
            <w:tcW w:w="5900" w:type="dxa"/>
            <w:tcMar>
              <w:top w:w="70" w:type="dxa"/>
              <w:left w:w="100" w:type="dxa"/>
              <w:bottom w:w="70" w:type="dxa"/>
              <w:right w:w="100" w:type="dxa"/>
            </w:tcMar>
          </w:tcPr>
          <w:p>
            <w:pPr>
              <w:spacing w:before="0" w:after="0"/>
            </w:pPr>
            <w:r>
              <w:rPr>
                <w:sz w:val="19"/>
                <w:szCs w:val="19"/>
              </w:rPr>
              <w:t xml:space="preserve">Omnivore, Halal, Kosher, Pescatarian, Vegetarian, Vegan or Keto.</w:t>
            </w:r>
          </w:p>
        </w:tc>
      </w:tr>
      <w:tr>
        <w:tc>
          <w:tcPr>
            <w:tcW w:w="3200" w:type="dxa"/>
            <w:tcMar>
              <w:top w:w="70" w:type="dxa"/>
              <w:left w:w="100" w:type="dxa"/>
              <w:bottom w:w="70" w:type="dxa"/>
              <w:right w:w="100" w:type="dxa"/>
            </w:tcMar>
          </w:tcPr>
          <w:p>
            <w:pPr>
              <w:spacing w:before="0" w:after="0"/>
            </w:pPr>
            <w:r>
              <w:rPr>
                <w:sz w:val="19"/>
                <w:szCs w:val="19"/>
              </w:rPr>
              <w:t xml:space="preserve">Plan style</w:t>
            </w:r>
          </w:p>
        </w:tc>
        <w:tc>
          <w:tcPr>
            <w:tcW w:w="5900" w:type="dxa"/>
            <w:tcMar>
              <w:top w:w="70" w:type="dxa"/>
              <w:left w:w="100" w:type="dxa"/>
              <w:bottom w:w="70" w:type="dxa"/>
              <w:right w:w="100" w:type="dxa"/>
            </w:tcMar>
          </w:tcPr>
          <w:p>
            <w:pPr>
              <w:spacing w:before="0" w:after="0"/>
            </w:pPr>
            <w:r>
              <w:rPr>
                <w:sz w:val="19"/>
                <w:szCs w:val="19"/>
              </w:rPr>
              <w:t xml:space="preserve">Regular, or intermittent fasting (no breakfast).</w:t>
            </w:r>
          </w:p>
        </w:tc>
      </w:tr>
      <w:tr>
        <w:tc>
          <w:tcPr>
            <w:tcW w:w="3200" w:type="dxa"/>
            <w:tcMar>
              <w:top w:w="70" w:type="dxa"/>
              <w:left w:w="100" w:type="dxa"/>
              <w:bottom w:w="70" w:type="dxa"/>
              <w:right w:w="100" w:type="dxa"/>
            </w:tcMar>
          </w:tcPr>
          <w:p>
            <w:pPr>
              <w:spacing w:before="0" w:after="0"/>
            </w:pPr>
            <w:r>
              <w:rPr>
                <w:sz w:val="19"/>
                <w:szCs w:val="19"/>
              </w:rPr>
              <w:t xml:space="preserve">Medical conditions, allergies</w:t>
            </w:r>
          </w:p>
        </w:tc>
        <w:tc>
          <w:tcPr>
            <w:tcW w:w="5900" w:type="dxa"/>
            <w:tcMar>
              <w:top w:w="70" w:type="dxa"/>
              <w:left w:w="100" w:type="dxa"/>
              <w:bottom w:w="70" w:type="dxa"/>
              <w:right w:w="100" w:type="dxa"/>
            </w:tcMar>
          </w:tcPr>
          <w:p>
            <w:pPr>
              <w:spacing w:before="0" w:after="0"/>
            </w:pPr>
            <w:r>
              <w:rPr>
                <w:sz w:val="19"/>
                <w:szCs w:val="19"/>
              </w:rPr>
              <w:t xml:space="preserve">Zero or more, by name.</w:t>
            </w:r>
          </w:p>
        </w:tc>
      </w:tr>
      <w:tr>
        <w:tc>
          <w:tcPr>
            <w:tcW w:w="3200" w:type="dxa"/>
            <w:tcMar>
              <w:top w:w="70" w:type="dxa"/>
              <w:left w:w="100" w:type="dxa"/>
              <w:bottom w:w="70" w:type="dxa"/>
              <w:right w:w="100" w:type="dxa"/>
            </w:tcMar>
          </w:tcPr>
          <w:p>
            <w:pPr>
              <w:spacing w:before="0" w:after="0"/>
            </w:pPr>
            <w:r>
              <w:rPr>
                <w:sz w:val="19"/>
                <w:szCs w:val="19"/>
              </w:rPr>
              <w:t xml:space="preserve">Disliked ingredients</w:t>
            </w:r>
          </w:p>
        </w:tc>
        <w:tc>
          <w:tcPr>
            <w:tcW w:w="5900" w:type="dxa"/>
            <w:tcMar>
              <w:top w:w="70" w:type="dxa"/>
              <w:left w:w="100" w:type="dxa"/>
              <w:bottom w:w="70" w:type="dxa"/>
              <w:right w:w="100" w:type="dxa"/>
            </w:tcMar>
          </w:tcPr>
          <w:p>
            <w:pPr>
              <w:spacing w:before="0" w:after="0"/>
            </w:pPr>
            <w:r>
              <w:rPr>
                <w:sz w:val="19"/>
                <w:szCs w:val="19"/>
              </w:rPr>
              <w:t xml:space="preserve">Optional, by ingredient name. A preference, not a safety rule — see step 5.</w:t>
            </w:r>
          </w:p>
        </w:tc>
      </w:tr>
    </w:tbl>
    <w:p>
      <w:pPr>
        <w:spacing w:before="0" w:after="100"/>
      </w:pPr>
      <w:r>
        <w:rPr/>
        <w:t xml:space="preserve"/>
      </w:r>
    </w:p>
    <w:p>
      <w:pPr>
        <w:pStyle w:val="Heading1"/>
        <w:spacing w:before="320" w:after="140"/>
        <w:keepNext/>
      </w:pPr>
      <w:r>
        <w:rPr/>
        <w:t xml:space="preserve">4. Step 1 — Work out the daily calorie target</w:t>
      </w:r>
    </w:p>
    <w:p>
      <w:pPr>
        <w:ind w:left="360" w:hanging="360"/>
        <w:spacing w:before="0" w:after="60"/>
      </w:pPr>
      <w:r>
        <w:rPr/>
        <w:t xml:space="preserve">1.	Maintenance calories = BMR × activity multiplier. If a maintenance figure is supplied directly as an input, use that instead of calculating it.</w:t>
      </w:r>
    </w:p>
    <w:p>
      <w:pPr>
        <w:ind w:left="360" w:hanging="360"/>
        <w:spacing w:before="0" w:after="60"/>
      </w:pPr>
      <w:r>
        <w:rPr/>
        <w:t xml:space="preserve">2.	Apply the goal: subtract 500 for weight loss, add 500 for weight gain, leave unchanged for maintenance.</w:t>
      </w:r>
    </w:p>
    <w:p>
      <w:pPr>
        <w:ind w:left="360" w:hanging="360"/>
        <w:spacing w:before="0" w:after="60"/>
      </w:pPr>
      <w:r>
        <w:rPr/>
        <w:t xml:space="preserve">3.	The result is the client's daily target. This is the number shown on the plan and the number every later step is built from. Do not show maintenance calories and then build meals from the adjusted figure, or vice versa.</w:t>
      </w:r>
    </w:p>
    <w:p>
      <w:pPr>
        <w:spacing w:before="120" w:after="120"/>
      </w:pPr>
      <w:r>
        <w:rPr/>
        <w:t xml:space="preserve">Alongside the target, work out whether any of these are true and return them as flags on the response. They never stop a plan being generated:</w:t>
      </w:r>
    </w:p>
    <w:p>
      <w:pPr>
        <w:ind w:left="360" w:hanging="360"/>
        <w:spacing w:before="0" w:after="60"/>
      </w:pPr>
      <w:r>
        <w:rPr/>
        <w:t xml:space="preserve">•	Target below 1,450 kcal.</w:t>
      </w:r>
    </w:p>
    <w:p>
      <w:pPr>
        <w:ind w:left="360" w:hanging="360"/>
        <w:spacing w:before="0" w:after="60"/>
      </w:pPr>
      <w:r>
        <w:rPr/>
        <w:t xml:space="preserve">•	Target below the client's BMR.</w:t>
      </w:r>
    </w:p>
    <w:p>
      <w:pPr>
        <w:ind w:left="360" w:hanging="360"/>
        <w:spacing w:before="0" w:after="60"/>
      </w:pPr>
      <w:r>
        <w:rPr/>
        <w:t xml:space="preserve">•	Target implausibly high (more than about 2.4 × BMR).</w:t>
      </w:r>
    </w:p>
    <w:p>
      <w:pPr>
        <w:ind w:left="360" w:hanging="360"/>
        <w:spacing w:before="0" w:after="60"/>
      </w:pPr>
      <w:r>
        <w:rPr/>
        <w:t xml:space="preserve">•	Very high self-reported activity — worth a second look, because clients over-report it.</w:t>
      </w:r>
    </w:p>
    <w:p>
      <w:pPr>
        <w:ind w:left="360" w:hanging="360"/>
        <w:spacing w:before="0" w:after="60"/>
      </w:pPr>
      <w:r>
        <w:rPr/>
        <w:t xml:space="preserve">•	Goal and direction conflict — e.g. a weight-loss target that ends up above maintenance.</w:t>
      </w:r>
    </w:p>
    <w:p>
      <w:pPr>
        <w:pStyle w:val="Heading1"/>
        <w:spacing w:before="320" w:after="140"/>
        <w:keepNext/>
      </w:pPr>
      <w:r>
        <w:rPr/>
        <w:t xml:space="preserve">5. Step 2 — Split the day into meals</w:t>
      </w:r>
    </w:p>
    <w:p>
      <w:pPr>
        <w:spacing w:before="0" w:after="120"/>
      </w:pPr>
      <w:r>
        <w:rPr/>
        <w:t xml:space="preserve">Each meal carries a share of the day: breakfast 25%, lunch 30%, dinner 25%, snack 10%. The catch is that the plan tells the client to choose two snacks, so a snack's share counts twice.</w:t>
      </w:r>
    </w:p>
    <w:p>
      <w:pPr>
        <w:spacing w:before="0" w:after="120"/>
      </w:pPr>
      <w:r>
        <w:rPr/>
        <w:t xml:space="preserve">Normalise over the meals actually present, so a plan without breakfast still adds up:</w:t>
      </w:r>
    </w:p>
    <w:p>
      <w:pPr>
        <w:ind w:left="360" w:hanging="0"/>
        <w:spacing w:before="0" w:after="100"/>
      </w:pPr>
      <w:r>
        <w:rPr>
          <w:rFonts w:ascii="Consolas" w:hAnsi="Consolas"/>
          <w:color w:val="0C2B49"/>
          <w:sz w:val="19"/>
          <w:szCs w:val="19"/>
        </w:rPr>
        <w:t xml:space="preserve">meal target = daily total × meal share ÷ sum of (share × times eaten) for all meals present</w:t>
      </w:r>
    </w:p>
    <w:p>
      <w:pPr>
        <w:spacing w:before="120" w:after="120"/>
      </w:pPr>
      <w:r>
        <w:rPr/>
        <w:t xml:space="preserve">Worked through at a 2,000 kcal daily target:</w:t>
      </w:r>
    </w:p>
    <w:tbl>
      <w:tblPr>
        <w:tblW w:w="0" w:type="auto"/>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Pr>
      <w:tblGrid>
        <w:gridCol w:w="2100"/>
        <w:gridCol w:w="1300"/>
        <w:gridCol w:w="1300"/>
        <w:gridCol w:w="1300"/>
        <w:gridCol w:w="1500"/>
        <w:gridCol w:w="1600"/>
      </w:tblGrid>
      <w:tr>
        <w:trPr>
          <w:tblHeader/>
        </w:trPr>
        <w:tc>
          <w:tcPr>
            <w:tcW w:w="2100" w:type="dxa"/>
            <w:shd w:val="clear" w:fill="EDF2F6"/>
            <w:tcMar>
              <w:top w:w="70" w:type="dxa"/>
              <w:left w:w="100" w:type="dxa"/>
              <w:bottom w:w="70" w:type="dxa"/>
              <w:right w:w="100" w:type="dxa"/>
            </w:tcMar>
          </w:tcPr>
          <w:p>
            <w:pPr>
              <w:spacing w:before="0" w:after="0"/>
            </w:pPr>
            <w:r>
              <w:rPr>
                <w:b/>
                <w:color w:val="1B3448"/>
                <w:sz w:val="19"/>
                <w:szCs w:val="19"/>
              </w:rPr>
              <w:t xml:space="preserve">Plan style</w:t>
            </w:r>
          </w:p>
        </w:tc>
        <w:tc>
          <w:tcPr>
            <w:tcW w:w="1300" w:type="dxa"/>
            <w:shd w:val="clear" w:fill="EDF2F6"/>
            <w:tcMar>
              <w:top w:w="70" w:type="dxa"/>
              <w:left w:w="100" w:type="dxa"/>
              <w:bottom w:w="70" w:type="dxa"/>
              <w:right w:w="100" w:type="dxa"/>
            </w:tcMar>
          </w:tcPr>
          <w:p>
            <w:pPr>
              <w:spacing w:before="0" w:after="0"/>
            </w:pPr>
            <w:r>
              <w:rPr>
                <w:b/>
                <w:color w:val="1B3448"/>
                <w:sz w:val="19"/>
                <w:szCs w:val="19"/>
              </w:rPr>
              <w:t xml:space="preserve">Breakfast</w:t>
            </w:r>
          </w:p>
        </w:tc>
        <w:tc>
          <w:tcPr>
            <w:tcW w:w="1300" w:type="dxa"/>
            <w:shd w:val="clear" w:fill="EDF2F6"/>
            <w:tcMar>
              <w:top w:w="70" w:type="dxa"/>
              <w:left w:w="100" w:type="dxa"/>
              <w:bottom w:w="70" w:type="dxa"/>
              <w:right w:w="100" w:type="dxa"/>
            </w:tcMar>
          </w:tcPr>
          <w:p>
            <w:pPr>
              <w:spacing w:before="0" w:after="0"/>
            </w:pPr>
            <w:r>
              <w:rPr>
                <w:b/>
                <w:color w:val="1B3448"/>
                <w:sz w:val="19"/>
                <w:szCs w:val="19"/>
              </w:rPr>
              <w:t xml:space="preserve">Lunch</w:t>
            </w:r>
          </w:p>
        </w:tc>
        <w:tc>
          <w:tcPr>
            <w:tcW w:w="1300" w:type="dxa"/>
            <w:shd w:val="clear" w:fill="EDF2F6"/>
            <w:tcMar>
              <w:top w:w="70" w:type="dxa"/>
              <w:left w:w="100" w:type="dxa"/>
              <w:bottom w:w="70" w:type="dxa"/>
              <w:right w:w="100" w:type="dxa"/>
            </w:tcMar>
          </w:tcPr>
          <w:p>
            <w:pPr>
              <w:spacing w:before="0" w:after="0"/>
            </w:pPr>
            <w:r>
              <w:rPr>
                <w:b/>
                <w:color w:val="1B3448"/>
                <w:sz w:val="19"/>
                <w:szCs w:val="19"/>
              </w:rPr>
              <w:t xml:space="preserve">Dinner</w:t>
            </w:r>
          </w:p>
        </w:tc>
        <w:tc>
          <w:tcPr>
            <w:tcW w:w="1500" w:type="dxa"/>
            <w:shd w:val="clear" w:fill="EDF2F6"/>
            <w:tcMar>
              <w:top w:w="70" w:type="dxa"/>
              <w:left w:w="100" w:type="dxa"/>
              <w:bottom w:w="70" w:type="dxa"/>
              <w:right w:w="100" w:type="dxa"/>
            </w:tcMar>
          </w:tcPr>
          <w:p>
            <w:pPr>
              <w:spacing w:before="0" w:after="0"/>
            </w:pPr>
            <w:r>
              <w:rPr>
                <w:b/>
                <w:color w:val="1B3448"/>
                <w:sz w:val="19"/>
                <w:szCs w:val="19"/>
              </w:rPr>
              <w:t xml:space="preserve">Snack (×2)</w:t>
            </w:r>
          </w:p>
        </w:tc>
        <w:tc>
          <w:tcPr>
            <w:tcW w:w="1600" w:type="dxa"/>
            <w:shd w:val="clear" w:fill="EDF2F6"/>
            <w:tcMar>
              <w:top w:w="70" w:type="dxa"/>
              <w:left w:w="100" w:type="dxa"/>
              <w:bottom w:w="70" w:type="dxa"/>
              <w:right w:w="100" w:type="dxa"/>
            </w:tcMar>
          </w:tcPr>
          <w:p>
            <w:pPr>
              <w:spacing w:before="0" w:after="0"/>
            </w:pPr>
            <w:r>
              <w:rPr>
                <w:b/>
                <w:color w:val="1B3448"/>
                <w:sz w:val="19"/>
                <w:szCs w:val="19"/>
              </w:rPr>
              <w:t xml:space="preserve">Day total</w:t>
            </w:r>
          </w:p>
        </w:tc>
      </w:tr>
      <w:tr>
        <w:tc>
          <w:tcPr>
            <w:tcW w:w="2100" w:type="dxa"/>
            <w:tcMar>
              <w:top w:w="70" w:type="dxa"/>
              <w:left w:w="100" w:type="dxa"/>
              <w:bottom w:w="70" w:type="dxa"/>
              <w:right w:w="100" w:type="dxa"/>
            </w:tcMar>
          </w:tcPr>
          <w:p>
            <w:pPr>
              <w:spacing w:before="0" w:after="0"/>
            </w:pPr>
            <w:r>
              <w:rPr>
                <w:sz w:val="19"/>
                <w:szCs w:val="19"/>
              </w:rPr>
              <w:t xml:space="preserve">Regular</w:t>
            </w:r>
          </w:p>
        </w:tc>
        <w:tc>
          <w:tcPr>
            <w:tcW w:w="1300" w:type="dxa"/>
            <w:tcMar>
              <w:top w:w="70" w:type="dxa"/>
              <w:left w:w="100" w:type="dxa"/>
              <w:bottom w:w="70" w:type="dxa"/>
              <w:right w:w="100" w:type="dxa"/>
            </w:tcMar>
          </w:tcPr>
          <w:p>
            <w:pPr>
              <w:spacing w:before="0" w:after="0"/>
            </w:pPr>
            <w:r>
              <w:rPr>
                <w:sz w:val="19"/>
                <w:szCs w:val="19"/>
              </w:rPr>
              <w:t xml:space="preserve">500</w:t>
            </w:r>
          </w:p>
        </w:tc>
        <w:tc>
          <w:tcPr>
            <w:tcW w:w="1300" w:type="dxa"/>
            <w:tcMar>
              <w:top w:w="70" w:type="dxa"/>
              <w:left w:w="100" w:type="dxa"/>
              <w:bottom w:w="70" w:type="dxa"/>
              <w:right w:w="100" w:type="dxa"/>
            </w:tcMar>
          </w:tcPr>
          <w:p>
            <w:pPr>
              <w:spacing w:before="0" w:after="0"/>
            </w:pPr>
            <w:r>
              <w:rPr>
                <w:sz w:val="19"/>
                <w:szCs w:val="19"/>
              </w:rPr>
              <w:t xml:space="preserve">600</w:t>
            </w:r>
          </w:p>
        </w:tc>
        <w:tc>
          <w:tcPr>
            <w:tcW w:w="1300" w:type="dxa"/>
            <w:tcMar>
              <w:top w:w="70" w:type="dxa"/>
              <w:left w:w="100" w:type="dxa"/>
              <w:bottom w:w="70" w:type="dxa"/>
              <w:right w:w="100" w:type="dxa"/>
            </w:tcMar>
          </w:tcPr>
          <w:p>
            <w:pPr>
              <w:spacing w:before="0" w:after="0"/>
            </w:pPr>
            <w:r>
              <w:rPr>
                <w:sz w:val="19"/>
                <w:szCs w:val="19"/>
              </w:rPr>
              <w:t xml:space="preserve">500</w:t>
            </w:r>
          </w:p>
        </w:tc>
        <w:tc>
          <w:tcPr>
            <w:tcW w:w="1500" w:type="dxa"/>
            <w:tcMar>
              <w:top w:w="70" w:type="dxa"/>
              <w:left w:w="100" w:type="dxa"/>
              <w:bottom w:w="70" w:type="dxa"/>
              <w:right w:w="100" w:type="dxa"/>
            </w:tcMar>
          </w:tcPr>
          <w:p>
            <w:pPr>
              <w:spacing w:before="0" w:after="0"/>
            </w:pPr>
            <w:r>
              <w:rPr>
                <w:sz w:val="19"/>
                <w:szCs w:val="19"/>
              </w:rPr>
              <w:t xml:space="preserve">200</w:t>
            </w:r>
          </w:p>
        </w:tc>
        <w:tc>
          <w:tcPr>
            <w:tcW w:w="1600" w:type="dxa"/>
            <w:tcMar>
              <w:top w:w="70" w:type="dxa"/>
              <w:left w:w="100" w:type="dxa"/>
              <w:bottom w:w="70" w:type="dxa"/>
              <w:right w:w="100" w:type="dxa"/>
            </w:tcMar>
          </w:tcPr>
          <w:p>
            <w:pPr>
              <w:spacing w:before="0" w:after="0"/>
            </w:pPr>
            <w:r>
              <w:rPr>
                <w:sz w:val="19"/>
                <w:szCs w:val="19"/>
              </w:rPr>
              <w:t xml:space="preserve">2,000</w:t>
            </w:r>
          </w:p>
        </w:tc>
      </w:tr>
      <w:tr>
        <w:tc>
          <w:tcPr>
            <w:tcW w:w="2100" w:type="dxa"/>
            <w:tcMar>
              <w:top w:w="70" w:type="dxa"/>
              <w:left w:w="100" w:type="dxa"/>
              <w:bottom w:w="70" w:type="dxa"/>
              <w:right w:w="100" w:type="dxa"/>
            </w:tcMar>
          </w:tcPr>
          <w:p>
            <w:pPr>
              <w:spacing w:before="0" w:after="0"/>
            </w:pPr>
            <w:r>
              <w:rPr>
                <w:sz w:val="19"/>
                <w:szCs w:val="19"/>
              </w:rPr>
              <w:t xml:space="preserve">Intermittent fasting</w:t>
            </w:r>
          </w:p>
        </w:tc>
        <w:tc>
          <w:tcPr>
            <w:tcW w:w="1300" w:type="dxa"/>
            <w:tcMar>
              <w:top w:w="70" w:type="dxa"/>
              <w:left w:w="100" w:type="dxa"/>
              <w:bottom w:w="70" w:type="dxa"/>
              <w:right w:w="100" w:type="dxa"/>
            </w:tcMar>
          </w:tcPr>
          <w:p>
            <w:pPr>
              <w:spacing w:before="0" w:after="0"/>
            </w:pPr>
            <w:r>
              <w:rPr>
                <w:sz w:val="19"/>
                <w:szCs w:val="19"/>
              </w:rPr>
              <w:t xml:space="preserve">—</w:t>
            </w:r>
          </w:p>
        </w:tc>
        <w:tc>
          <w:tcPr>
            <w:tcW w:w="1300" w:type="dxa"/>
            <w:tcMar>
              <w:top w:w="70" w:type="dxa"/>
              <w:left w:w="100" w:type="dxa"/>
              <w:bottom w:w="70" w:type="dxa"/>
              <w:right w:w="100" w:type="dxa"/>
            </w:tcMar>
          </w:tcPr>
          <w:p>
            <w:pPr>
              <w:spacing w:before="0" w:after="0"/>
            </w:pPr>
            <w:r>
              <w:rPr>
                <w:sz w:val="19"/>
                <w:szCs w:val="19"/>
              </w:rPr>
              <w:t xml:space="preserve">800</w:t>
            </w:r>
          </w:p>
        </w:tc>
        <w:tc>
          <w:tcPr>
            <w:tcW w:w="1300" w:type="dxa"/>
            <w:tcMar>
              <w:top w:w="70" w:type="dxa"/>
              <w:left w:w="100" w:type="dxa"/>
              <w:bottom w:w="70" w:type="dxa"/>
              <w:right w:w="100" w:type="dxa"/>
            </w:tcMar>
          </w:tcPr>
          <w:p>
            <w:pPr>
              <w:spacing w:before="0" w:after="0"/>
            </w:pPr>
            <w:r>
              <w:rPr>
                <w:sz w:val="19"/>
                <w:szCs w:val="19"/>
              </w:rPr>
              <w:t xml:space="preserve">667</w:t>
            </w:r>
          </w:p>
        </w:tc>
        <w:tc>
          <w:tcPr>
            <w:tcW w:w="1500" w:type="dxa"/>
            <w:tcMar>
              <w:top w:w="70" w:type="dxa"/>
              <w:left w:w="100" w:type="dxa"/>
              <w:bottom w:w="70" w:type="dxa"/>
              <w:right w:w="100" w:type="dxa"/>
            </w:tcMar>
          </w:tcPr>
          <w:p>
            <w:pPr>
              <w:spacing w:before="0" w:after="0"/>
            </w:pPr>
            <w:r>
              <w:rPr>
                <w:sz w:val="19"/>
                <w:szCs w:val="19"/>
              </w:rPr>
              <w:t xml:space="preserve">267</w:t>
            </w:r>
          </w:p>
        </w:tc>
        <w:tc>
          <w:tcPr>
            <w:tcW w:w="1600" w:type="dxa"/>
            <w:tcMar>
              <w:top w:w="70" w:type="dxa"/>
              <w:left w:w="100" w:type="dxa"/>
              <w:bottom w:w="70" w:type="dxa"/>
              <w:right w:w="100" w:type="dxa"/>
            </w:tcMar>
          </w:tcPr>
          <w:p>
            <w:pPr>
              <w:spacing w:before="0" w:after="0"/>
            </w:pPr>
            <w:r>
              <w:rPr>
                <w:sz w:val="19"/>
                <w:szCs w:val="19"/>
              </w:rPr>
              <w:t xml:space="preserve">2,001</w:t>
            </w:r>
          </w:p>
        </w:tc>
      </w:tr>
    </w:tbl>
    <w:p>
      <w:pPr>
        <w:spacing w:before="0" w:after="100"/>
      </w:pPr>
      <w:r>
        <w:rPr/>
        <w:t xml:space="preserve"/>
      </w:r>
    </w:p>
    <w:p>
      <w:pPr>
        <w:spacing w:before="0" w:after="120"/>
      </w:pPr>
      <w:r>
        <w:rPr>
          <w:i/>
        </w:rPr>
        <w:t xml:space="preserve">These are per-option targets: every option in the lunch meal is portioned to roughly 600 kcal, not 600 split between them.</w:t>
      </w:r>
    </w:p>
    <w:p>
      <w:pPr>
        <w:spacing w:before="0" w:after="60"/>
      </w:pPr>
      <w:r>
        <w:rPr>
          <w:i/>
          <w:color w:val="4A878C"/>
        </w:rPr>
        <w:t xml:space="preserve">Shares and adjustments: Reference values sheet.</w:t>
      </w:r>
    </w:p>
    <w:p>
      <w:pPr>
        <w:pStyle w:val="Heading1"/>
        <w:spacing w:before="320" w:after="140"/>
        <w:keepNext/>
      </w:pPr>
      <w:r>
        <w:rPr/>
        <w:t xml:space="preserve">6. Step 3 — Build the candidate dishes for each meal</w:t>
      </w:r>
    </w:p>
    <w:p>
      <w:pPr>
        <w:spacing w:before="0" w:after="120"/>
      </w:pPr>
      <w:r>
        <w:rPr/>
        <w:t xml:space="preserve">For each meal in the plan, walk the whole catalog and keep the dishes that survive, in this order:</w:t>
      </w:r>
    </w:p>
    <w:p>
      <w:pPr>
        <w:ind w:left="360" w:hanging="360"/>
        <w:spacing w:before="0" w:after="60"/>
      </w:pPr>
      <w:r>
        <w:rPr/>
        <w:t xml:space="preserve">1.	Serves this meal — the dish lists this meal in its categories.</w:t>
      </w:r>
    </w:p>
    <w:p>
      <w:pPr>
        <w:ind w:left="360" w:hanging="360"/>
        <w:spacing w:before="0" w:after="60"/>
      </w:pPr>
      <w:r>
        <w:rPr/>
        <w:t xml:space="preserve">2.	Suits the diet — the dish lists the client's dietary type. A dish with no diets listed suits every diet.</w:t>
      </w:r>
    </w:p>
    <w:p>
      <w:pPr>
        <w:ind w:left="360" w:hanging="360"/>
        <w:spacing w:before="0" w:after="60"/>
      </w:pPr>
      <w:r>
        <w:rPr/>
        <w:t xml:space="preserve">3.	Not already taken — skip a dish whose name has already been used for this meal.</w:t>
      </w:r>
    </w:p>
    <w:p>
      <w:pPr>
        <w:ind w:left="360" w:hanging="360"/>
        <w:spacing w:before="0" w:after="60"/>
      </w:pPr>
      <w:r>
        <w:rPr/>
        <w:t xml:space="preserve">4.	Safe for this client — see below.</w:t>
      </w:r>
    </w:p>
    <w:p>
      <w:pPr>
        <w:ind w:left="360" w:hanging="360"/>
        <w:spacing w:before="0" w:after="60"/>
      </w:pPr>
      <w:r>
        <w:rPr/>
        <w:t xml:space="preserve">5.	Portioned to this meal's target — step 4. Do this after the safety swaps, so the numbers reflect what the client will actually eat.</w:t>
      </w:r>
    </w:p>
    <w:p>
      <w:pPr>
        <w:pStyle w:val="Heading2"/>
        <w:spacing w:before="240" w:after="100"/>
        <w:keepNext/>
      </w:pPr>
      <w:r>
        <w:rPr/>
        <w:t xml:space="preserve">Handling allergies and medical conditions</w:t>
      </w:r>
    </w:p>
    <w:p>
      <w:pPr>
        <w:spacing w:before="0" w:after="60"/>
      </w:pPr>
      <w:r>
        <w:rPr>
          <w:i/>
          <w:color w:val="4A878C"/>
        </w:rPr>
        <w:t xml:space="preserve">Data: Restrictions and Restriction names sheets.</w:t>
      </w:r>
    </w:p>
    <w:p>
      <w:pPr>
        <w:spacing w:before="0" w:after="120"/>
      </w:pPr>
      <w:r>
        <w:rPr/>
        <w:t xml:space="preserve">Normalise the client's condition and allergy names through the Restriction names sheet first, then for each ingredient in the dish look it up in the Restrictions sheet:</w:t>
      </w:r>
    </w:p>
    <w:p>
      <w:pPr>
        <w:ind w:left="360" w:hanging="360"/>
        <w:spacing w:before="0" w:after="60"/>
      </w:pPr>
      <w:r>
        <w:rPr/>
        <w:t xml:space="preserve">•	If it does not violate any of this client's restrictions, leave it.</w:t>
      </w:r>
    </w:p>
    <w:p>
      <w:pPr>
        <w:ind w:left="360" w:hanging="360"/>
        <w:spacing w:before="0" w:after="60"/>
      </w:pPr>
      <w:r>
        <w:rPr/>
        <w:t xml:space="preserve">•	If it does and a safe alternative exists, swap it, keeping the same weight. The alternatives are designed to be like-for-like (for example bulgur becomes quinoa), so the dish still makes sense.</w:t>
      </w:r>
    </w:p>
    <w:p>
      <w:pPr>
        <w:ind w:left="360" w:hanging="360"/>
        <w:spacing w:before="0" w:after="60"/>
      </w:pPr>
      <w:r>
        <w:rPr/>
        <w:t xml:space="preserve">•	If it does and there is no safe alternative, discard the whole dish. Do not serve a dish with an ingredient removed — that is how you end up with incoherent meals.</w:t>
      </w:r>
    </w:p>
    <w:p>
      <w:pPr>
        <w:ind w:left="360" w:hanging="360"/>
        <w:spacing w:before="0" w:after="60"/>
      </w:pPr>
      <w:r>
        <w:rPr/>
        <w:t xml:space="preserve">•	If the ingredient is not in the table at all, nothing can be asserted, so it passes. This is why table completeness matters.</w:t>
      </w:r>
    </w:p>
    <w:p>
      <w:pPr>
        <w:pStyle w:val="Heading1"/>
        <w:spacing w:before="320" w:after="140"/>
        <w:keepNext/>
      </w:pPr>
      <w:r>
        <w:rPr/>
        <w:t xml:space="preserve">7. Step 4 — Portion a dish to hit the meal target</w:t>
      </w:r>
    </w:p>
    <w:p>
      <w:pPr>
        <w:spacing w:before="0" w:after="120"/>
      </w:pPr>
      <w:r>
        <w:rPr/>
        <w:t xml:space="preserve">This is the heart of the generator. The goal is to reach the meal's calorie target using servings a real person would actually be given.</w:t>
      </w:r>
    </w:p>
    <w:p>
      <w:pPr>
        <w:spacing w:before="0" w:after="60"/>
      </w:pPr>
      <w:r>
        <w:rPr>
          <w:i/>
          <w:color w:val="4A878C"/>
        </w:rPr>
        <w:t xml:space="preserve">Data: Ingredient nutrition sheet — per-100 g figures, min/max serving, and role.</w:t>
      </w:r>
    </w:p>
    <w:p>
      <w:pPr>
        <w:spacing w:before="120" w:after="60"/>
      </w:pPr>
      <w:r>
        <w:rPr>
          <w:b/>
        </w:rPr>
        <w:t xml:space="preserve">Phase 1 — bring every ingredient into range.</w:t>
      </w:r>
    </w:p>
    <w:p>
      <w:pPr>
        <w:spacing w:before="0" w:after="120"/>
      </w:pPr>
      <w:r>
        <w:rPr/>
        <w:t xml:space="preserve">Clamp each ingredient's weight to its minimum and maximum serving from the nutrition table. This alone fixes most oversized plates, even when the calorie total already looks correct.</w:t>
      </w:r>
    </w:p>
    <w:p>
      <w:pPr>
        <w:spacing w:before="120" w:after="60"/>
      </w:pPr>
      <w:r>
        <w:rPr>
          <w:b/>
        </w:rPr>
        <w:t xml:space="preserve">Phase 2 — move the remaining calories into the right ingredients.</w:t>
      </w:r>
    </w:p>
    <w:p>
      <w:pPr>
        <w:spacing w:before="0" w:after="120"/>
      </w:pPr>
      <w:r>
        <w:rPr/>
        <w:t xml:space="preserve">Work out how many calories short or over you now are, and shift that gap into the ingredients that should carry it, in proportion to their role:</w:t>
      </w:r>
    </w:p>
    <w:tbl>
      <w:tblPr>
        <w:tblW w:w="0" w:type="auto"/>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Pr>
      <w:tblGrid>
        <w:gridCol w:w="1700"/>
        <w:gridCol w:w="1200"/>
        <w:gridCol w:w="6200"/>
      </w:tblGrid>
      <w:tr>
        <w:trPr>
          <w:tblHeader/>
        </w:trPr>
        <w:tc>
          <w:tcPr>
            <w:tcW w:w="1700" w:type="dxa"/>
            <w:shd w:val="clear" w:fill="EDF2F6"/>
            <w:tcMar>
              <w:top w:w="70" w:type="dxa"/>
              <w:left w:w="100" w:type="dxa"/>
              <w:bottom w:w="70" w:type="dxa"/>
              <w:right w:w="100" w:type="dxa"/>
            </w:tcMar>
          </w:tcPr>
          <w:p>
            <w:pPr>
              <w:spacing w:before="0" w:after="0"/>
            </w:pPr>
            <w:r>
              <w:rPr>
                <w:b/>
                <w:color w:val="1B3448"/>
                <w:sz w:val="19"/>
                <w:szCs w:val="19"/>
              </w:rPr>
              <w:t xml:space="preserve">Role</w:t>
            </w:r>
          </w:p>
        </w:tc>
        <w:tc>
          <w:tcPr>
            <w:tcW w:w="1200" w:type="dxa"/>
            <w:shd w:val="clear" w:fill="EDF2F6"/>
            <w:tcMar>
              <w:top w:w="70" w:type="dxa"/>
              <w:left w:w="100" w:type="dxa"/>
              <w:bottom w:w="70" w:type="dxa"/>
              <w:right w:w="100" w:type="dxa"/>
            </w:tcMar>
          </w:tcPr>
          <w:p>
            <w:pPr>
              <w:spacing w:before="0" w:after="0"/>
            </w:pPr>
            <w:r>
              <w:rPr>
                <w:b/>
                <w:color w:val="1B3448"/>
                <w:sz w:val="19"/>
                <w:szCs w:val="19"/>
              </w:rPr>
              <w:t xml:space="preserve">Weight</w:t>
            </w:r>
          </w:p>
        </w:tc>
        <w:tc>
          <w:tcPr>
            <w:tcW w:w="6200" w:type="dxa"/>
            <w:shd w:val="clear" w:fill="EDF2F6"/>
            <w:tcMar>
              <w:top w:w="70" w:type="dxa"/>
              <w:left w:w="100" w:type="dxa"/>
              <w:bottom w:w="70" w:type="dxa"/>
              <w:right w:w="100" w:type="dxa"/>
            </w:tcMar>
          </w:tcPr>
          <w:p>
            <w:pPr>
              <w:spacing w:before="0" w:after="0"/>
            </w:pPr>
            <w:r>
              <w:rPr>
                <w:b/>
                <w:color w:val="1B3448"/>
                <w:sz w:val="19"/>
                <w:szCs w:val="19"/>
              </w:rPr>
              <w:t xml:space="preserve">Meaning</w:t>
            </w:r>
          </w:p>
        </w:tc>
      </w:tr>
      <w:tr>
        <w:tc>
          <w:tcPr>
            <w:tcW w:w="1700" w:type="dxa"/>
            <w:tcMar>
              <w:top w:w="70" w:type="dxa"/>
              <w:left w:w="100" w:type="dxa"/>
              <w:bottom w:w="70" w:type="dxa"/>
              <w:right w:w="100" w:type="dxa"/>
            </w:tcMar>
          </w:tcPr>
          <w:p>
            <w:pPr>
              <w:spacing w:before="0" w:after="0"/>
            </w:pPr>
            <w:r>
              <w:rPr>
                <w:sz w:val="19"/>
                <w:szCs w:val="19"/>
              </w:rPr>
              <w:t xml:space="preserve">Carb</w:t>
            </w:r>
          </w:p>
        </w:tc>
        <w:tc>
          <w:tcPr>
            <w:tcW w:w="1200" w:type="dxa"/>
            <w:tcMar>
              <w:top w:w="70" w:type="dxa"/>
              <w:left w:w="100" w:type="dxa"/>
              <w:bottom w:w="70" w:type="dxa"/>
              <w:right w:w="100" w:type="dxa"/>
            </w:tcMar>
          </w:tcPr>
          <w:p>
            <w:pPr>
              <w:spacing w:before="0" w:after="0"/>
            </w:pPr>
            <w:r>
              <w:rPr>
                <w:sz w:val="19"/>
                <w:szCs w:val="19"/>
              </w:rPr>
              <w:t xml:space="preserve">6</w:t>
            </w:r>
          </w:p>
        </w:tc>
        <w:tc>
          <w:tcPr>
            <w:tcW w:w="6200" w:type="dxa"/>
            <w:tcMar>
              <w:top w:w="70" w:type="dxa"/>
              <w:left w:w="100" w:type="dxa"/>
              <w:bottom w:w="70" w:type="dxa"/>
              <w:right w:w="100" w:type="dxa"/>
            </w:tcMar>
          </w:tcPr>
          <w:p>
            <w:pPr>
              <w:spacing w:before="0" w:after="0"/>
            </w:pPr>
            <w:r>
              <w:rPr>
                <w:sz w:val="19"/>
                <w:szCs w:val="19"/>
              </w:rPr>
              <w:t xml:space="preserve">Absorbs most of the adjustment — rice, bread, oats, potato.</w:t>
            </w:r>
          </w:p>
        </w:tc>
      </w:tr>
      <w:tr>
        <w:tc>
          <w:tcPr>
            <w:tcW w:w="1700" w:type="dxa"/>
            <w:tcMar>
              <w:top w:w="70" w:type="dxa"/>
              <w:left w:w="100" w:type="dxa"/>
              <w:bottom w:w="70" w:type="dxa"/>
              <w:right w:w="100" w:type="dxa"/>
            </w:tcMar>
          </w:tcPr>
          <w:p>
            <w:pPr>
              <w:spacing w:before="0" w:after="0"/>
            </w:pPr>
            <w:r>
              <w:rPr>
                <w:sz w:val="19"/>
                <w:szCs w:val="19"/>
              </w:rPr>
              <w:t xml:space="preserve">Fat</w:t>
            </w:r>
          </w:p>
        </w:tc>
        <w:tc>
          <w:tcPr>
            <w:tcW w:w="1200" w:type="dxa"/>
            <w:tcMar>
              <w:top w:w="70" w:type="dxa"/>
              <w:left w:w="100" w:type="dxa"/>
              <w:bottom w:w="70" w:type="dxa"/>
              <w:right w:w="100" w:type="dxa"/>
            </w:tcMar>
          </w:tcPr>
          <w:p>
            <w:pPr>
              <w:spacing w:before="0" w:after="0"/>
            </w:pPr>
            <w:r>
              <w:rPr>
                <w:sz w:val="19"/>
                <w:szCs w:val="19"/>
              </w:rPr>
              <w:t xml:space="preserve">3</w:t>
            </w:r>
          </w:p>
        </w:tc>
        <w:tc>
          <w:tcPr>
            <w:tcW w:w="6200" w:type="dxa"/>
            <w:tcMar>
              <w:top w:w="70" w:type="dxa"/>
              <w:left w:w="100" w:type="dxa"/>
              <w:bottom w:w="70" w:type="dxa"/>
              <w:right w:w="100" w:type="dxa"/>
            </w:tcMar>
          </w:tcPr>
          <w:p>
            <w:pPr>
              <w:spacing w:before="0" w:after="0"/>
            </w:pPr>
            <w:r>
              <w:rPr>
                <w:sz w:val="19"/>
                <w:szCs w:val="19"/>
              </w:rPr>
              <w:t xml:space="preserve">Oils, nuts, butter.</w:t>
            </w:r>
          </w:p>
        </w:tc>
      </w:tr>
      <w:tr>
        <w:tc>
          <w:tcPr>
            <w:tcW w:w="1700" w:type="dxa"/>
            <w:tcMar>
              <w:top w:w="70" w:type="dxa"/>
              <w:left w:w="100" w:type="dxa"/>
              <w:bottom w:w="70" w:type="dxa"/>
              <w:right w:w="100" w:type="dxa"/>
            </w:tcMar>
          </w:tcPr>
          <w:p>
            <w:pPr>
              <w:spacing w:before="0" w:after="0"/>
            </w:pPr>
            <w:r>
              <w:rPr>
                <w:sz w:val="19"/>
                <w:szCs w:val="19"/>
              </w:rPr>
              <w:t xml:space="preserve">Dairy</w:t>
            </w:r>
          </w:p>
        </w:tc>
        <w:tc>
          <w:tcPr>
            <w:tcW w:w="1200" w:type="dxa"/>
            <w:tcMar>
              <w:top w:w="70" w:type="dxa"/>
              <w:left w:w="100" w:type="dxa"/>
              <w:bottom w:w="70" w:type="dxa"/>
              <w:right w:w="100" w:type="dxa"/>
            </w:tcMar>
          </w:tcPr>
          <w:p>
            <w:pPr>
              <w:spacing w:before="0" w:after="0"/>
            </w:pPr>
            <w:r>
              <w:rPr>
                <w:sz w:val="19"/>
                <w:szCs w:val="19"/>
              </w:rPr>
              <w:t xml:space="preserve">1.6</w:t>
            </w:r>
          </w:p>
        </w:tc>
        <w:tc>
          <w:tcPr>
            <w:tcW w:w="6200" w:type="dxa"/>
            <w:tcMar>
              <w:top w:w="70" w:type="dxa"/>
              <w:left w:w="100" w:type="dxa"/>
              <w:bottom w:w="70" w:type="dxa"/>
              <w:right w:w="100" w:type="dxa"/>
            </w:tcMar>
          </w:tcPr>
          <w:p>
            <w:pPr>
              <w:spacing w:before="0" w:after="0"/>
            </w:pPr>
            <w:r>
              <w:rPr>
                <w:sz w:val="19"/>
                <w:szCs w:val="19"/>
              </w:rPr>
              <w:t xml:space="preserve"/>
            </w:r>
          </w:p>
        </w:tc>
      </w:tr>
      <w:tr>
        <w:tc>
          <w:tcPr>
            <w:tcW w:w="1700" w:type="dxa"/>
            <w:tcMar>
              <w:top w:w="70" w:type="dxa"/>
              <w:left w:w="100" w:type="dxa"/>
              <w:bottom w:w="70" w:type="dxa"/>
              <w:right w:w="100" w:type="dxa"/>
            </w:tcMar>
          </w:tcPr>
          <w:p>
            <w:pPr>
              <w:spacing w:before="0" w:after="0"/>
            </w:pPr>
            <w:r>
              <w:rPr>
                <w:sz w:val="19"/>
                <w:szCs w:val="19"/>
              </w:rPr>
              <w:t xml:space="preserve">Protein</w:t>
            </w:r>
          </w:p>
        </w:tc>
        <w:tc>
          <w:tcPr>
            <w:tcW w:w="1200" w:type="dxa"/>
            <w:tcMar>
              <w:top w:w="70" w:type="dxa"/>
              <w:left w:w="100" w:type="dxa"/>
              <w:bottom w:w="70" w:type="dxa"/>
              <w:right w:w="100" w:type="dxa"/>
            </w:tcMar>
          </w:tcPr>
          <w:p>
            <w:pPr>
              <w:spacing w:before="0" w:after="0"/>
            </w:pPr>
            <w:r>
              <w:rPr>
                <w:sz w:val="19"/>
                <w:szCs w:val="19"/>
              </w:rPr>
              <w:t xml:space="preserve">1.3</w:t>
            </w:r>
          </w:p>
        </w:tc>
        <w:tc>
          <w:tcPr>
            <w:tcW w:w="6200" w:type="dxa"/>
            <w:tcMar>
              <w:top w:w="70" w:type="dxa"/>
              <w:left w:w="100" w:type="dxa"/>
              <w:bottom w:w="70" w:type="dxa"/>
              <w:right w:w="100" w:type="dxa"/>
            </w:tcMar>
          </w:tcPr>
          <w:p>
            <w:pPr>
              <w:spacing w:before="0" w:after="0"/>
            </w:pPr>
            <w:r>
              <w:rPr>
                <w:sz w:val="19"/>
                <w:szCs w:val="19"/>
              </w:rPr>
              <w:t xml:space="preserve">Moves a little; a chicken breast should not double.</w:t>
            </w:r>
          </w:p>
        </w:tc>
      </w:tr>
      <w:tr>
        <w:tc>
          <w:tcPr>
            <w:tcW w:w="1700" w:type="dxa"/>
            <w:tcMar>
              <w:top w:w="70" w:type="dxa"/>
              <w:left w:w="100" w:type="dxa"/>
              <w:bottom w:w="70" w:type="dxa"/>
              <w:right w:w="100" w:type="dxa"/>
            </w:tcMar>
          </w:tcPr>
          <w:p>
            <w:pPr>
              <w:spacing w:before="0" w:after="0"/>
            </w:pPr>
            <w:r>
              <w:rPr>
                <w:sz w:val="19"/>
                <w:szCs w:val="19"/>
              </w:rPr>
              <w:t xml:space="preserve">Fruit</w:t>
            </w:r>
          </w:p>
        </w:tc>
        <w:tc>
          <w:tcPr>
            <w:tcW w:w="1200" w:type="dxa"/>
            <w:tcMar>
              <w:top w:w="70" w:type="dxa"/>
              <w:left w:w="100" w:type="dxa"/>
              <w:bottom w:w="70" w:type="dxa"/>
              <w:right w:w="100" w:type="dxa"/>
            </w:tcMar>
          </w:tcPr>
          <w:p>
            <w:pPr>
              <w:spacing w:before="0" w:after="0"/>
            </w:pPr>
            <w:r>
              <w:rPr>
                <w:sz w:val="19"/>
                <w:szCs w:val="19"/>
              </w:rPr>
              <w:t xml:space="preserve">1</w:t>
            </w:r>
          </w:p>
        </w:tc>
        <w:tc>
          <w:tcPr>
            <w:tcW w:w="6200" w:type="dxa"/>
            <w:tcMar>
              <w:top w:w="70" w:type="dxa"/>
              <w:left w:w="100" w:type="dxa"/>
              <w:bottom w:w="70" w:type="dxa"/>
              <w:right w:w="100" w:type="dxa"/>
            </w:tcMar>
          </w:tcPr>
          <w:p>
            <w:pPr>
              <w:spacing w:before="0" w:after="0"/>
            </w:pPr>
            <w:r>
              <w:rPr>
                <w:sz w:val="19"/>
                <w:szCs w:val="19"/>
              </w:rPr>
              <w:t xml:space="preserve"/>
            </w:r>
          </w:p>
        </w:tc>
      </w:tr>
      <w:tr>
        <w:tc>
          <w:tcPr>
            <w:tcW w:w="1700" w:type="dxa"/>
            <w:tcMar>
              <w:top w:w="70" w:type="dxa"/>
              <w:left w:w="100" w:type="dxa"/>
              <w:bottom w:w="70" w:type="dxa"/>
              <w:right w:w="100" w:type="dxa"/>
            </w:tcMar>
          </w:tcPr>
          <w:p>
            <w:pPr>
              <w:spacing w:before="0" w:after="0"/>
            </w:pPr>
            <w:r>
              <w:rPr>
                <w:sz w:val="19"/>
                <w:szCs w:val="19"/>
              </w:rPr>
              <w:t xml:space="preserve">Vegetable</w:t>
            </w:r>
          </w:p>
        </w:tc>
        <w:tc>
          <w:tcPr>
            <w:tcW w:w="1200" w:type="dxa"/>
            <w:tcMar>
              <w:top w:w="70" w:type="dxa"/>
              <w:left w:w="100" w:type="dxa"/>
              <w:bottom w:w="70" w:type="dxa"/>
              <w:right w:w="100" w:type="dxa"/>
            </w:tcMar>
          </w:tcPr>
          <w:p>
            <w:pPr>
              <w:spacing w:before="0" w:after="0"/>
            </w:pPr>
            <w:r>
              <w:rPr>
                <w:sz w:val="19"/>
                <w:szCs w:val="19"/>
              </w:rPr>
              <w:t xml:space="preserve">0.35</w:t>
            </w:r>
          </w:p>
        </w:tc>
        <w:tc>
          <w:tcPr>
            <w:tcW w:w="6200" w:type="dxa"/>
            <w:tcMar>
              <w:top w:w="70" w:type="dxa"/>
              <w:left w:w="100" w:type="dxa"/>
              <w:bottom w:w="70" w:type="dxa"/>
              <w:right w:w="100" w:type="dxa"/>
            </w:tcMar>
          </w:tcPr>
          <w:p>
            <w:pPr>
              <w:spacing w:before="0" w:after="0"/>
            </w:pPr>
            <w:r>
              <w:rPr>
                <w:sz w:val="19"/>
                <w:szCs w:val="19"/>
              </w:rPr>
              <w:t xml:space="preserve">Barely moves.</w:t>
            </w:r>
          </w:p>
        </w:tc>
      </w:tr>
      <w:tr>
        <w:tc>
          <w:tcPr>
            <w:tcW w:w="1700" w:type="dxa"/>
            <w:tcMar>
              <w:top w:w="70" w:type="dxa"/>
              <w:left w:w="100" w:type="dxa"/>
              <w:bottom w:w="70" w:type="dxa"/>
              <w:right w:w="100" w:type="dxa"/>
            </w:tcMar>
          </w:tcPr>
          <w:p>
            <w:pPr>
              <w:spacing w:before="0" w:after="0"/>
            </w:pPr>
            <w:r>
              <w:rPr>
                <w:sz w:val="19"/>
                <w:szCs w:val="19"/>
              </w:rPr>
              <w:t xml:space="preserve">Condiment</w:t>
            </w:r>
          </w:p>
        </w:tc>
        <w:tc>
          <w:tcPr>
            <w:tcW w:w="1200" w:type="dxa"/>
            <w:tcMar>
              <w:top w:w="70" w:type="dxa"/>
              <w:left w:w="100" w:type="dxa"/>
              <w:bottom w:w="70" w:type="dxa"/>
              <w:right w:w="100" w:type="dxa"/>
            </w:tcMar>
          </w:tcPr>
          <w:p>
            <w:pPr>
              <w:spacing w:before="0" w:after="0"/>
            </w:pPr>
            <w:r>
              <w:rPr>
                <w:sz w:val="19"/>
                <w:szCs w:val="19"/>
              </w:rPr>
              <w:t xml:space="preserve">0</w:t>
            </w:r>
          </w:p>
        </w:tc>
        <w:tc>
          <w:tcPr>
            <w:tcW w:w="6200" w:type="dxa"/>
            <w:tcMar>
              <w:top w:w="70" w:type="dxa"/>
              <w:left w:w="100" w:type="dxa"/>
              <w:bottom w:w="70" w:type="dxa"/>
              <w:right w:w="100" w:type="dxa"/>
            </w:tcMar>
          </w:tcPr>
          <w:p>
            <w:pPr>
              <w:spacing w:before="0" w:after="0"/>
            </w:pPr>
            <w:r>
              <w:rPr>
                <w:sz w:val="19"/>
                <w:szCs w:val="19"/>
              </w:rPr>
              <w:t xml:space="preserve">Never moves — salt, spices, lemon.</w:t>
            </w:r>
          </w:p>
        </w:tc>
      </w:tr>
    </w:tbl>
    <w:p>
      <w:pPr>
        <w:spacing w:before="0" w:after="100"/>
      </w:pPr>
      <w:r>
        <w:rPr/>
        <w:t xml:space="preserve"/>
      </w:r>
    </w:p>
    <w:p>
      <w:pPr>
        <w:spacing w:before="0" w:after="100"/>
      </w:pPr>
      <w:r>
        <w:rPr>
          <w:i/>
          <w:color w:val="4A878C"/>
        </w:rPr>
        <w:t xml:space="preserve">These weights are also on the Reference values sheet.</w:t>
      </w:r>
    </w:p>
    <w:p>
      <w:pPr>
        <w:spacing w:before="100" w:after="120"/>
      </w:pPr>
      <w:r>
        <w:rPr/>
        <w:t xml:space="preserve">Repeat: each pass gives every movable ingredient its share of the remaining gap, stops it at its minimum or maximum, and recalculates what is left. Finish when you are within about 1 kcal or nothing can move any further. Cap the number of passes so it always terminates.</w:t>
      </w:r>
    </w:p>
    <w:p>
      <w:pPr>
        <w:spacing w:before="120" w:after="60"/>
      </w:pPr>
      <w:r>
        <w:rPr>
          <w:b/>
        </w:rPr>
        <w:t xml:space="preserve">Then, always:</w:t>
      </w:r>
    </w:p>
    <w:p>
      <w:pPr>
        <w:ind w:left="360" w:hanging="360"/>
        <w:spacing w:before="0" w:after="60"/>
      </w:pPr>
      <w:r>
        <w:rPr/>
        <w:t xml:space="preserve">•	Recompute the dish's calories and macros from the final weights. Never carry the catalog's original figures through.</w:t>
      </w:r>
    </w:p>
    <w:p>
      <w:pPr>
        <w:ind w:left="360" w:hanging="360"/>
        <w:spacing w:before="0" w:after="60"/>
      </w:pPr>
      <w:r>
        <w:rPr/>
        <w:t xml:space="preserve">•	Round the weights — to the nearest 5 g at 40 g and above, to the nearest 1 g below that. Nobody weighs out 43 g of rice.</w:t>
      </w:r>
    </w:p>
    <w:p>
      <w:pPr>
        <w:ind w:left="360" w:hanging="360"/>
        <w:spacing w:before="0" w:after="60"/>
      </w:pPr>
      <w:r>
        <w:rPr/>
        <w:t xml:space="preserve">•	Fallback: if fewer than 60% of a dish's ingredients are in the nutrition table, skip all of the above and scale every weight by the same factor instead.</w:t>
      </w:r>
    </w:p>
    <w:p>
      <w:pPr>
        <w:pStyle w:val="Heading1"/>
        <w:spacing w:before="320" w:after="140"/>
        <w:keepNext/>
      </w:pPr>
      <w:r>
        <w:rPr/>
        <w:t xml:space="preserve">8. Step 5 — Choose which options to show</w:t>
      </w:r>
    </w:p>
    <w:p>
      <w:pPr>
        <w:spacing w:before="0" w:after="120"/>
      </w:pPr>
      <w:r>
        <w:rPr/>
        <w:t xml:space="preserve">You now have many portioned candidates per meal and need at most seven.</w:t>
      </w:r>
    </w:p>
    <w:p>
      <w:pPr>
        <w:pStyle w:val="Heading2"/>
        <w:spacing w:before="240" w:after="100"/>
        <w:keepNext/>
      </w:pPr>
      <w:r>
        <w:rPr/>
        <w:t xml:space="preserve">Rank them</w:t>
      </w:r>
    </w:p>
    <w:p>
      <w:pPr>
        <w:spacing w:before="0" w:after="120"/>
      </w:pPr>
      <w:r>
        <w:rPr/>
        <w:t xml:space="preserve">Sort into three tiers, best first, and within a tier put the closest to the calorie target first:</w:t>
      </w:r>
    </w:p>
    <w:tbl>
      <w:tblPr>
        <w:tblW w:w="0" w:type="auto"/>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Pr>
      <w:tblGrid>
        <w:gridCol w:w="900"/>
        <w:gridCol w:w="4200"/>
        <w:gridCol w:w="4000"/>
      </w:tblGrid>
      <w:tr>
        <w:trPr>
          <w:tblHeader/>
        </w:trPr>
        <w:tc>
          <w:tcPr>
            <w:tcW w:w="900" w:type="dxa"/>
            <w:shd w:val="clear" w:fill="EDF2F6"/>
            <w:tcMar>
              <w:top w:w="70" w:type="dxa"/>
              <w:left w:w="100" w:type="dxa"/>
              <w:bottom w:w="70" w:type="dxa"/>
              <w:right w:w="100" w:type="dxa"/>
            </w:tcMar>
          </w:tcPr>
          <w:p>
            <w:pPr>
              <w:spacing w:before="0" w:after="0"/>
            </w:pPr>
            <w:r>
              <w:rPr>
                <w:b/>
                <w:color w:val="1B3448"/>
                <w:sz w:val="19"/>
                <w:szCs w:val="19"/>
              </w:rPr>
              <w:t xml:space="preserve">Tier</w:t>
            </w:r>
          </w:p>
        </w:tc>
        <w:tc>
          <w:tcPr>
            <w:tcW w:w="4200" w:type="dxa"/>
            <w:shd w:val="clear" w:fill="EDF2F6"/>
            <w:tcMar>
              <w:top w:w="70" w:type="dxa"/>
              <w:left w:w="100" w:type="dxa"/>
              <w:bottom w:w="70" w:type="dxa"/>
              <w:right w:w="100" w:type="dxa"/>
            </w:tcMar>
          </w:tcPr>
          <w:p>
            <w:pPr>
              <w:spacing w:before="0" w:after="0"/>
            </w:pPr>
            <w:r>
              <w:rPr>
                <w:b/>
                <w:color w:val="1B3448"/>
                <w:sz w:val="19"/>
                <w:szCs w:val="19"/>
              </w:rPr>
              <w:t xml:space="preserve">Contains</w:t>
            </w:r>
          </w:p>
        </w:tc>
        <w:tc>
          <w:tcPr>
            <w:tcW w:w="4000" w:type="dxa"/>
            <w:shd w:val="clear" w:fill="EDF2F6"/>
            <w:tcMar>
              <w:top w:w="70" w:type="dxa"/>
              <w:left w:w="100" w:type="dxa"/>
              <w:bottom w:w="70" w:type="dxa"/>
              <w:right w:w="100" w:type="dxa"/>
            </w:tcMar>
          </w:tcPr>
          <w:p>
            <w:pPr>
              <w:spacing w:before="0" w:after="0"/>
            </w:pPr>
            <w:r>
              <w:rPr>
                <w:b/>
                <w:color w:val="1B3448"/>
                <w:sz w:val="19"/>
                <w:szCs w:val="19"/>
              </w:rPr>
              <w:t xml:space="preserve">Why</w:t>
            </w:r>
          </w:p>
        </w:tc>
      </w:tr>
      <w:tr>
        <w:tc>
          <w:tcPr>
            <w:tcW w:w="900" w:type="dxa"/>
            <w:tcMar>
              <w:top w:w="70" w:type="dxa"/>
              <w:left w:w="100" w:type="dxa"/>
              <w:bottom w:w="70" w:type="dxa"/>
              <w:right w:w="100" w:type="dxa"/>
            </w:tcMar>
          </w:tcPr>
          <w:p>
            <w:pPr>
              <w:spacing w:before="0" w:after="0"/>
            </w:pPr>
            <w:r>
              <w:rPr>
                <w:sz w:val="19"/>
                <w:szCs w:val="19"/>
              </w:rPr>
              <w:t xml:space="preserve">0</w:t>
            </w:r>
          </w:p>
        </w:tc>
        <w:tc>
          <w:tcPr>
            <w:tcW w:w="4200" w:type="dxa"/>
            <w:tcMar>
              <w:top w:w="70" w:type="dxa"/>
              <w:left w:w="100" w:type="dxa"/>
              <w:bottom w:w="70" w:type="dxa"/>
              <w:right w:w="100" w:type="dxa"/>
            </w:tcMar>
          </w:tcPr>
          <w:p>
            <w:pPr>
              <w:spacing w:before="0" w:after="0"/>
            </w:pPr>
            <w:r>
              <w:rPr>
                <w:sz w:val="19"/>
                <w:szCs w:val="19"/>
              </w:rPr>
              <w:t xml:space="preserve">Normal dishes</w:t>
            </w:r>
          </w:p>
        </w:tc>
        <w:tc>
          <w:tcPr>
            <w:tcW w:w="4000" w:type="dxa"/>
            <w:tcMar>
              <w:top w:w="70" w:type="dxa"/>
              <w:left w:w="100" w:type="dxa"/>
              <w:bottom w:w="70" w:type="dxa"/>
              <w:right w:w="100" w:type="dxa"/>
            </w:tcMar>
          </w:tcPr>
          <w:p>
            <w:pPr>
              <w:spacing w:before="0" w:after="0"/>
            </w:pPr>
            <w:r>
              <w:rPr>
                <w:sz w:val="19"/>
                <w:szCs w:val="19"/>
              </w:rPr>
              <w:t xml:space="preserve">Preferred.</w:t>
            </w:r>
          </w:p>
        </w:tc>
      </w:tr>
      <w:tr>
        <w:tc>
          <w:tcPr>
            <w:tcW w:w="900" w:type="dxa"/>
            <w:tcMar>
              <w:top w:w="70" w:type="dxa"/>
              <w:left w:w="100" w:type="dxa"/>
              <w:bottom w:w="70" w:type="dxa"/>
              <w:right w:w="100" w:type="dxa"/>
            </w:tcMar>
          </w:tcPr>
          <w:p>
            <w:pPr>
              <w:spacing w:before="0" w:after="0"/>
            </w:pPr>
            <w:r>
              <w:rPr>
                <w:sz w:val="19"/>
                <w:szCs w:val="19"/>
              </w:rPr>
              <w:t xml:space="preserve">1</w:t>
            </w:r>
          </w:p>
        </w:tc>
        <w:tc>
          <w:tcPr>
            <w:tcW w:w="4200" w:type="dxa"/>
            <w:tcMar>
              <w:top w:w="70" w:type="dxa"/>
              <w:left w:w="100" w:type="dxa"/>
              <w:bottom w:w="70" w:type="dxa"/>
              <w:right w:w="100" w:type="dxa"/>
            </w:tcMar>
          </w:tcPr>
          <w:p>
            <w:pPr>
              <w:spacing w:before="0" w:after="0"/>
            </w:pPr>
            <w:r>
              <w:rPr>
                <w:sz w:val="19"/>
                <w:szCs w:val="19"/>
              </w:rPr>
              <w:t xml:space="preserve">Oversized plates — total food weight over 650 g</w:t>
            </w:r>
          </w:p>
        </w:tc>
        <w:tc>
          <w:tcPr>
            <w:tcW w:w="4000" w:type="dxa"/>
            <w:tcMar>
              <w:top w:w="70" w:type="dxa"/>
              <w:left w:w="100" w:type="dxa"/>
              <w:bottom w:w="70" w:type="dxa"/>
              <w:right w:w="100" w:type="dxa"/>
            </w:tcMar>
          </w:tcPr>
          <w:p>
            <w:pPr>
              <w:spacing w:before="0" w:after="0"/>
            </w:pPr>
            <w:r>
              <w:rPr>
                <w:sz w:val="19"/>
                <w:szCs w:val="19"/>
              </w:rPr>
              <w:t xml:space="preserve">Technically on target but more food than anyone would serve.</w:t>
            </w:r>
          </w:p>
        </w:tc>
      </w:tr>
      <w:tr>
        <w:tc>
          <w:tcPr>
            <w:tcW w:w="900" w:type="dxa"/>
            <w:tcMar>
              <w:top w:w="70" w:type="dxa"/>
              <w:left w:w="100" w:type="dxa"/>
              <w:bottom w:w="70" w:type="dxa"/>
              <w:right w:w="100" w:type="dxa"/>
            </w:tcMar>
          </w:tcPr>
          <w:p>
            <w:pPr>
              <w:spacing w:before="0" w:after="0"/>
            </w:pPr>
            <w:r>
              <w:rPr>
                <w:sz w:val="19"/>
                <w:szCs w:val="19"/>
              </w:rPr>
              <w:t xml:space="preserve">2</w:t>
            </w:r>
          </w:p>
        </w:tc>
        <w:tc>
          <w:tcPr>
            <w:tcW w:w="4200" w:type="dxa"/>
            <w:tcMar>
              <w:top w:w="70" w:type="dxa"/>
              <w:left w:w="100" w:type="dxa"/>
              <w:bottom w:w="70" w:type="dxa"/>
              <w:right w:w="100" w:type="dxa"/>
            </w:tcMar>
          </w:tcPr>
          <w:p>
            <w:pPr>
              <w:spacing w:before="0" w:after="0"/>
            </w:pPr>
            <w:r>
              <w:rPr>
                <w:sz w:val="19"/>
                <w:szCs w:val="19"/>
              </w:rPr>
              <w:t xml:space="preserve">Dishes with an ingredient the client dislikes</w:t>
            </w:r>
          </w:p>
        </w:tc>
        <w:tc>
          <w:tcPr>
            <w:tcW w:w="4000" w:type="dxa"/>
            <w:tcMar>
              <w:top w:w="70" w:type="dxa"/>
              <w:left w:w="100" w:type="dxa"/>
              <w:bottom w:w="70" w:type="dxa"/>
              <w:right w:w="100" w:type="dxa"/>
            </w:tcMar>
          </w:tcPr>
          <w:p>
            <w:pPr>
              <w:spacing w:before="0" w:after="0"/>
            </w:pPr>
            <w:r>
              <w:rPr>
                <w:sz w:val="19"/>
                <w:szCs w:val="19"/>
              </w:rPr>
              <w:t xml:space="preserve">Last resort only.</w:t>
            </w:r>
          </w:p>
        </w:tc>
      </w:tr>
    </w:tbl>
    <w:p>
      <w:pPr>
        <w:spacing w:before="0" w:after="100"/>
      </w:pPr>
      <w:r>
        <w:rPr/>
        <w:t xml:space="preserve"/>
      </w:r>
    </w:p>
    <w:p>
      <w:pPr>
        <w:pStyle w:val="Heading2"/>
        <w:spacing w:before="240" w:after="100"/>
        <w:keepNext/>
      </w:pPr>
      <w:r>
        <w:rPr/>
        <w:t xml:space="preserve">Keep only genuinely interchangeable options</w:t>
      </w:r>
    </w:p>
    <w:p>
      <w:pPr>
        <w:spacing w:before="0" w:after="120"/>
      </w:pPr>
      <w:r>
        <w:rPr/>
        <w:t xml:space="preserve">Discard anything further from the meal target than the larger of 60 kcal or 12% of the target. The client is told to choose any one option, so they must all land in the same place. If fewer than three survive, fall back to the closest ones rather than serve a thin meal.</w:t>
      </w:r>
    </w:p>
    <w:p>
      <w:pPr>
        <w:pStyle w:val="Heading2"/>
        <w:spacing w:before="240" w:after="100"/>
        <w:keepNext/>
      </w:pPr>
      <w:r>
        <w:rPr/>
        <w:t xml:space="preserve">Do not repeat a dish across meals</w:t>
      </w:r>
    </w:p>
    <w:p>
      <w:pPr>
        <w:spacing w:before="0" w:after="120"/>
      </w:pPr>
      <w:r>
        <w:rPr/>
        <w:t xml:space="preserve">Most catalog dishes serve more than one meal, so lunch and dinner draw from largely the same pool. Hand dishes out one meal at a time, skipping anything already used elsewhere in the plan. Serve the meal with the fewest candidates first, so it is not left with scraps. Keep a floor of three options per meal — if uniqueness would drop a meal below that, allow a repeat instead.</w:t>
      </w:r>
    </w:p>
    <w:p>
      <w:pPr>
        <w:pStyle w:val="Heading2"/>
        <w:spacing w:before="240" w:after="100"/>
        <w:keepNext/>
      </w:pPr>
      <w:r>
        <w:rPr/>
        <w:t xml:space="preserve">Re-rank what survived</w:t>
      </w:r>
    </w:p>
    <w:p>
      <w:pPr>
        <w:spacing w:before="0" w:after="120"/>
      </w:pPr>
      <w:r>
        <w:rPr/>
        <w:t xml:space="preserve">Removing duplicates can take a meal's best-fitting dish. After the hand-out, sort each meal's remaining options by closeness to target again, so the first option is the closest. The first option of each meal is what the day's calorie total is measured from, so this step is what keeps the total honest.</w:t>
      </w:r>
    </w:p>
    <w:p>
      <w:pPr>
        <w:pStyle w:val="Heading2"/>
        <w:spacing w:before="240" w:after="100"/>
        <w:keepNext/>
      </w:pPr>
      <w:r>
        <w:rPr/>
        <w:t xml:space="preserve">Variety on regeneration</w:t>
      </w:r>
    </w:p>
    <w:p>
      <w:pPr>
        <w:spacing w:before="0" w:after="120"/>
      </w:pPr>
      <w:r>
        <w:rPr/>
        <w:t xml:space="preserve">Generation is deterministic: the same inputs always produce the same plan. So accept an optional variant number as an input. Use it to rotate the candidate order, so a higher variant returns a different but equally valid set of options for the same client. Rotate only among the dishes that fit the weight cap, and keep the best-fitting one pinned first. Variant 0 (or absent) is the default plan; the same inputs plus the same variant must always give the same plan.</w:t>
      </w:r>
    </w:p>
    <w:p>
      <w:pPr>
        <w:pStyle w:val="Heading1"/>
        <w:spacing w:before="320" w:after="140"/>
        <w:keepNext/>
      </w:pPr>
      <w:r>
        <w:rPr/>
        <w:t xml:space="preserve">9. Step 6 — Assemble and return the plan</w:t>
      </w:r>
    </w:p>
    <w:p>
      <w:pPr>
        <w:spacing w:before="0" w:after="120"/>
      </w:pPr>
      <w:r>
        <w:rPr/>
        <w:t xml:space="preserve">The plan is one repeating day, made of:</w:t>
      </w:r>
    </w:p>
    <w:p>
      <w:pPr>
        <w:ind w:left="360" w:hanging="360"/>
        <w:spacing w:before="0" w:after="60"/>
      </w:pPr>
      <w:r>
        <w:rPr/>
        <w:t xml:space="preserve">•	A header: client name, date of birth, assessment date, next check-up, the daily calorie target, and the goal label.</w:t>
      </w:r>
    </w:p>
    <w:p>
      <w:pPr>
        <w:ind w:left="360" w:hanging="360"/>
        <w:spacing w:before="0" w:after="60"/>
      </w:pPr>
      <w:r>
        <w:rPr/>
        <w:t xml:space="preserve">•	A short client-facing summary: their body-composition figures, roughly what their body uses at rest, what maintaining takes, and how the goal produces the daily target.</w:t>
      </w:r>
    </w:p>
    <w:p>
      <w:pPr>
        <w:ind w:left="360" w:hanging="360"/>
        <w:spacing w:before="0" w:after="60"/>
      </w:pPr>
      <w:r>
        <w:rPr/>
        <w:t xml:space="preserve">•	The meals, each with its calorie target and its list of options. Each option carries name and description in both languages, its ingredients with weights, and its calories and macros.</w:t>
      </w:r>
    </w:p>
    <w:p>
      <w:pPr>
        <w:spacing w:before="0" w:after="120"/>
      </w:pPr>
      <w:r>
        <w:rPr/>
        <w:t xml:space="preserve">Set the next check-up to the assessment date plus 70 days. It should never come back empty.</w:t>
      </w:r>
    </w:p>
    <w:p>
      <w:pPr>
        <w:pStyle w:val="Heading1"/>
        <w:spacing w:before="320" w:after="140"/>
        <w:keepNext/>
      </w:pPr>
      <w:r>
        <w:rPr/>
        <w:t xml:space="preserve">10. Step 7 — Check the plan you built</w:t>
      </w:r>
    </w:p>
    <w:p>
      <w:pPr>
        <w:spacing w:before="0" w:after="120"/>
      </w:pPr>
      <w:r>
        <w:rPr/>
        <w:t xml:space="preserve">Run these against the finished plan and return anything that fails as flags on the response. Do not silently alter the plan to make a check pass — a flagged plan is more useful than a quietly adjusted one. These also make good assertions in your tests.</w:t>
      </w:r>
    </w:p>
    <w:p>
      <w:pPr>
        <w:spacing w:before="0" w:after="60"/>
      </w:pPr>
      <w:r>
        <w:rPr>
          <w:i/>
          <w:color w:val="4A878C"/>
        </w:rPr>
        <w:t xml:space="preserve">Tolerances: Reference values sheet.</w:t>
      </w:r>
    </w:p>
    <w:tbl>
      <w:tblPr>
        <w:tblW w:w="0" w:type="auto"/>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Pr>
      <w:tblGrid>
        <w:gridCol w:w="2600"/>
        <w:gridCol w:w="6500"/>
      </w:tblGrid>
      <w:tr>
        <w:trPr>
          <w:tblHeader/>
        </w:trPr>
        <w:tc>
          <w:tcPr>
            <w:tcW w:w="2600" w:type="dxa"/>
            <w:shd w:val="clear" w:fill="EDF2F6"/>
            <w:tcMar>
              <w:top w:w="70" w:type="dxa"/>
              <w:left w:w="100" w:type="dxa"/>
              <w:bottom w:w="70" w:type="dxa"/>
              <w:right w:w="100" w:type="dxa"/>
            </w:tcMar>
          </w:tcPr>
          <w:p>
            <w:pPr>
              <w:spacing w:before="0" w:after="0"/>
            </w:pPr>
            <w:r>
              <w:rPr>
                <w:b/>
                <w:color w:val="1B3448"/>
                <w:sz w:val="19"/>
                <w:szCs w:val="19"/>
              </w:rPr>
              <w:t xml:space="preserve">Check</w:t>
            </w:r>
          </w:p>
        </w:tc>
        <w:tc>
          <w:tcPr>
            <w:tcW w:w="6500" w:type="dxa"/>
            <w:shd w:val="clear" w:fill="EDF2F6"/>
            <w:tcMar>
              <w:top w:w="70" w:type="dxa"/>
              <w:left w:w="100" w:type="dxa"/>
              <w:bottom w:w="70" w:type="dxa"/>
              <w:right w:w="100" w:type="dxa"/>
            </w:tcMar>
          </w:tcPr>
          <w:p>
            <w:pPr>
              <w:spacing w:before="0" w:after="0"/>
            </w:pPr>
            <w:r>
              <w:rPr>
                <w:b/>
                <w:color w:val="1B3448"/>
                <w:sz w:val="19"/>
                <w:szCs w:val="19"/>
              </w:rPr>
              <w:t xml:space="preserve">Fails when</w:t>
            </w:r>
          </w:p>
        </w:tc>
      </w:tr>
      <w:tr>
        <w:tc>
          <w:tcPr>
            <w:tcW w:w="2600" w:type="dxa"/>
            <w:tcMar>
              <w:top w:w="70" w:type="dxa"/>
              <w:left w:w="100" w:type="dxa"/>
              <w:bottom w:w="70" w:type="dxa"/>
              <w:right w:w="100" w:type="dxa"/>
            </w:tcMar>
          </w:tcPr>
          <w:p>
            <w:pPr>
              <w:spacing w:before="0" w:after="0"/>
            </w:pPr>
            <w:r>
              <w:rPr>
                <w:sz w:val="19"/>
                <w:szCs w:val="19"/>
              </w:rPr>
              <w:t xml:space="preserve">Daily total matches</w:t>
            </w:r>
          </w:p>
        </w:tc>
        <w:tc>
          <w:tcPr>
            <w:tcW w:w="6500" w:type="dxa"/>
            <w:tcMar>
              <w:top w:w="70" w:type="dxa"/>
              <w:left w:w="100" w:type="dxa"/>
              <w:bottom w:w="70" w:type="dxa"/>
              <w:right w:w="100" w:type="dxa"/>
            </w:tcMar>
          </w:tcPr>
          <w:p>
            <w:pPr>
              <w:spacing w:before="0" w:after="0"/>
            </w:pPr>
            <w:r>
              <w:rPr>
                <w:sz w:val="19"/>
                <w:szCs w:val="19"/>
              </w:rPr>
              <w:t xml:space="preserve">The sum of each meal's first option (snacks counted twice) differs from the header figure by more than the larger of 60 kcal or 5%.</w:t>
            </w:r>
          </w:p>
        </w:tc>
      </w:tr>
      <w:tr>
        <w:tc>
          <w:tcPr>
            <w:tcW w:w="2600" w:type="dxa"/>
            <w:tcMar>
              <w:top w:w="70" w:type="dxa"/>
              <w:left w:w="100" w:type="dxa"/>
              <w:bottom w:w="70" w:type="dxa"/>
              <w:right w:w="100" w:type="dxa"/>
            </w:tcMar>
          </w:tcPr>
          <w:p>
            <w:pPr>
              <w:spacing w:before="0" w:after="0"/>
            </w:pPr>
            <w:r>
              <w:rPr>
                <w:sz w:val="19"/>
                <w:szCs w:val="19"/>
              </w:rPr>
              <w:t xml:space="preserve">Options are interchangeable</w:t>
            </w:r>
          </w:p>
        </w:tc>
        <w:tc>
          <w:tcPr>
            <w:tcW w:w="6500" w:type="dxa"/>
            <w:tcMar>
              <w:top w:w="70" w:type="dxa"/>
              <w:left w:w="100" w:type="dxa"/>
              <w:bottom w:w="70" w:type="dxa"/>
              <w:right w:w="100" w:type="dxa"/>
            </w:tcMar>
          </w:tcPr>
          <w:p>
            <w:pPr>
              <w:spacing w:before="0" w:after="0"/>
            </w:pPr>
            <w:r>
              <w:rPr>
                <w:sz w:val="19"/>
                <w:szCs w:val="19"/>
              </w:rPr>
              <w:t xml:space="preserve">Within one meal, the spread between the highest and lowest option exceeds the larger of 120 kcal or 25% of the target.</w:t>
            </w:r>
          </w:p>
        </w:tc>
      </w:tr>
      <w:tr>
        <w:tc>
          <w:tcPr>
            <w:tcW w:w="2600" w:type="dxa"/>
            <w:tcMar>
              <w:top w:w="70" w:type="dxa"/>
              <w:left w:w="100" w:type="dxa"/>
              <w:bottom w:w="70" w:type="dxa"/>
              <w:right w:w="100" w:type="dxa"/>
            </w:tcMar>
          </w:tcPr>
          <w:p>
            <w:pPr>
              <w:spacing w:before="0" w:after="0"/>
            </w:pPr>
            <w:r>
              <w:rPr>
                <w:sz w:val="19"/>
                <w:szCs w:val="19"/>
              </w:rPr>
              <w:t xml:space="preserve">Macros reconcile</w:t>
            </w:r>
          </w:p>
        </w:tc>
        <w:tc>
          <w:tcPr>
            <w:tcW w:w="6500" w:type="dxa"/>
            <w:tcMar>
              <w:top w:w="70" w:type="dxa"/>
              <w:left w:w="100" w:type="dxa"/>
              <w:bottom w:w="70" w:type="dxa"/>
              <w:right w:w="100" w:type="dxa"/>
            </w:tcMar>
          </w:tcPr>
          <w:p>
            <w:pPr>
              <w:spacing w:before="0" w:after="0"/>
            </w:pPr>
            <w:r>
              <w:rPr>
                <w:sz w:val="19"/>
                <w:szCs w:val="19"/>
              </w:rPr>
              <w:t xml:space="preserve">Protein × 4 + carbs × 4 + fats × 9 is more than 15% away from the stated calories.</w:t>
            </w:r>
          </w:p>
        </w:tc>
      </w:tr>
      <w:tr>
        <w:tc>
          <w:tcPr>
            <w:tcW w:w="2600" w:type="dxa"/>
            <w:tcMar>
              <w:top w:w="70" w:type="dxa"/>
              <w:left w:w="100" w:type="dxa"/>
              <w:bottom w:w="70" w:type="dxa"/>
              <w:right w:w="100" w:type="dxa"/>
            </w:tcMar>
          </w:tcPr>
          <w:p>
            <w:pPr>
              <w:spacing w:before="0" w:after="0"/>
            </w:pPr>
            <w:r>
              <w:rPr>
                <w:sz w:val="19"/>
                <w:szCs w:val="19"/>
              </w:rPr>
              <w:t xml:space="preserve">Portions are sane</w:t>
            </w:r>
          </w:p>
        </w:tc>
        <w:tc>
          <w:tcPr>
            <w:tcW w:w="6500" w:type="dxa"/>
            <w:tcMar>
              <w:top w:w="70" w:type="dxa"/>
              <w:left w:w="100" w:type="dxa"/>
              <w:bottom w:w="70" w:type="dxa"/>
              <w:right w:w="100" w:type="dxa"/>
            </w:tcMar>
          </w:tcPr>
          <w:p>
            <w:pPr>
              <w:spacing w:before="0" w:after="0"/>
            </w:pPr>
            <w:r>
              <w:rPr>
                <w:sz w:val="19"/>
                <w:szCs w:val="19"/>
              </w:rPr>
              <w:t xml:space="preserve">An ingredient weight is zero, or falls outside its minimum–maximum serving range.</w:t>
            </w:r>
          </w:p>
        </w:tc>
      </w:tr>
      <w:tr>
        <w:tc>
          <w:tcPr>
            <w:tcW w:w="2600" w:type="dxa"/>
            <w:tcMar>
              <w:top w:w="70" w:type="dxa"/>
              <w:left w:w="100" w:type="dxa"/>
              <w:bottom w:w="70" w:type="dxa"/>
              <w:right w:w="100" w:type="dxa"/>
            </w:tcMar>
          </w:tcPr>
          <w:p>
            <w:pPr>
              <w:spacing w:before="0" w:after="0"/>
            </w:pPr>
            <w:r>
              <w:rPr>
                <w:sz w:val="19"/>
                <w:szCs w:val="19"/>
              </w:rPr>
              <w:t xml:space="preserve">Plate is not excessive</w:t>
            </w:r>
          </w:p>
        </w:tc>
        <w:tc>
          <w:tcPr>
            <w:tcW w:w="6500" w:type="dxa"/>
            <w:tcMar>
              <w:top w:w="70" w:type="dxa"/>
              <w:left w:w="100" w:type="dxa"/>
              <w:bottom w:w="70" w:type="dxa"/>
              <w:right w:w="100" w:type="dxa"/>
            </w:tcMar>
          </w:tcPr>
          <w:p>
            <w:pPr>
              <w:spacing w:before="0" w:after="0"/>
            </w:pPr>
            <w:r>
              <w:rPr>
                <w:sz w:val="19"/>
                <w:szCs w:val="19"/>
              </w:rPr>
              <w:t xml:space="preserve">A dish's total food weight exceeds 650 g.</w:t>
            </w:r>
          </w:p>
        </w:tc>
      </w:tr>
      <w:tr>
        <w:tc>
          <w:tcPr>
            <w:tcW w:w="2600" w:type="dxa"/>
            <w:tcMar>
              <w:top w:w="70" w:type="dxa"/>
              <w:left w:w="100" w:type="dxa"/>
              <w:bottom w:w="70" w:type="dxa"/>
              <w:right w:w="100" w:type="dxa"/>
            </w:tcMar>
          </w:tcPr>
          <w:p>
            <w:pPr>
              <w:spacing w:before="0" w:after="0"/>
            </w:pPr>
            <w:r>
              <w:rPr>
                <w:sz w:val="19"/>
                <w:szCs w:val="19"/>
              </w:rPr>
              <w:t xml:space="preserve">No duplicates</w:t>
            </w:r>
          </w:p>
        </w:tc>
        <w:tc>
          <w:tcPr>
            <w:tcW w:w="6500" w:type="dxa"/>
            <w:tcMar>
              <w:top w:w="70" w:type="dxa"/>
              <w:left w:w="100" w:type="dxa"/>
              <w:bottom w:w="70" w:type="dxa"/>
              <w:right w:w="100" w:type="dxa"/>
            </w:tcMar>
          </w:tcPr>
          <w:p>
            <w:pPr>
              <w:spacing w:before="0" w:after="0"/>
            </w:pPr>
            <w:r>
              <w:rPr>
                <w:sz w:val="19"/>
                <w:szCs w:val="19"/>
              </w:rPr>
              <w:t xml:space="preserve">The same dish appears in two different meals, or twice in the same meal.</w:t>
            </w:r>
          </w:p>
        </w:tc>
      </w:tr>
      <w:tr>
        <w:tc>
          <w:tcPr>
            <w:tcW w:w="2600" w:type="dxa"/>
            <w:tcMar>
              <w:top w:w="70" w:type="dxa"/>
              <w:left w:w="100" w:type="dxa"/>
              <w:bottom w:w="70" w:type="dxa"/>
              <w:right w:w="100" w:type="dxa"/>
            </w:tcMar>
          </w:tcPr>
          <w:p>
            <w:pPr>
              <w:spacing w:before="0" w:after="0"/>
            </w:pPr>
            <w:r>
              <w:rPr>
                <w:sz w:val="19"/>
                <w:szCs w:val="19"/>
              </w:rPr>
              <w:t xml:space="preserve">No empty meals</w:t>
            </w:r>
          </w:p>
        </w:tc>
        <w:tc>
          <w:tcPr>
            <w:tcW w:w="6500" w:type="dxa"/>
            <w:tcMar>
              <w:top w:w="70" w:type="dxa"/>
              <w:left w:w="100" w:type="dxa"/>
              <w:bottom w:w="70" w:type="dxa"/>
              <w:right w:w="100" w:type="dxa"/>
            </w:tcMar>
          </w:tcPr>
          <w:p>
            <w:pPr>
              <w:spacing w:before="0" w:after="0"/>
            </w:pPr>
            <w:r>
              <w:rPr>
                <w:sz w:val="19"/>
                <w:szCs w:val="19"/>
              </w:rPr>
              <w:t xml:space="preserve">A meal has no options.</w:t>
            </w:r>
          </w:p>
        </w:tc>
      </w:tr>
    </w:tbl>
    <w:p>
      <w:pPr>
        <w:spacing w:before="0" w:after="100"/>
      </w:pPr>
      <w:r>
        <w:rPr/>
        <w:t xml:space="preserve"/>
      </w:r>
    </w:p>
    <w:p>
      <w:pPr>
        <w:pStyle w:val="Heading1"/>
        <w:spacing w:before="320" w:after="140"/>
        <w:keepNext/>
      </w:pPr>
      <w:r>
        <w:rPr/>
        <w:t xml:space="preserve">11. The rules that must always hold</w:t>
      </w:r>
    </w:p>
    <w:p>
      <w:pPr>
        <w:spacing w:before="0" w:after="120"/>
      </w:pPr>
      <w:r>
        <w:rPr/>
        <w:t xml:space="preserve">If you only test one section, test this one. These are the acceptance criteria.</w:t>
      </w:r>
    </w:p>
    <w:p>
      <w:pPr>
        <w:ind w:left="360" w:hanging="360"/>
        <w:spacing w:before="0" w:after="60"/>
      </w:pPr>
      <w:r>
        <w:rPr/>
        <w:t xml:space="preserve">1.	The daily calorie figure on the plan equals the sum of the meals — first option of each, snacks twice — within rounding.</w:t>
      </w:r>
    </w:p>
    <w:p>
      <w:pPr>
        <w:ind w:left="360" w:hanging="360"/>
        <w:spacing w:before="0" w:after="60"/>
      </w:pPr>
      <w:r>
        <w:rPr/>
        <w:t xml:space="preserve">2.	Every option within a meal lands close enough to that meal's target that choosing any one keeps the client on target.</w:t>
      </w:r>
    </w:p>
    <w:p>
      <w:pPr>
        <w:ind w:left="360" w:hanging="360"/>
        <w:spacing w:before="0" w:after="60"/>
      </w:pPr>
      <w:r>
        <w:rPr/>
        <w:t xml:space="preserve">3.	Calories and macros are always recomputed from the ingredient weights, never stored independently.</w:t>
      </w:r>
    </w:p>
    <w:p>
      <w:pPr>
        <w:ind w:left="360" w:hanging="360"/>
        <w:spacing w:before="0" w:after="60"/>
      </w:pPr>
      <w:r>
        <w:rPr/>
        <w:t xml:space="preserve">4.	Every ingredient weight sits inside that ingredient's realistic serving range.</w:t>
      </w:r>
    </w:p>
    <w:p>
      <w:pPr>
        <w:ind w:left="360" w:hanging="360"/>
        <w:spacing w:before="0" w:after="60"/>
      </w:pPr>
      <w:r>
        <w:rPr/>
        <w:t xml:space="preserve">5.	No dish appears in two meals of the same plan, unless that is the only way to keep a meal at three or more options.</w:t>
      </w:r>
    </w:p>
    <w:p>
      <w:pPr>
        <w:ind w:left="360" w:hanging="360"/>
        <w:spacing w:before="0" w:after="60"/>
      </w:pPr>
      <w:r>
        <w:rPr/>
        <w:t xml:space="preserve">6.	Every meal has at least three options; seven is the normal maximum.</w:t>
      </w:r>
    </w:p>
    <w:p>
      <w:pPr>
        <w:ind w:left="360" w:hanging="360"/>
        <w:spacing w:before="0" w:after="60"/>
      </w:pPr>
      <w:r>
        <w:rPr/>
        <w:t xml:space="preserve">7.	A dish containing an ingredient the client cannot eat is either safely substituted or removed entirely — never served with the ingredient stripped out.</w:t>
      </w:r>
    </w:p>
    <w:p>
      <w:pPr>
        <w:ind w:left="360" w:hanging="360"/>
        <w:spacing w:before="0" w:after="60"/>
      </w:pPr>
      <w:r>
        <w:rPr/>
        <w:t xml:space="preserve">8.	Weight loss, maintenance and weight gain produce genuinely different daily targets for the same client.</w:t>
      </w:r>
    </w:p>
    <w:p>
      <w:pPr>
        <w:ind w:left="360" w:hanging="360"/>
        <w:spacing w:before="0" w:after="60"/>
      </w:pPr>
      <w:r>
        <w:rPr/>
        <w:t xml:space="preserve">9.	The same inputs and the same variant number produce the same plan; increasing the variant produces a different but equally valid plan.</w:t>
      </w:r>
    </w:p>
    <w:p>
      <w:pPr>
        <w:ind w:left="360" w:hanging="360"/>
        <w:spacing w:before="0" w:after="60"/>
      </w:pPr>
      <w:r>
        <w:rPr/>
        <w:t xml:space="preserve">10.	A long list of dislikes, allergies or conditions never results in an empty meal.</w:t>
      </w:r>
    </w:p>
    <w:p>
      <w:pPr>
        <w:pStyle w:val="Heading1"/>
        <w:spacing w:before="320" w:after="140"/>
        <w:keepNext/>
      </w:pPr>
      <w:r>
        <w:rPr/>
        <w:t xml:space="preserve">12. Worked example</w:t>
      </w:r>
    </w:p>
    <w:p>
      <w:pPr>
        <w:spacing w:before="0" w:after="120"/>
      </w:pPr>
      <w:r>
        <w:rPr>
          <w:i/>
        </w:rPr>
        <w:t xml:space="preserve">Male, 34, 178 cm, 82 kg, BMR 1,750, moderately active, omnivore, regular plan, maintenance goal — a 2,000 kcal daily target.</w:t>
      </w:r>
    </w:p>
    <w:p>
      <w:pPr>
        <w:spacing w:before="100" w:after="120"/>
      </w:pPr>
      <w:r>
        <w:rPr/>
        <w:t xml:space="preserve">Breakfast target 500 kcal. The seven options actually produced:</w:t>
      </w:r>
    </w:p>
    <w:tbl>
      <w:tblPr>
        <w:tblW w:w="0" w:type="auto"/>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Pr>
      <w:tblGrid>
        <w:gridCol w:w="6100"/>
        <w:gridCol w:w="3000"/>
      </w:tblGrid>
      <w:tr>
        <w:trPr>
          <w:tblHeader/>
        </w:trPr>
        <w:tc>
          <w:tcPr>
            <w:tcW w:w="6100" w:type="dxa"/>
            <w:shd w:val="clear" w:fill="EDF2F6"/>
            <w:tcMar>
              <w:top w:w="70" w:type="dxa"/>
              <w:left w:w="100" w:type="dxa"/>
              <w:bottom w:w="70" w:type="dxa"/>
              <w:right w:w="100" w:type="dxa"/>
            </w:tcMar>
          </w:tcPr>
          <w:p>
            <w:pPr>
              <w:spacing w:before="0" w:after="0"/>
            </w:pPr>
            <w:r>
              <w:rPr>
                <w:b/>
                <w:color w:val="1B3448"/>
                <w:sz w:val="19"/>
                <w:szCs w:val="19"/>
              </w:rPr>
              <w:t xml:space="preserve">Option</w:t>
            </w:r>
          </w:p>
        </w:tc>
        <w:tc>
          <w:tcPr>
            <w:tcW w:w="3000" w:type="dxa"/>
            <w:shd w:val="clear" w:fill="EDF2F6"/>
            <w:tcMar>
              <w:top w:w="70" w:type="dxa"/>
              <w:left w:w="100" w:type="dxa"/>
              <w:bottom w:w="70" w:type="dxa"/>
              <w:right w:w="100" w:type="dxa"/>
            </w:tcMar>
          </w:tcPr>
          <w:p>
            <w:pPr>
              <w:spacing w:before="0" w:after="0"/>
            </w:pPr>
            <w:r>
              <w:rPr>
                <w:b/>
                <w:color w:val="1B3448"/>
                <w:sz w:val="19"/>
                <w:szCs w:val="19"/>
              </w:rPr>
              <w:t xml:space="preserve">Calories</w:t>
            </w:r>
          </w:p>
        </w:tc>
      </w:tr>
      <w:tr>
        <w:tc>
          <w:tcPr>
            <w:tcW w:w="6100" w:type="dxa"/>
            <w:tcMar>
              <w:top w:w="70" w:type="dxa"/>
              <w:left w:w="100" w:type="dxa"/>
              <w:bottom w:w="70" w:type="dxa"/>
              <w:right w:w="100" w:type="dxa"/>
            </w:tcMar>
          </w:tcPr>
          <w:p>
            <w:pPr>
              <w:spacing w:before="0" w:after="0"/>
            </w:pPr>
            <w:r>
              <w:rPr>
                <w:sz w:val="19"/>
                <w:szCs w:val="19"/>
              </w:rPr>
              <w:t xml:space="preserve">Chia Pudding with Almond Milk</w:t>
            </w:r>
          </w:p>
        </w:tc>
        <w:tc>
          <w:tcPr>
            <w:tcW w:w="3000" w:type="dxa"/>
            <w:tcMar>
              <w:top w:w="70" w:type="dxa"/>
              <w:left w:w="100" w:type="dxa"/>
              <w:bottom w:w="70" w:type="dxa"/>
              <w:right w:w="100" w:type="dxa"/>
            </w:tcMar>
          </w:tcPr>
          <w:p>
            <w:pPr>
              <w:spacing w:before="0" w:after="0"/>
            </w:pPr>
            <w:r>
              <w:rPr>
                <w:sz w:val="19"/>
                <w:szCs w:val="19"/>
              </w:rPr>
              <w:t xml:space="preserve">501</w:t>
            </w:r>
          </w:p>
        </w:tc>
      </w:tr>
      <w:tr>
        <w:tc>
          <w:tcPr>
            <w:tcW w:w="6100" w:type="dxa"/>
            <w:tcMar>
              <w:top w:w="70" w:type="dxa"/>
              <w:left w:w="100" w:type="dxa"/>
              <w:bottom w:w="70" w:type="dxa"/>
              <w:right w:w="100" w:type="dxa"/>
            </w:tcMar>
          </w:tcPr>
          <w:p>
            <w:pPr>
              <w:spacing w:before="0" w:after="0"/>
            </w:pPr>
            <w:r>
              <w:rPr>
                <w:sz w:val="19"/>
                <w:szCs w:val="19"/>
              </w:rPr>
              <w:t xml:space="preserve">Cottage Cheese with Apple and Honey</w:t>
            </w:r>
          </w:p>
        </w:tc>
        <w:tc>
          <w:tcPr>
            <w:tcW w:w="3000" w:type="dxa"/>
            <w:tcMar>
              <w:top w:w="70" w:type="dxa"/>
              <w:left w:w="100" w:type="dxa"/>
              <w:bottom w:w="70" w:type="dxa"/>
              <w:right w:w="100" w:type="dxa"/>
            </w:tcMar>
          </w:tcPr>
          <w:p>
            <w:pPr>
              <w:spacing w:before="0" w:after="0"/>
            </w:pPr>
            <w:r>
              <w:rPr>
                <w:sz w:val="19"/>
                <w:szCs w:val="19"/>
              </w:rPr>
              <w:t xml:space="preserve">499</w:t>
            </w:r>
          </w:p>
        </w:tc>
      </w:tr>
      <w:tr>
        <w:tc>
          <w:tcPr>
            <w:tcW w:w="6100" w:type="dxa"/>
            <w:tcMar>
              <w:top w:w="70" w:type="dxa"/>
              <w:left w:w="100" w:type="dxa"/>
              <w:bottom w:w="70" w:type="dxa"/>
              <w:right w:w="100" w:type="dxa"/>
            </w:tcMar>
          </w:tcPr>
          <w:p>
            <w:pPr>
              <w:spacing w:before="0" w:after="0"/>
            </w:pPr>
            <w:r>
              <w:rPr>
                <w:sz w:val="19"/>
                <w:szCs w:val="19"/>
              </w:rPr>
              <w:t xml:space="preserve">Foul Medames with Pita</w:t>
            </w:r>
          </w:p>
        </w:tc>
        <w:tc>
          <w:tcPr>
            <w:tcW w:w="3000" w:type="dxa"/>
            <w:tcMar>
              <w:top w:w="70" w:type="dxa"/>
              <w:left w:w="100" w:type="dxa"/>
              <w:bottom w:w="70" w:type="dxa"/>
              <w:right w:w="100" w:type="dxa"/>
            </w:tcMar>
          </w:tcPr>
          <w:p>
            <w:pPr>
              <w:spacing w:before="0" w:after="0"/>
            </w:pPr>
            <w:r>
              <w:rPr>
                <w:sz w:val="19"/>
                <w:szCs w:val="19"/>
              </w:rPr>
              <w:t xml:space="preserve">501</w:t>
            </w:r>
          </w:p>
        </w:tc>
      </w:tr>
      <w:tr>
        <w:tc>
          <w:tcPr>
            <w:tcW w:w="6100" w:type="dxa"/>
            <w:tcMar>
              <w:top w:w="70" w:type="dxa"/>
              <w:left w:w="100" w:type="dxa"/>
              <w:bottom w:w="70" w:type="dxa"/>
              <w:right w:w="100" w:type="dxa"/>
            </w:tcMar>
          </w:tcPr>
          <w:p>
            <w:pPr>
              <w:spacing w:before="0" w:after="0"/>
            </w:pPr>
            <w:r>
              <w:rPr>
                <w:sz w:val="19"/>
                <w:szCs w:val="19"/>
              </w:rPr>
              <w:t xml:space="preserve">Protein Shake with Banana</w:t>
            </w:r>
          </w:p>
        </w:tc>
        <w:tc>
          <w:tcPr>
            <w:tcW w:w="3000" w:type="dxa"/>
            <w:tcMar>
              <w:top w:w="70" w:type="dxa"/>
              <w:left w:w="100" w:type="dxa"/>
              <w:bottom w:w="70" w:type="dxa"/>
              <w:right w:w="100" w:type="dxa"/>
            </w:tcMar>
          </w:tcPr>
          <w:p>
            <w:pPr>
              <w:spacing w:before="0" w:after="0"/>
            </w:pPr>
            <w:r>
              <w:rPr>
                <w:sz w:val="19"/>
                <w:szCs w:val="19"/>
              </w:rPr>
              <w:t xml:space="preserve">499</w:t>
            </w:r>
          </w:p>
        </w:tc>
      </w:tr>
      <w:tr>
        <w:tc>
          <w:tcPr>
            <w:tcW w:w="6100" w:type="dxa"/>
            <w:tcMar>
              <w:top w:w="70" w:type="dxa"/>
              <w:left w:w="100" w:type="dxa"/>
              <w:bottom w:w="70" w:type="dxa"/>
              <w:right w:w="100" w:type="dxa"/>
            </w:tcMar>
          </w:tcPr>
          <w:p>
            <w:pPr>
              <w:spacing w:before="0" w:after="0"/>
            </w:pPr>
            <w:r>
              <w:rPr>
                <w:sz w:val="19"/>
                <w:szCs w:val="19"/>
              </w:rPr>
              <w:t xml:space="preserve">Eggs, Spinach &amp; Toast</w:t>
            </w:r>
          </w:p>
        </w:tc>
        <w:tc>
          <w:tcPr>
            <w:tcW w:w="3000" w:type="dxa"/>
            <w:tcMar>
              <w:top w:w="70" w:type="dxa"/>
              <w:left w:w="100" w:type="dxa"/>
              <w:bottom w:w="70" w:type="dxa"/>
              <w:right w:w="100" w:type="dxa"/>
            </w:tcMar>
          </w:tcPr>
          <w:p>
            <w:pPr>
              <w:spacing w:before="0" w:after="0"/>
            </w:pPr>
            <w:r>
              <w:rPr>
                <w:sz w:val="19"/>
                <w:szCs w:val="19"/>
              </w:rPr>
              <w:t xml:space="preserve">501</w:t>
            </w:r>
          </w:p>
        </w:tc>
      </w:tr>
      <w:tr>
        <w:tc>
          <w:tcPr>
            <w:tcW w:w="6100" w:type="dxa"/>
            <w:tcMar>
              <w:top w:w="70" w:type="dxa"/>
              <w:left w:w="100" w:type="dxa"/>
              <w:bottom w:w="70" w:type="dxa"/>
              <w:right w:w="100" w:type="dxa"/>
            </w:tcMar>
          </w:tcPr>
          <w:p>
            <w:pPr>
              <w:spacing w:before="0" w:after="0"/>
            </w:pPr>
            <w:r>
              <w:rPr>
                <w:sz w:val="19"/>
                <w:szCs w:val="19"/>
              </w:rPr>
              <w:t xml:space="preserve">Avocado Baked Eggs</w:t>
            </w:r>
          </w:p>
        </w:tc>
        <w:tc>
          <w:tcPr>
            <w:tcW w:w="3000" w:type="dxa"/>
            <w:tcMar>
              <w:top w:w="70" w:type="dxa"/>
              <w:left w:w="100" w:type="dxa"/>
              <w:bottom w:w="70" w:type="dxa"/>
              <w:right w:w="100" w:type="dxa"/>
            </w:tcMar>
          </w:tcPr>
          <w:p>
            <w:pPr>
              <w:spacing w:before="0" w:after="0"/>
            </w:pPr>
            <w:r>
              <w:rPr>
                <w:sz w:val="19"/>
                <w:szCs w:val="19"/>
              </w:rPr>
              <w:t xml:space="preserve">498</w:t>
            </w:r>
          </w:p>
        </w:tc>
      </w:tr>
      <w:tr>
        <w:tc>
          <w:tcPr>
            <w:tcW w:w="6100" w:type="dxa"/>
            <w:tcMar>
              <w:top w:w="70" w:type="dxa"/>
              <w:left w:w="100" w:type="dxa"/>
              <w:bottom w:w="70" w:type="dxa"/>
              <w:right w:w="100" w:type="dxa"/>
            </w:tcMar>
          </w:tcPr>
          <w:p>
            <w:pPr>
              <w:spacing w:before="0" w:after="0"/>
            </w:pPr>
            <w:r>
              <w:rPr>
                <w:sz w:val="19"/>
                <w:szCs w:val="19"/>
              </w:rPr>
              <w:t xml:space="preserve">Halloumi Wrap</w:t>
            </w:r>
          </w:p>
        </w:tc>
        <w:tc>
          <w:tcPr>
            <w:tcW w:w="3000" w:type="dxa"/>
            <w:tcMar>
              <w:top w:w="70" w:type="dxa"/>
              <w:left w:w="100" w:type="dxa"/>
              <w:bottom w:w="70" w:type="dxa"/>
              <w:right w:w="100" w:type="dxa"/>
            </w:tcMar>
          </w:tcPr>
          <w:p>
            <w:pPr>
              <w:spacing w:before="0" w:after="0"/>
            </w:pPr>
            <w:r>
              <w:rPr>
                <w:sz w:val="19"/>
                <w:szCs w:val="19"/>
              </w:rPr>
              <w:t xml:space="preserve">502</w:t>
            </w:r>
          </w:p>
        </w:tc>
      </w:tr>
    </w:tbl>
    <w:p>
      <w:pPr>
        <w:spacing w:before="0" w:after="100"/>
      </w:pPr>
      <w:r>
        <w:rPr/>
        <w:t xml:space="preserve"/>
      </w:r>
    </w:p>
    <w:p>
      <w:pPr>
        <w:spacing w:before="0" w:after="120"/>
      </w:pPr>
      <w:r>
        <w:rPr>
          <w:i/>
        </w:rPr>
        <w:t xml:space="preserve">All seven sit within 4 kcal of each other — that is the interchangeability rule working. The client picks whichever they like and the day still adds up.</w:t>
      </w:r>
    </w:p>
    <w:p>
      <w:pPr>
        <w:spacing w:before="120" w:after="120"/>
      </w:pPr>
      <w:r>
        <w:rPr/>
        <w:t xml:space="preserve">The first option, portioned to 501 kcal (19 g protein, 66 g carbs, 20 g fats):</w:t>
      </w:r>
    </w:p>
    <w:tbl>
      <w:tblPr>
        <w:tblW w:w="0" w:type="auto"/>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Pr>
      <w:tblGrid>
        <w:gridCol w:w="6100"/>
        <w:gridCol w:w="3000"/>
      </w:tblGrid>
      <w:tr>
        <w:trPr>
          <w:tblHeader/>
        </w:trPr>
        <w:tc>
          <w:tcPr>
            <w:tcW w:w="6100" w:type="dxa"/>
            <w:shd w:val="clear" w:fill="EDF2F6"/>
            <w:tcMar>
              <w:top w:w="70" w:type="dxa"/>
              <w:left w:w="100" w:type="dxa"/>
              <w:bottom w:w="70" w:type="dxa"/>
              <w:right w:w="100" w:type="dxa"/>
            </w:tcMar>
          </w:tcPr>
          <w:p>
            <w:pPr>
              <w:spacing w:before="0" w:after="0"/>
            </w:pPr>
            <w:r>
              <w:rPr>
                <w:b/>
                <w:color w:val="1B3448"/>
                <w:sz w:val="19"/>
                <w:szCs w:val="19"/>
              </w:rPr>
              <w:t xml:space="preserve">Ingredient</w:t>
            </w:r>
          </w:p>
        </w:tc>
        <w:tc>
          <w:tcPr>
            <w:tcW w:w="3000" w:type="dxa"/>
            <w:shd w:val="clear" w:fill="EDF2F6"/>
            <w:tcMar>
              <w:top w:w="70" w:type="dxa"/>
              <w:left w:w="100" w:type="dxa"/>
              <w:bottom w:w="70" w:type="dxa"/>
              <w:right w:w="100" w:type="dxa"/>
            </w:tcMar>
          </w:tcPr>
          <w:p>
            <w:pPr>
              <w:spacing w:before="0" w:after="0"/>
            </w:pPr>
            <w:r>
              <w:rPr>
                <w:b/>
                <w:color w:val="1B3448"/>
                <w:sz w:val="19"/>
                <w:szCs w:val="19"/>
              </w:rPr>
              <w:t xml:space="preserve">Weight</w:t>
            </w:r>
          </w:p>
        </w:tc>
      </w:tr>
      <w:tr>
        <w:tc>
          <w:tcPr>
            <w:tcW w:w="6100" w:type="dxa"/>
            <w:tcMar>
              <w:top w:w="70" w:type="dxa"/>
              <w:left w:w="100" w:type="dxa"/>
              <w:bottom w:w="70" w:type="dxa"/>
              <w:right w:w="100" w:type="dxa"/>
            </w:tcMar>
          </w:tcPr>
          <w:p>
            <w:pPr>
              <w:spacing w:before="0" w:after="0"/>
            </w:pPr>
            <w:r>
              <w:rPr>
                <w:sz w:val="19"/>
                <w:szCs w:val="19"/>
              </w:rPr>
              <w:t xml:space="preserve">Almond milk, unsweetened</w:t>
            </w:r>
          </w:p>
        </w:tc>
        <w:tc>
          <w:tcPr>
            <w:tcW w:w="3000" w:type="dxa"/>
            <w:tcMar>
              <w:top w:w="70" w:type="dxa"/>
              <w:left w:w="100" w:type="dxa"/>
              <w:bottom w:w="70" w:type="dxa"/>
              <w:right w:w="100" w:type="dxa"/>
            </w:tcMar>
          </w:tcPr>
          <w:p>
            <w:pPr>
              <w:spacing w:before="0" w:after="0"/>
            </w:pPr>
            <w:r>
              <w:rPr>
                <w:sz w:val="19"/>
                <w:szCs w:val="19"/>
              </w:rPr>
              <w:t xml:space="preserve">250 g</w:t>
            </w:r>
          </w:p>
        </w:tc>
      </w:tr>
      <w:tr>
        <w:tc>
          <w:tcPr>
            <w:tcW w:w="6100" w:type="dxa"/>
            <w:tcMar>
              <w:top w:w="70" w:type="dxa"/>
              <w:left w:w="100" w:type="dxa"/>
              <w:bottom w:w="70" w:type="dxa"/>
              <w:right w:w="100" w:type="dxa"/>
            </w:tcMar>
          </w:tcPr>
          <w:p>
            <w:pPr>
              <w:spacing w:before="0" w:after="0"/>
            </w:pPr>
            <w:r>
              <w:rPr>
                <w:sz w:val="19"/>
                <w:szCs w:val="19"/>
              </w:rPr>
              <w:t xml:space="preserve">Chia seeds</w:t>
            </w:r>
          </w:p>
        </w:tc>
        <w:tc>
          <w:tcPr>
            <w:tcW w:w="3000" w:type="dxa"/>
            <w:tcMar>
              <w:top w:w="70" w:type="dxa"/>
              <w:left w:w="100" w:type="dxa"/>
              <w:bottom w:w="70" w:type="dxa"/>
              <w:right w:w="100" w:type="dxa"/>
            </w:tcMar>
          </w:tcPr>
          <w:p>
            <w:pPr>
              <w:spacing w:before="0" w:after="0"/>
            </w:pPr>
            <w:r>
              <w:rPr>
                <w:sz w:val="19"/>
                <w:szCs w:val="19"/>
              </w:rPr>
              <w:t xml:space="preserve">40 g</w:t>
            </w:r>
          </w:p>
        </w:tc>
      </w:tr>
      <w:tr>
        <w:tc>
          <w:tcPr>
            <w:tcW w:w="6100" w:type="dxa"/>
            <w:tcMar>
              <w:top w:w="70" w:type="dxa"/>
              <w:left w:w="100" w:type="dxa"/>
              <w:bottom w:w="70" w:type="dxa"/>
              <w:right w:w="100" w:type="dxa"/>
            </w:tcMar>
          </w:tcPr>
          <w:p>
            <w:pPr>
              <w:spacing w:before="0" w:after="0"/>
            </w:pPr>
            <w:r>
              <w:rPr>
                <w:sz w:val="19"/>
                <w:szCs w:val="19"/>
              </w:rPr>
              <w:t xml:space="preserve">Strawberries</w:t>
            </w:r>
          </w:p>
        </w:tc>
        <w:tc>
          <w:tcPr>
            <w:tcW w:w="3000" w:type="dxa"/>
            <w:tcMar>
              <w:top w:w="70" w:type="dxa"/>
              <w:left w:w="100" w:type="dxa"/>
              <w:bottom w:w="70" w:type="dxa"/>
              <w:right w:w="100" w:type="dxa"/>
            </w:tcMar>
          </w:tcPr>
          <w:p>
            <w:pPr>
              <w:spacing w:before="0" w:after="0"/>
            </w:pPr>
            <w:r>
              <w:rPr>
                <w:sz w:val="19"/>
                <w:szCs w:val="19"/>
              </w:rPr>
              <w:t xml:space="preserve">110 g</w:t>
            </w:r>
          </w:p>
        </w:tc>
      </w:tr>
      <w:tr>
        <w:tc>
          <w:tcPr>
            <w:tcW w:w="6100" w:type="dxa"/>
            <w:tcMar>
              <w:top w:w="70" w:type="dxa"/>
              <w:left w:w="100" w:type="dxa"/>
              <w:bottom w:w="70" w:type="dxa"/>
              <w:right w:w="100" w:type="dxa"/>
            </w:tcMar>
          </w:tcPr>
          <w:p>
            <w:pPr>
              <w:spacing w:before="0" w:after="0"/>
            </w:pPr>
            <w:r>
              <w:rPr>
                <w:sz w:val="19"/>
                <w:szCs w:val="19"/>
              </w:rPr>
              <w:t xml:space="preserve">Rolled oats</w:t>
            </w:r>
          </w:p>
        </w:tc>
        <w:tc>
          <w:tcPr>
            <w:tcW w:w="3000" w:type="dxa"/>
            <w:tcMar>
              <w:top w:w="70" w:type="dxa"/>
              <w:left w:w="100" w:type="dxa"/>
              <w:bottom w:w="70" w:type="dxa"/>
              <w:right w:w="100" w:type="dxa"/>
            </w:tcMar>
          </w:tcPr>
          <w:p>
            <w:pPr>
              <w:spacing w:before="0" w:after="0"/>
            </w:pPr>
            <w:r>
              <w:rPr>
                <w:sz w:val="19"/>
                <w:szCs w:val="19"/>
              </w:rPr>
              <w:t xml:space="preserve">60 g</w:t>
            </w:r>
          </w:p>
        </w:tc>
      </w:tr>
    </w:tbl>
    <w:p>
      <w:pPr>
        <w:spacing w:before="0" w:after="100"/>
      </w:pPr>
      <w:r>
        <w:rPr/>
        <w:t xml:space="preserve"/>
      </w:r>
    </w:p>
    <w:p>
      <w:pPr>
        <w:spacing w:before="100" w:after="120"/>
      </w:pPr>
      <w:r>
        <w:rPr/>
        <w:t xml:space="preserve">And the day as a whole:</w:t>
      </w:r>
    </w:p>
    <w:tbl>
      <w:tblPr>
        <w:tblW w:w="0" w:type="auto"/>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Pr>
      <w:tblGrid>
        <w:gridCol w:w="2000"/>
        <w:gridCol w:w="1400"/>
        <w:gridCol w:w="2000"/>
        <w:gridCol w:w="1200"/>
        <w:gridCol w:w="2500"/>
      </w:tblGrid>
      <w:tr>
        <w:trPr>
          <w:tblHeader/>
        </w:trPr>
        <w:tc>
          <w:tcPr>
            <w:tcW w:w="2000" w:type="dxa"/>
            <w:shd w:val="clear" w:fill="EDF2F6"/>
            <w:tcMar>
              <w:top w:w="70" w:type="dxa"/>
              <w:left w:w="100" w:type="dxa"/>
              <w:bottom w:w="70" w:type="dxa"/>
              <w:right w:w="100" w:type="dxa"/>
            </w:tcMar>
          </w:tcPr>
          <w:p>
            <w:pPr>
              <w:spacing w:before="0" w:after="0"/>
            </w:pPr>
            <w:r>
              <w:rPr>
                <w:b/>
                <w:color w:val="1B3448"/>
                <w:sz w:val="19"/>
                <w:szCs w:val="19"/>
              </w:rPr>
              <w:t xml:space="preserve">Meal</w:t>
            </w:r>
          </w:p>
        </w:tc>
        <w:tc>
          <w:tcPr>
            <w:tcW w:w="1400" w:type="dxa"/>
            <w:shd w:val="clear" w:fill="EDF2F6"/>
            <w:tcMar>
              <w:top w:w="70" w:type="dxa"/>
              <w:left w:w="100" w:type="dxa"/>
              <w:bottom w:w="70" w:type="dxa"/>
              <w:right w:w="100" w:type="dxa"/>
            </w:tcMar>
          </w:tcPr>
          <w:p>
            <w:pPr>
              <w:spacing w:before="0" w:after="0"/>
            </w:pPr>
            <w:r>
              <w:rPr>
                <w:b/>
                <w:color w:val="1B3448"/>
                <w:sz w:val="19"/>
                <w:szCs w:val="19"/>
              </w:rPr>
              <w:t xml:space="preserve">Target</w:t>
            </w:r>
          </w:p>
        </w:tc>
        <w:tc>
          <w:tcPr>
            <w:tcW w:w="2000" w:type="dxa"/>
            <w:shd w:val="clear" w:fill="EDF2F6"/>
            <w:tcMar>
              <w:top w:w="70" w:type="dxa"/>
              <w:left w:w="100" w:type="dxa"/>
              <w:bottom w:w="70" w:type="dxa"/>
              <w:right w:w="100" w:type="dxa"/>
            </w:tcMar>
          </w:tcPr>
          <w:p>
            <w:pPr>
              <w:spacing w:before="0" w:after="0"/>
            </w:pPr>
            <w:r>
              <w:rPr>
                <w:b/>
                <w:color w:val="1B3448"/>
                <w:sz w:val="19"/>
                <w:szCs w:val="19"/>
              </w:rPr>
              <w:t xml:space="preserve">First option</w:t>
            </w:r>
          </w:p>
        </w:tc>
        <w:tc>
          <w:tcPr>
            <w:tcW w:w="1200" w:type="dxa"/>
            <w:shd w:val="clear" w:fill="EDF2F6"/>
            <w:tcMar>
              <w:top w:w="70" w:type="dxa"/>
              <w:left w:w="100" w:type="dxa"/>
              <w:bottom w:w="70" w:type="dxa"/>
              <w:right w:w="100" w:type="dxa"/>
            </w:tcMar>
          </w:tcPr>
          <w:p>
            <w:pPr>
              <w:spacing w:before="0" w:after="0"/>
            </w:pPr>
            <w:r>
              <w:rPr>
                <w:b/>
                <w:color w:val="1B3448"/>
                <w:sz w:val="19"/>
                <w:szCs w:val="19"/>
              </w:rPr>
              <w:t xml:space="preserve">Eaten</w:t>
            </w:r>
          </w:p>
        </w:tc>
        <w:tc>
          <w:tcPr>
            <w:tcW w:w="2500" w:type="dxa"/>
            <w:shd w:val="clear" w:fill="EDF2F6"/>
            <w:tcMar>
              <w:top w:w="70" w:type="dxa"/>
              <w:left w:w="100" w:type="dxa"/>
              <w:bottom w:w="70" w:type="dxa"/>
              <w:right w:w="100" w:type="dxa"/>
            </w:tcMar>
          </w:tcPr>
          <w:p>
            <w:pPr>
              <w:spacing w:before="0" w:after="0"/>
            </w:pPr>
            <w:r>
              <w:rPr>
                <w:b/>
                <w:color w:val="1B3448"/>
                <w:sz w:val="19"/>
                <w:szCs w:val="19"/>
              </w:rPr>
              <w:t xml:space="preserve">Contributes</w:t>
            </w:r>
          </w:p>
        </w:tc>
      </w:tr>
      <w:tr>
        <w:tc>
          <w:tcPr>
            <w:tcW w:w="2000" w:type="dxa"/>
            <w:tcMar>
              <w:top w:w="70" w:type="dxa"/>
              <w:left w:w="100" w:type="dxa"/>
              <w:bottom w:w="70" w:type="dxa"/>
              <w:right w:w="100" w:type="dxa"/>
            </w:tcMar>
          </w:tcPr>
          <w:p>
            <w:pPr>
              <w:spacing w:before="0" w:after="0"/>
            </w:pPr>
            <w:r>
              <w:rPr>
                <w:sz w:val="19"/>
                <w:szCs w:val="19"/>
              </w:rPr>
              <w:t xml:space="preserve">Breakfast</w:t>
            </w:r>
          </w:p>
        </w:tc>
        <w:tc>
          <w:tcPr>
            <w:tcW w:w="1400" w:type="dxa"/>
            <w:tcMar>
              <w:top w:w="70" w:type="dxa"/>
              <w:left w:w="100" w:type="dxa"/>
              <w:bottom w:w="70" w:type="dxa"/>
              <w:right w:w="100" w:type="dxa"/>
            </w:tcMar>
          </w:tcPr>
          <w:p>
            <w:pPr>
              <w:spacing w:before="0" w:after="0"/>
            </w:pPr>
            <w:r>
              <w:rPr>
                <w:sz w:val="19"/>
                <w:szCs w:val="19"/>
              </w:rPr>
              <w:t xml:space="preserve">501</w:t>
            </w:r>
          </w:p>
        </w:tc>
        <w:tc>
          <w:tcPr>
            <w:tcW w:w="2000" w:type="dxa"/>
            <w:tcMar>
              <w:top w:w="70" w:type="dxa"/>
              <w:left w:w="100" w:type="dxa"/>
              <w:bottom w:w="70" w:type="dxa"/>
              <w:right w:w="100" w:type="dxa"/>
            </w:tcMar>
          </w:tcPr>
          <w:p>
            <w:pPr>
              <w:spacing w:before="0" w:after="0"/>
            </w:pPr>
            <w:r>
              <w:rPr>
                <w:sz w:val="19"/>
                <w:szCs w:val="19"/>
              </w:rPr>
              <w:t xml:space="preserve">501</w:t>
            </w:r>
          </w:p>
        </w:tc>
        <w:tc>
          <w:tcPr>
            <w:tcW w:w="1200" w:type="dxa"/>
            <w:tcMar>
              <w:top w:w="70" w:type="dxa"/>
              <w:left w:w="100" w:type="dxa"/>
              <w:bottom w:w="70" w:type="dxa"/>
              <w:right w:w="100" w:type="dxa"/>
            </w:tcMar>
          </w:tcPr>
          <w:p>
            <w:pPr>
              <w:spacing w:before="0" w:after="0"/>
            </w:pPr>
            <w:r>
              <w:rPr>
                <w:sz w:val="19"/>
                <w:szCs w:val="19"/>
              </w:rPr>
              <w:t xml:space="preserve">×1</w:t>
            </w:r>
          </w:p>
        </w:tc>
        <w:tc>
          <w:tcPr>
            <w:tcW w:w="2500" w:type="dxa"/>
            <w:tcMar>
              <w:top w:w="70" w:type="dxa"/>
              <w:left w:w="100" w:type="dxa"/>
              <w:bottom w:w="70" w:type="dxa"/>
              <w:right w:w="100" w:type="dxa"/>
            </w:tcMar>
          </w:tcPr>
          <w:p>
            <w:pPr>
              <w:spacing w:before="0" w:after="0"/>
            </w:pPr>
            <w:r>
              <w:rPr>
                <w:sz w:val="19"/>
                <w:szCs w:val="19"/>
              </w:rPr>
              <w:t xml:space="preserve">501</w:t>
            </w:r>
          </w:p>
        </w:tc>
      </w:tr>
      <w:tr>
        <w:tc>
          <w:tcPr>
            <w:tcW w:w="2000" w:type="dxa"/>
            <w:tcMar>
              <w:top w:w="70" w:type="dxa"/>
              <w:left w:w="100" w:type="dxa"/>
              <w:bottom w:w="70" w:type="dxa"/>
              <w:right w:w="100" w:type="dxa"/>
            </w:tcMar>
          </w:tcPr>
          <w:p>
            <w:pPr>
              <w:spacing w:before="0" w:after="0"/>
            </w:pPr>
            <w:r>
              <w:rPr>
                <w:sz w:val="19"/>
                <w:szCs w:val="19"/>
              </w:rPr>
              <w:t xml:space="preserve">Lunch</w:t>
            </w:r>
          </w:p>
        </w:tc>
        <w:tc>
          <w:tcPr>
            <w:tcW w:w="1400" w:type="dxa"/>
            <w:tcMar>
              <w:top w:w="70" w:type="dxa"/>
              <w:left w:w="100" w:type="dxa"/>
              <w:bottom w:w="70" w:type="dxa"/>
              <w:right w:w="100" w:type="dxa"/>
            </w:tcMar>
          </w:tcPr>
          <w:p>
            <w:pPr>
              <w:spacing w:before="0" w:after="0"/>
            </w:pPr>
            <w:r>
              <w:rPr>
                <w:sz w:val="19"/>
                <w:szCs w:val="19"/>
              </w:rPr>
              <w:t xml:space="preserve">600</w:t>
            </w:r>
          </w:p>
        </w:tc>
        <w:tc>
          <w:tcPr>
            <w:tcW w:w="2000" w:type="dxa"/>
            <w:tcMar>
              <w:top w:w="70" w:type="dxa"/>
              <w:left w:w="100" w:type="dxa"/>
              <w:bottom w:w="70" w:type="dxa"/>
              <w:right w:w="100" w:type="dxa"/>
            </w:tcMar>
          </w:tcPr>
          <w:p>
            <w:pPr>
              <w:spacing w:before="0" w:after="0"/>
            </w:pPr>
            <w:r>
              <w:rPr>
                <w:sz w:val="19"/>
                <w:szCs w:val="19"/>
              </w:rPr>
              <w:t xml:space="preserve">600</w:t>
            </w:r>
          </w:p>
        </w:tc>
        <w:tc>
          <w:tcPr>
            <w:tcW w:w="1200" w:type="dxa"/>
            <w:tcMar>
              <w:top w:w="70" w:type="dxa"/>
              <w:left w:w="100" w:type="dxa"/>
              <w:bottom w:w="70" w:type="dxa"/>
              <w:right w:w="100" w:type="dxa"/>
            </w:tcMar>
          </w:tcPr>
          <w:p>
            <w:pPr>
              <w:spacing w:before="0" w:after="0"/>
            </w:pPr>
            <w:r>
              <w:rPr>
                <w:sz w:val="19"/>
                <w:szCs w:val="19"/>
              </w:rPr>
              <w:t xml:space="preserve">×1</w:t>
            </w:r>
          </w:p>
        </w:tc>
        <w:tc>
          <w:tcPr>
            <w:tcW w:w="2500" w:type="dxa"/>
            <w:tcMar>
              <w:top w:w="70" w:type="dxa"/>
              <w:left w:w="100" w:type="dxa"/>
              <w:bottom w:w="70" w:type="dxa"/>
              <w:right w:w="100" w:type="dxa"/>
            </w:tcMar>
          </w:tcPr>
          <w:p>
            <w:pPr>
              <w:spacing w:before="0" w:after="0"/>
            </w:pPr>
            <w:r>
              <w:rPr>
                <w:sz w:val="19"/>
                <w:szCs w:val="19"/>
              </w:rPr>
              <w:t xml:space="preserve">600</w:t>
            </w:r>
          </w:p>
        </w:tc>
      </w:tr>
      <w:tr>
        <w:tc>
          <w:tcPr>
            <w:tcW w:w="2000" w:type="dxa"/>
            <w:tcMar>
              <w:top w:w="70" w:type="dxa"/>
              <w:left w:w="100" w:type="dxa"/>
              <w:bottom w:w="70" w:type="dxa"/>
              <w:right w:w="100" w:type="dxa"/>
            </w:tcMar>
          </w:tcPr>
          <w:p>
            <w:pPr>
              <w:spacing w:before="0" w:after="0"/>
            </w:pPr>
            <w:r>
              <w:rPr>
                <w:sz w:val="19"/>
                <w:szCs w:val="19"/>
              </w:rPr>
              <w:t xml:space="preserve">Dinner</w:t>
            </w:r>
          </w:p>
        </w:tc>
        <w:tc>
          <w:tcPr>
            <w:tcW w:w="1400" w:type="dxa"/>
            <w:tcMar>
              <w:top w:w="70" w:type="dxa"/>
              <w:left w:w="100" w:type="dxa"/>
              <w:bottom w:w="70" w:type="dxa"/>
              <w:right w:w="100" w:type="dxa"/>
            </w:tcMar>
          </w:tcPr>
          <w:p>
            <w:pPr>
              <w:spacing w:before="0" w:after="0"/>
            </w:pPr>
            <w:r>
              <w:rPr>
                <w:sz w:val="19"/>
                <w:szCs w:val="19"/>
              </w:rPr>
              <w:t xml:space="preserve">500</w:t>
            </w:r>
          </w:p>
        </w:tc>
        <w:tc>
          <w:tcPr>
            <w:tcW w:w="2000" w:type="dxa"/>
            <w:tcMar>
              <w:top w:w="70" w:type="dxa"/>
              <w:left w:w="100" w:type="dxa"/>
              <w:bottom w:w="70" w:type="dxa"/>
              <w:right w:w="100" w:type="dxa"/>
            </w:tcMar>
          </w:tcPr>
          <w:p>
            <w:pPr>
              <w:spacing w:before="0" w:after="0"/>
            </w:pPr>
            <w:r>
              <w:rPr>
                <w:sz w:val="19"/>
                <w:szCs w:val="19"/>
              </w:rPr>
              <w:t xml:space="preserve">500</w:t>
            </w:r>
          </w:p>
        </w:tc>
        <w:tc>
          <w:tcPr>
            <w:tcW w:w="1200" w:type="dxa"/>
            <w:tcMar>
              <w:top w:w="70" w:type="dxa"/>
              <w:left w:w="100" w:type="dxa"/>
              <w:bottom w:w="70" w:type="dxa"/>
              <w:right w:w="100" w:type="dxa"/>
            </w:tcMar>
          </w:tcPr>
          <w:p>
            <w:pPr>
              <w:spacing w:before="0" w:after="0"/>
            </w:pPr>
            <w:r>
              <w:rPr>
                <w:sz w:val="19"/>
                <w:szCs w:val="19"/>
              </w:rPr>
              <w:t xml:space="preserve">×1</w:t>
            </w:r>
          </w:p>
        </w:tc>
        <w:tc>
          <w:tcPr>
            <w:tcW w:w="2500" w:type="dxa"/>
            <w:tcMar>
              <w:top w:w="70" w:type="dxa"/>
              <w:left w:w="100" w:type="dxa"/>
              <w:bottom w:w="70" w:type="dxa"/>
              <w:right w:w="100" w:type="dxa"/>
            </w:tcMar>
          </w:tcPr>
          <w:p>
            <w:pPr>
              <w:spacing w:before="0" w:after="0"/>
            </w:pPr>
            <w:r>
              <w:rPr>
                <w:sz w:val="19"/>
                <w:szCs w:val="19"/>
              </w:rPr>
              <w:t xml:space="preserve">500</w:t>
            </w:r>
          </w:p>
        </w:tc>
      </w:tr>
      <w:tr>
        <w:tc>
          <w:tcPr>
            <w:tcW w:w="2000" w:type="dxa"/>
            <w:tcMar>
              <w:top w:w="70" w:type="dxa"/>
              <w:left w:w="100" w:type="dxa"/>
              <w:bottom w:w="70" w:type="dxa"/>
              <w:right w:w="100" w:type="dxa"/>
            </w:tcMar>
          </w:tcPr>
          <w:p>
            <w:pPr>
              <w:spacing w:before="0" w:after="0"/>
            </w:pPr>
            <w:r>
              <w:rPr>
                <w:sz w:val="19"/>
                <w:szCs w:val="19"/>
              </w:rPr>
              <w:t xml:space="preserve">Snack</w:t>
            </w:r>
          </w:p>
        </w:tc>
        <w:tc>
          <w:tcPr>
            <w:tcW w:w="1400" w:type="dxa"/>
            <w:tcMar>
              <w:top w:w="70" w:type="dxa"/>
              <w:left w:w="100" w:type="dxa"/>
              <w:bottom w:w="70" w:type="dxa"/>
              <w:right w:w="100" w:type="dxa"/>
            </w:tcMar>
          </w:tcPr>
          <w:p>
            <w:pPr>
              <w:spacing w:before="0" w:after="0"/>
            </w:pPr>
            <w:r>
              <w:rPr>
                <w:sz w:val="19"/>
                <w:szCs w:val="19"/>
              </w:rPr>
              <w:t xml:space="preserve">200</w:t>
            </w:r>
          </w:p>
        </w:tc>
        <w:tc>
          <w:tcPr>
            <w:tcW w:w="2000" w:type="dxa"/>
            <w:tcMar>
              <w:top w:w="70" w:type="dxa"/>
              <w:left w:w="100" w:type="dxa"/>
              <w:bottom w:w="70" w:type="dxa"/>
              <w:right w:w="100" w:type="dxa"/>
            </w:tcMar>
          </w:tcPr>
          <w:p>
            <w:pPr>
              <w:spacing w:before="0" w:after="0"/>
            </w:pPr>
            <w:r>
              <w:rPr>
                <w:sz w:val="19"/>
                <w:szCs w:val="19"/>
              </w:rPr>
              <w:t xml:space="preserve">200</w:t>
            </w:r>
          </w:p>
        </w:tc>
        <w:tc>
          <w:tcPr>
            <w:tcW w:w="1200" w:type="dxa"/>
            <w:tcMar>
              <w:top w:w="70" w:type="dxa"/>
              <w:left w:w="100" w:type="dxa"/>
              <w:bottom w:w="70" w:type="dxa"/>
              <w:right w:w="100" w:type="dxa"/>
            </w:tcMar>
          </w:tcPr>
          <w:p>
            <w:pPr>
              <w:spacing w:before="0" w:after="0"/>
            </w:pPr>
            <w:r>
              <w:rPr>
                <w:sz w:val="19"/>
                <w:szCs w:val="19"/>
              </w:rPr>
              <w:t xml:space="preserve">×2</w:t>
            </w:r>
          </w:p>
        </w:tc>
        <w:tc>
          <w:tcPr>
            <w:tcW w:w="2500" w:type="dxa"/>
            <w:tcMar>
              <w:top w:w="70" w:type="dxa"/>
              <w:left w:w="100" w:type="dxa"/>
              <w:bottom w:w="70" w:type="dxa"/>
              <w:right w:w="100" w:type="dxa"/>
            </w:tcMar>
          </w:tcPr>
          <w:p>
            <w:pPr>
              <w:spacing w:before="0" w:after="0"/>
            </w:pPr>
            <w:r>
              <w:rPr>
                <w:sz w:val="19"/>
                <w:szCs w:val="19"/>
              </w:rPr>
              <w:t xml:space="preserve">400</w:t>
            </w:r>
          </w:p>
        </w:tc>
      </w:tr>
      <w:tr>
        <w:tc>
          <w:tcPr>
            <w:tcW w:w="2000" w:type="dxa"/>
            <w:tcMar>
              <w:top w:w="70" w:type="dxa"/>
              <w:left w:w="100" w:type="dxa"/>
              <w:bottom w:w="70" w:type="dxa"/>
              <w:right w:w="100" w:type="dxa"/>
            </w:tcMar>
          </w:tcPr>
          <w:p>
            <w:pPr>
              <w:spacing w:before="0" w:after="0"/>
            </w:pPr>
            <w:r>
              <w:rPr>
                <w:sz w:val="19"/>
                <w:szCs w:val="19"/>
              </w:rPr>
              <w:t xml:space="preserve">Total</w:t>
            </w:r>
          </w:p>
        </w:tc>
        <w:tc>
          <w:tcPr>
            <w:tcW w:w="1400" w:type="dxa"/>
            <w:tcMar>
              <w:top w:w="70" w:type="dxa"/>
              <w:left w:w="100" w:type="dxa"/>
              <w:bottom w:w="70" w:type="dxa"/>
              <w:right w:w="100" w:type="dxa"/>
            </w:tcMar>
          </w:tcPr>
          <w:p>
            <w:pPr>
              <w:spacing w:before="0" w:after="0"/>
            </w:pPr>
            <w:r>
              <w:rPr>
                <w:sz w:val="19"/>
                <w:szCs w:val="19"/>
              </w:rPr>
              <w:t xml:space="preserve"/>
            </w:r>
          </w:p>
        </w:tc>
        <w:tc>
          <w:tcPr>
            <w:tcW w:w="2000" w:type="dxa"/>
            <w:tcMar>
              <w:top w:w="70" w:type="dxa"/>
              <w:left w:w="100" w:type="dxa"/>
              <w:bottom w:w="70" w:type="dxa"/>
              <w:right w:w="100" w:type="dxa"/>
            </w:tcMar>
          </w:tcPr>
          <w:p>
            <w:pPr>
              <w:spacing w:before="0" w:after="0"/>
            </w:pPr>
            <w:r>
              <w:rPr>
                <w:sz w:val="19"/>
                <w:szCs w:val="19"/>
              </w:rPr>
              <w:t xml:space="preserve"/>
            </w:r>
          </w:p>
        </w:tc>
        <w:tc>
          <w:tcPr>
            <w:tcW w:w="1200" w:type="dxa"/>
            <w:tcMar>
              <w:top w:w="70" w:type="dxa"/>
              <w:left w:w="100" w:type="dxa"/>
              <w:bottom w:w="70" w:type="dxa"/>
              <w:right w:w="100" w:type="dxa"/>
            </w:tcMar>
          </w:tcPr>
          <w:p>
            <w:pPr>
              <w:spacing w:before="0" w:after="0"/>
            </w:pPr>
            <w:r>
              <w:rPr>
                <w:sz w:val="19"/>
                <w:szCs w:val="19"/>
              </w:rPr>
              <w:t xml:space="preserve"/>
            </w:r>
          </w:p>
        </w:tc>
        <w:tc>
          <w:tcPr>
            <w:tcW w:w="2500" w:type="dxa"/>
            <w:tcMar>
              <w:top w:w="70" w:type="dxa"/>
              <w:left w:w="100" w:type="dxa"/>
              <w:bottom w:w="70" w:type="dxa"/>
              <w:right w:w="100" w:type="dxa"/>
            </w:tcMar>
          </w:tcPr>
          <w:p>
            <w:pPr>
              <w:spacing w:before="0" w:after="0"/>
            </w:pPr>
            <w:r>
              <w:rPr>
                <w:sz w:val="19"/>
                <w:szCs w:val="19"/>
              </w:rPr>
              <w:t xml:space="preserve">2,001 vs 2,000 shown</w:t>
            </w:r>
          </w:p>
        </w:tc>
      </w:tr>
    </w:tbl>
    <w:p>
      <w:pPr>
        <w:spacing w:before="0" w:after="100"/>
      </w:pPr>
      <w:r>
        <w:rPr/>
        <w:t xml:space="preserve"/>
      </w:r>
    </w:p>
    <w:p>
      <w:pPr>
        <w:pStyle w:val="Heading1"/>
        <w:spacing w:before="320" w:after="140"/>
        <w:keepNext/>
      </w:pPr>
      <w:r>
        <w:rPr/>
        <w:t xml:space="preserve">13. Out of scope</w:t>
      </w:r>
    </w:p>
    <w:p>
      <w:pPr>
        <w:spacing w:before="0" w:after="120"/>
      </w:pPr>
      <w:r>
        <w:rPr/>
        <w:t xml:space="preserve">To keep the rebuild focused, these are deliberately not part of the generator:</w:t>
      </w:r>
    </w:p>
    <w:p>
      <w:pPr>
        <w:ind w:left="360" w:hanging="360"/>
        <w:spacing w:before="0" w:after="60"/>
      </w:pPr>
      <w:r>
        <w:rPr/>
        <w:t xml:space="preserve">•	Do not change the calorie calculation based on free-text or detailed exercise input. The activity multiplier stays exactly as it is. Any richer exercise detail is stored and returned as-is, never fed into the maths.</w:t>
      </w:r>
    </w:p>
    <w:p>
      <w:pPr>
        <w:ind w:left="360" w:hanging="360"/>
        <w:spacing w:before="0" w:after="60"/>
      </w:pPr>
      <w:r>
        <w:rPr/>
        <w:t xml:space="preserve">•	Do not derive clinical advice or guidance text from medical conditions. Conditions are used for one thing only: filtering and substituting ingredients.</w:t>
      </w:r>
    </w:p>
    <w:p>
      <w:pPr>
        <w:ind w:left="360" w:hanging="360"/>
        <w:spacing w:before="0" w:after="60"/>
      </w:pPr>
      <w:r>
        <w:rPr/>
        <w:t xml:space="preserve">•	Do not reshuffle, strip or zero anything to force a calorie target. If a target cannot be met with the available dishes, return the closest plan and let the validation flag it.</w:t>
      </w:r>
    </w:p>
    <w:p>
      <w:pPr>
        <w:spacing w:before="100" w:after="120"/>
      </w:pPr>
      <w:r>
        <w:rPr/>
        <w:t xml:space="preserve">One known limit to be aware of: on intermittent-fasting plans at high targets (2,600 kcal and up) with a restrictive diet, each remaining meal needs 800–950 kcal and the catalog has no dishes that large. The plan comes back short and the validation flags it. The fix is more high-calorie dishes in the catalog, not a change to the process.</w:t>
      </w:r>
    </w:p>
    <w:sectPr>
      <w:pgSz w:w="11906" w:h="16838"/>
      <w:pgMar w:top="1300" w:right="1200" w:bottom="1300" w:left="120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color w:val="1F2933"/>
      </w:rPr>
    </w:rPrDefault>
    <w:pPrDefault>
      <w:pPr>
        <w:spacing w:after="120" w:line="264" w:lineRule="auto"/>
      </w:pPr>
    </w:pPrDefault>
  </w:docDefaults>
  <w:style w:type="paragraph" w:styleId="Normal" w:default="1">
    <w:name w:val="Normal"/>
    <w:pPr>
      <w:spacing w:before="0" w:after="120"/>
      <w:outlineLvl w:val="0"/>
    </w:pPr>
    <w:rPr>
      <w:rFonts w:ascii="Calibri" w:hAnsi="Calibri"/>
      <w:color w:val="1F2933"/>
      <w:sz w:val="21"/>
      <w:szCs w:val="21"/>
    </w:rPr>
  </w:style>
  <w:style w:type="paragraph" w:styleId="Title">
    <w:name w:val="Title"/>
    <w:pPr>
      <w:spacing w:before="280" w:after="120"/>
      <w:outlineLvl w:val="0"/>
    </w:pPr>
    <w:rPr>
      <w:rFonts w:ascii="Calibri" w:hAnsi="Calibri"/>
      <w:b/>
      <w:color w:val="0C2B49"/>
      <w:sz w:val="44"/>
      <w:szCs w:val="44"/>
    </w:rPr>
  </w:style>
  <w:style w:type="paragraph" w:styleId="Heading1">
    <w:name w:val="heading 1"/>
    <w:pPr>
      <w:spacing w:before="280" w:after="120"/>
      <w:outlineLvl w:val="0"/>
    </w:pPr>
    <w:rPr>
      <w:rFonts w:ascii="Calibri" w:hAnsi="Calibri"/>
      <w:b/>
      <w:color w:val="0C2B49"/>
      <w:sz w:val="28"/>
      <w:szCs w:val="28"/>
    </w:rPr>
  </w:style>
  <w:style w:type="paragraph" w:styleId="Heading2">
    <w:name w:val="heading 2"/>
    <w:pPr>
      <w:spacing w:before="280" w:after="120"/>
      <w:outlineLvl w:val="0"/>
    </w:pPr>
    <w:rPr>
      <w:rFonts w:ascii="Calibri" w:hAnsi="Calibri"/>
      <w:b/>
      <w:color w:val="4A878C"/>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