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themeColor="background1"/>
  <w:body>
    <w:sdt>
      <w:sdtPr>
        <w:rPr>
          <w:color w:val="4472C4" w:themeColor="accent1"/>
        </w:rPr>
        <w:id w:val="1539308619"/>
        <w:docPartObj>
          <w:docPartGallery w:val="Cover Pages"/>
        </w:docPartObj>
      </w:sdtPr>
      <w:sdtEndPr>
        <w:rPr>
          <w:rFonts w:eastAsiaTheme="minorHAnsi"/>
          <w:color w:val="auto"/>
          <w:lang w:val="en-GB"/>
        </w:rPr>
      </w:sdtEndPr>
      <w:sdtContent>
        <w:p w:rsidR="009E613B" w:rsidRDefault="00711080" w14:paraId="5BF85A5C" w14:textId="33C14DD2">
          <w:pPr>
            <w:pStyle w:val="NoSpacing"/>
            <w:spacing w:before="1540" w:after="240"/>
            <w:jc w:val="center"/>
            <w:rPr>
              <w:color w:val="4472C4" w:themeColor="accent1"/>
            </w:rPr>
          </w:pPr>
          <w:r w:rsidRPr="0064747E">
            <w:drawing>
              <wp:inline distT="0" distB="0" distL="0" distR="0" wp14:anchorId="19D34AD5" wp14:editId="0F2DC4D7">
                <wp:extent cx="239077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14" cy="895477"/>
                        </a:xfrm>
                        <a:prstGeom prst="rect">
                          <a:avLst/>
                        </a:prstGeom>
                      </pic:spPr>
                    </pic:pic>
                  </a:graphicData>
                </a:graphic>
              </wp:inline>
            </w:drawing>
          </w:r>
        </w:p>
        <w:sdt>
          <w:sdtPr>
            <w:rPr>
              <w:rFonts w:asciiTheme="majorHAnsi" w:hAnsiTheme="majorHAnsi" w:eastAsiaTheme="majorEastAsia" w:cstheme="majorBidi"/>
              <w:caps/>
              <w:color w:val="C00000"/>
              <w:sz w:val="72"/>
              <w:szCs w:val="72"/>
            </w:rPr>
            <w:alias w:val="Title"/>
            <w:tag w:val=""/>
            <w:id w:val="1735040861"/>
            <w:placeholder>
              <w:docPart w:val="AEB8F3F7B92647E79D75EA9508E471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E613B" w:rsidRDefault="0044402B" w14:paraId="61AF4FA4" w14:textId="3287F85B">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sidRPr="00294FC7">
                <w:rPr>
                  <w:rFonts w:asciiTheme="majorHAnsi" w:hAnsiTheme="majorHAnsi" w:eastAsiaTheme="majorEastAsia" w:cstheme="majorBidi"/>
                  <w:caps/>
                  <w:color w:val="C00000"/>
                  <w:sz w:val="72"/>
                  <w:szCs w:val="72"/>
                </w:rPr>
                <w:t>CIS1006-</w:t>
              </w:r>
              <w:r w:rsidRPr="00294FC7" w:rsidR="00832F21">
                <w:rPr>
                  <w:rFonts w:asciiTheme="majorHAnsi" w:hAnsiTheme="majorHAnsi" w:eastAsiaTheme="majorEastAsia" w:cstheme="majorBidi"/>
                  <w:caps/>
                  <w:color w:val="C00000"/>
                  <w:sz w:val="72"/>
                  <w:szCs w:val="72"/>
                </w:rPr>
                <w:t>Secure data acquisition</w:t>
              </w:r>
            </w:p>
          </w:sdtContent>
        </w:sdt>
        <w:sdt>
          <w:sdtPr>
            <w:rPr>
              <w:color w:val="ED7D31" w:themeColor="accent2"/>
              <w:sz w:val="44"/>
              <w:szCs w:val="44"/>
            </w:rPr>
            <w:alias w:val="Subtitle"/>
            <w:tag w:val=""/>
            <w:id w:val="328029620"/>
            <w:placeholder>
              <w:docPart w:val="A18A61E28E8A42698262F666477AA1CD"/>
            </w:placeholder>
            <w:dataBinding w:prefixMappings="xmlns:ns0='http://purl.org/dc/elements/1.1/' xmlns:ns1='http://schemas.openxmlformats.org/package/2006/metadata/core-properties' " w:xpath="/ns1:coreProperties[1]/ns0:subject[1]" w:storeItemID="{6C3C8BC8-F283-45AE-878A-BAB7291924A1}"/>
            <w:text/>
          </w:sdtPr>
          <w:sdtContent>
            <w:p w:rsidRPr="00711080" w:rsidR="009E613B" w:rsidRDefault="00F72BEB" w14:paraId="1D8F26B7" w14:textId="36EF713C">
              <w:pPr>
                <w:pStyle w:val="NoSpacing"/>
                <w:jc w:val="center"/>
                <w:rPr>
                  <w:color w:val="4472C4" w:themeColor="accent1"/>
                  <w:sz w:val="44"/>
                  <w:szCs w:val="44"/>
                </w:rPr>
              </w:pPr>
              <w:r w:rsidRPr="00711080">
                <w:rPr>
                  <w:color w:val="ED7D31" w:themeColor="accent2"/>
                  <w:sz w:val="44"/>
                  <w:szCs w:val="44"/>
                </w:rPr>
                <w:t>Report</w:t>
              </w:r>
            </w:p>
          </w:sdtContent>
        </w:sdt>
        <w:p w:rsidR="009E613B" w:rsidRDefault="009E613B" w14:paraId="17CCEFAF" w14:textId="777777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DF7E0C" wp14:editId="4BF3803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16T00:00:00Z">
                                    <w:dateFormat w:val="MMMM d, yyyy"/>
                                    <w:lid w:val="en-US"/>
                                    <w:storeMappedDataAs w:val="dateTime"/>
                                    <w:calendar w:val="gregorian"/>
                                  </w:date>
                                </w:sdtPr>
                                <w:sdtContent>
                                  <w:p w:rsidR="009E613B" w:rsidRDefault="00BF33EF" w14:paraId="3D496ACA" w14:textId="0EFBF2FC">
                                    <w:pPr>
                                      <w:pStyle w:val="NoSpacing"/>
                                      <w:spacing w:after="40"/>
                                      <w:jc w:val="center"/>
                                      <w:rPr>
                                        <w:caps/>
                                        <w:color w:val="4472C4" w:themeColor="accent1"/>
                                        <w:sz w:val="28"/>
                                        <w:szCs w:val="28"/>
                                      </w:rPr>
                                    </w:pPr>
                                    <w:r>
                                      <w:rPr>
                                        <w:caps/>
                                        <w:color w:val="4472C4" w:themeColor="accent1"/>
                                        <w:sz w:val="28"/>
                                        <w:szCs w:val="28"/>
                                      </w:rPr>
                                      <w:t>March 16, 2022</w:t>
                                    </w:r>
                                  </w:p>
                                </w:sdtContent>
                              </w:sdt>
                              <w:p w:rsidR="009E613B" w:rsidRDefault="009E613B" w14:paraId="4492AD49" w14:textId="34BED23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F33EF">
                                      <w:rPr>
                                        <w:caps/>
                                        <w:color w:val="4472C4" w:themeColor="accent1"/>
                                      </w:rPr>
                                      <w:t>T</w:t>
                                    </w:r>
                                    <w:r w:rsidR="00644329">
                                      <w:rPr>
                                        <w:caps/>
                                        <w:color w:val="4472C4" w:themeColor="accent1"/>
                                      </w:rPr>
                                      <w:t>eesside university</w:t>
                                    </w:r>
                                  </w:sdtContent>
                                </w:sdt>
                              </w:p>
                              <w:p w:rsidR="009E613B" w:rsidRDefault="009E613B" w14:paraId="4A0EA48F" w14:textId="5BFEDA3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C4E8C">
                                      <w:rPr>
                                        <w:color w:val="4472C4" w:themeColor="accent1"/>
                                      </w:rPr>
                                      <w:t>Middlesbrough TS1 3BX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4FDF7E0C">
                    <v:stroke joinstyle="miter"/>
                    <v:path gradientshapeok="t" o:connecttype="rect"/>
                  </v:shapetype>
                  <v:shape id="Text Box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16T00:00:00Z">
                              <w:dateFormat w:val="MMMM d, yyyy"/>
                              <w:lid w:val="en-US"/>
                              <w:storeMappedDataAs w:val="dateTime"/>
                              <w:calendar w:val="gregorian"/>
                            </w:date>
                          </w:sdtPr>
                          <w:sdtContent>
                            <w:p w:rsidR="009E613B" w:rsidRDefault="00BF33EF" w14:paraId="3D496ACA" w14:textId="0EFBF2FC">
                              <w:pPr>
                                <w:pStyle w:val="NoSpacing"/>
                                <w:spacing w:after="40"/>
                                <w:jc w:val="center"/>
                                <w:rPr>
                                  <w:caps/>
                                  <w:color w:val="4472C4" w:themeColor="accent1"/>
                                  <w:sz w:val="28"/>
                                  <w:szCs w:val="28"/>
                                </w:rPr>
                              </w:pPr>
                              <w:r>
                                <w:rPr>
                                  <w:caps/>
                                  <w:color w:val="4472C4" w:themeColor="accent1"/>
                                  <w:sz w:val="28"/>
                                  <w:szCs w:val="28"/>
                                </w:rPr>
                                <w:t>March 16, 2022</w:t>
                              </w:r>
                            </w:p>
                          </w:sdtContent>
                        </w:sdt>
                        <w:p w:rsidR="009E613B" w:rsidRDefault="009E613B" w14:paraId="4492AD49" w14:textId="34BED23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F33EF">
                                <w:rPr>
                                  <w:caps/>
                                  <w:color w:val="4472C4" w:themeColor="accent1"/>
                                </w:rPr>
                                <w:t>T</w:t>
                              </w:r>
                              <w:r w:rsidR="00644329">
                                <w:rPr>
                                  <w:caps/>
                                  <w:color w:val="4472C4" w:themeColor="accent1"/>
                                </w:rPr>
                                <w:t>eesside university</w:t>
                              </w:r>
                            </w:sdtContent>
                          </w:sdt>
                        </w:p>
                        <w:p w:rsidR="009E613B" w:rsidRDefault="009E613B" w14:paraId="4A0EA48F" w14:textId="5BFEDA3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C4E8C">
                                <w:rPr>
                                  <w:color w:val="4472C4" w:themeColor="accent1"/>
                                </w:rPr>
                                <w:t>Middlesbrough TS1 3BX</w:t>
                              </w:r>
                            </w:sdtContent>
                          </w:sdt>
                        </w:p>
                      </w:txbxContent>
                    </v:textbox>
                    <w10:wrap anchorx="margin" anchory="page"/>
                  </v:shape>
                </w:pict>
              </mc:Fallback>
            </mc:AlternateContent>
          </w:r>
          <w:r>
            <w:rPr>
              <w:noProof/>
              <w:color w:val="4472C4" w:themeColor="accent1"/>
            </w:rPr>
            <w:drawing>
              <wp:inline distT="0" distB="0" distL="0" distR="0" wp14:anchorId="578A2FAB" wp14:editId="6B5398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11080" w:rsidRDefault="00711080" w14:paraId="12DDBC72" w14:textId="77777777"/>
        <w:tbl>
          <w:tblPr>
            <w:tblStyle w:val="TableGrid"/>
            <w:tblpPr w:leftFromText="180" w:rightFromText="180" w:vertAnchor="text" w:horzAnchor="margin" w:tblpXSpec="center" w:tblpY="693"/>
            <w:tblW w:w="0" w:type="auto"/>
            <w:tblLook w:val="04A0" w:firstRow="1" w:lastRow="0" w:firstColumn="1" w:lastColumn="0" w:noHBand="0" w:noVBand="1"/>
          </w:tblPr>
          <w:tblGrid>
            <w:gridCol w:w="1696"/>
            <w:gridCol w:w="3119"/>
          </w:tblGrid>
          <w:tr w:rsidRPr="002168E9" w:rsidR="002168E9" w:rsidTr="002168E9" w14:paraId="4563890E" w14:textId="77777777">
            <w:tc>
              <w:tcPr>
                <w:tcW w:w="1696" w:type="dxa"/>
              </w:tcPr>
              <w:p w:rsidRPr="002168E9" w:rsidR="002168E9" w:rsidP="002168E9" w:rsidRDefault="002168E9" w14:paraId="6DE5F588" w14:textId="77777777">
                <w:pPr>
                  <w:rPr>
                    <w:color w:val="00B0F0"/>
                  </w:rPr>
                </w:pPr>
                <w:r w:rsidRPr="002168E9">
                  <w:rPr>
                    <w:color w:val="00B0F0"/>
                  </w:rPr>
                  <w:t>Submitted by:</w:t>
                </w:r>
              </w:p>
            </w:tc>
            <w:tc>
              <w:tcPr>
                <w:tcW w:w="3119" w:type="dxa"/>
              </w:tcPr>
              <w:p w:rsidRPr="002168E9" w:rsidR="002168E9" w:rsidP="002168E9" w:rsidRDefault="002168E9" w14:paraId="2A09648F" w14:textId="77777777">
                <w:pPr>
                  <w:rPr>
                    <w:color w:val="00B0F0"/>
                  </w:rPr>
                </w:pPr>
                <w:r w:rsidRPr="002168E9">
                  <w:rPr>
                    <w:color w:val="00B0F0"/>
                  </w:rPr>
                  <w:t xml:space="preserve">Md </w:t>
                </w:r>
                <w:proofErr w:type="spellStart"/>
                <w:r w:rsidRPr="002168E9">
                  <w:rPr>
                    <w:color w:val="00B0F0"/>
                  </w:rPr>
                  <w:t>Monajir</w:t>
                </w:r>
                <w:proofErr w:type="spellEnd"/>
                <w:r w:rsidRPr="002168E9">
                  <w:rPr>
                    <w:color w:val="00B0F0"/>
                  </w:rPr>
                  <w:t xml:space="preserve"> Hussain (B1393756)</w:t>
                </w:r>
              </w:p>
            </w:tc>
          </w:tr>
          <w:tr w:rsidRPr="002168E9" w:rsidR="002168E9" w:rsidTr="002168E9" w14:paraId="2F82725D" w14:textId="77777777">
            <w:tc>
              <w:tcPr>
                <w:tcW w:w="1696" w:type="dxa"/>
              </w:tcPr>
              <w:p w:rsidRPr="002168E9" w:rsidR="002168E9" w:rsidP="002168E9" w:rsidRDefault="002168E9" w14:paraId="168DC664" w14:textId="77777777">
                <w:pPr>
                  <w:rPr>
                    <w:color w:val="00B0F0"/>
                  </w:rPr>
                </w:pPr>
                <w:r w:rsidRPr="002168E9">
                  <w:rPr>
                    <w:color w:val="00B0F0"/>
                  </w:rPr>
                  <w:t>Submitted to:</w:t>
                </w:r>
              </w:p>
            </w:tc>
            <w:tc>
              <w:tcPr>
                <w:tcW w:w="3119" w:type="dxa"/>
              </w:tcPr>
              <w:p w:rsidRPr="002168E9" w:rsidR="002168E9" w:rsidP="002168E9" w:rsidRDefault="002168E9" w14:paraId="580097CF" w14:textId="77777777">
                <w:pPr>
                  <w:rPr>
                    <w:rFonts w:ascii="Open Sans" w:hAnsi="Open Sans" w:cs="Open Sans"/>
                    <w:color w:val="00B0F0"/>
                    <w:sz w:val="21"/>
                    <w:szCs w:val="21"/>
                    <w:shd w:val="clear" w:color="auto" w:fill="FFFFFF"/>
                  </w:rPr>
                </w:pPr>
                <w:proofErr w:type="spellStart"/>
                <w:r w:rsidRPr="002168E9">
                  <w:rPr>
                    <w:rFonts w:ascii="Open Sans" w:hAnsi="Open Sans" w:cs="Open Sans"/>
                    <w:color w:val="00B0F0"/>
                    <w:sz w:val="21"/>
                    <w:szCs w:val="21"/>
                    <w:shd w:val="clear" w:color="auto" w:fill="FFFFFF"/>
                  </w:rPr>
                  <w:t>Dr.</w:t>
                </w:r>
                <w:proofErr w:type="spellEnd"/>
                <w:r w:rsidRPr="002168E9">
                  <w:rPr>
                    <w:rFonts w:ascii="Open Sans" w:hAnsi="Open Sans" w:cs="Open Sans"/>
                    <w:color w:val="00B0F0"/>
                    <w:sz w:val="21"/>
                    <w:szCs w:val="21"/>
                    <w:shd w:val="clear" w:color="auto" w:fill="FFFFFF"/>
                  </w:rPr>
                  <w:t xml:space="preserve"> Zia Ush </w:t>
                </w:r>
                <w:proofErr w:type="spellStart"/>
                <w:r w:rsidRPr="002168E9">
                  <w:rPr>
                    <w:rFonts w:ascii="Open Sans" w:hAnsi="Open Sans" w:cs="Open Sans"/>
                    <w:color w:val="00B0F0"/>
                    <w:sz w:val="21"/>
                    <w:szCs w:val="21"/>
                    <w:shd w:val="clear" w:color="auto" w:fill="FFFFFF"/>
                  </w:rPr>
                  <w:t>Shamszaman</w:t>
                </w:r>
                <w:proofErr w:type="spellEnd"/>
              </w:p>
              <w:p w:rsidRPr="002168E9" w:rsidR="002168E9" w:rsidP="002168E9" w:rsidRDefault="002168E9" w14:paraId="29CCC3DB" w14:textId="77777777">
                <w:pPr>
                  <w:rPr>
                    <w:color w:val="00B0F0"/>
                  </w:rPr>
                </w:pPr>
                <w:r w:rsidRPr="002168E9">
                  <w:rPr>
                    <w:rFonts w:ascii="Open Sans" w:hAnsi="Open Sans" w:cs="Open Sans"/>
                    <w:color w:val="00B0F0"/>
                    <w:sz w:val="21"/>
                    <w:szCs w:val="21"/>
                    <w:shd w:val="clear" w:color="auto" w:fill="FFFFFF"/>
                  </w:rPr>
                  <w:t>Mr. Lewis Golightly</w:t>
                </w:r>
              </w:p>
            </w:tc>
          </w:tr>
        </w:tbl>
        <w:p w:rsidRPr="002168E9" w:rsidR="00711080" w:rsidRDefault="00711080" w14:paraId="2C949276" w14:textId="77777777">
          <w:pPr>
            <w:rPr>
              <w:color w:val="00B0F0"/>
            </w:rPr>
          </w:pPr>
        </w:p>
        <w:p w:rsidR="009E613B" w:rsidRDefault="009E613B" w14:paraId="4424F13B" w14:textId="5F932F90">
          <w:r>
            <w:br w:type="page"/>
          </w:r>
        </w:p>
      </w:sdtContent>
    </w:sdt>
    <w:p w:rsidR="00FD59A3" w:rsidP="007759E5" w:rsidRDefault="007759E5" w14:paraId="2D77398D" w14:textId="477BAB48">
      <w:pPr>
        <w:pStyle w:val="Title"/>
      </w:pPr>
      <w:r>
        <w:lastRenderedPageBreak/>
        <w:t>Table of contents</w:t>
      </w:r>
    </w:p>
    <w:p w:rsidR="002230DF" w:rsidP="007759E5" w:rsidRDefault="002230DF" w14:paraId="160399E3" w14:textId="77777777"/>
    <w:p w:rsidRPr="002230DF" w:rsidR="007759E5" w:rsidP="00956153" w:rsidRDefault="009A1D1F" w14:paraId="4A267255" w14:textId="5C20A840">
      <w:pPr>
        <w:rPr>
          <w:sz w:val="24"/>
          <w:szCs w:val="24"/>
        </w:rPr>
      </w:pPr>
      <w:r w:rsidRPr="002230DF">
        <w:rPr>
          <w:sz w:val="24"/>
          <w:szCs w:val="24"/>
        </w:rPr>
        <w:t>Introduction</w:t>
      </w:r>
      <w:r w:rsidRPr="002230DF" w:rsidR="00956153">
        <w:rPr>
          <w:sz w:val="24"/>
          <w:szCs w:val="24"/>
        </w:rPr>
        <w:t>…………………………………………………………………………………………………………………</w:t>
      </w:r>
      <w:r w:rsidR="0047675B">
        <w:rPr>
          <w:sz w:val="24"/>
          <w:szCs w:val="24"/>
        </w:rPr>
        <w:t>………</w:t>
      </w:r>
    </w:p>
    <w:p w:rsidRPr="002230DF" w:rsidR="005D6EDA" w:rsidP="00956153" w:rsidRDefault="005D6EDA" w14:paraId="6377DC41" w14:textId="4AB58213">
      <w:pPr>
        <w:rPr>
          <w:sz w:val="24"/>
          <w:szCs w:val="24"/>
        </w:rPr>
      </w:pPr>
      <w:r w:rsidRPr="002230DF">
        <w:rPr>
          <w:sz w:val="24"/>
          <w:szCs w:val="24"/>
        </w:rPr>
        <w:t>Major findings………………………………………………………………………………………………………………………</w:t>
      </w:r>
    </w:p>
    <w:p w:rsidRPr="002230DF" w:rsidR="00081096" w:rsidP="00956153" w:rsidRDefault="00522812" w14:paraId="5203096C" w14:textId="488F3ED4">
      <w:pPr>
        <w:rPr>
          <w:sz w:val="24"/>
          <w:szCs w:val="24"/>
        </w:rPr>
      </w:pPr>
      <w:r w:rsidRPr="002230DF">
        <w:rPr>
          <w:sz w:val="24"/>
          <w:szCs w:val="24"/>
        </w:rPr>
        <w:t>Challenges……………………………………………………………………………………………………</w:t>
      </w:r>
      <w:r w:rsidR="0047675B">
        <w:rPr>
          <w:sz w:val="24"/>
          <w:szCs w:val="24"/>
        </w:rPr>
        <w:t>………………………</w:t>
      </w:r>
    </w:p>
    <w:p w:rsidRPr="002230DF" w:rsidR="009E4FD6" w:rsidP="00A21638" w:rsidRDefault="00A21638" w14:paraId="76DFCA71" w14:textId="1AFA06DB">
      <w:pPr>
        <w:rPr>
          <w:sz w:val="24"/>
          <w:szCs w:val="24"/>
        </w:rPr>
      </w:pPr>
      <w:r w:rsidRPr="2A98DEBE" w:rsidR="0469250F">
        <w:rPr>
          <w:sz w:val="24"/>
          <w:szCs w:val="24"/>
        </w:rPr>
        <w:t>Presentation and analysis of the results?</w:t>
      </w:r>
      <w:r w:rsidRPr="2A98DEBE" w:rsidR="0469250F">
        <w:rPr>
          <w:sz w:val="24"/>
          <w:szCs w:val="24"/>
        </w:rPr>
        <w:t>.................................................</w:t>
      </w:r>
    </w:p>
    <w:p w:rsidRPr="002230DF" w:rsidR="00A21638" w:rsidP="00A21638" w:rsidRDefault="00A21638" w14:paraId="0B23B585" w14:textId="430B26CF">
      <w:pPr>
        <w:rPr>
          <w:sz w:val="24"/>
          <w:szCs w:val="24"/>
        </w:rPr>
      </w:pPr>
      <w:r w:rsidRPr="2A98DEBE" w:rsidR="0469250F">
        <w:rPr>
          <w:sz w:val="24"/>
          <w:szCs w:val="24"/>
        </w:rPr>
        <w:t>Were you surprised at any of the results?</w:t>
      </w:r>
      <w:r w:rsidRPr="2A98DEBE" w:rsidR="1B318B15">
        <w:rPr>
          <w:sz w:val="24"/>
          <w:szCs w:val="24"/>
        </w:rPr>
        <w:t>........................................................................</w:t>
      </w:r>
      <w:r w:rsidRPr="2A98DEBE" w:rsidR="4E95BF20">
        <w:rPr>
          <w:sz w:val="24"/>
          <w:szCs w:val="24"/>
        </w:rPr>
        <w:t>.......</w:t>
      </w:r>
    </w:p>
    <w:p w:rsidR="2A98DEBE" w:rsidP="2A98DEBE" w:rsidRDefault="2A98DEBE" w14:paraId="01B22722" w14:textId="168CF3A9">
      <w:pPr>
        <w:pStyle w:val="Normal"/>
        <w:rPr>
          <w:sz w:val="24"/>
          <w:szCs w:val="24"/>
        </w:rPr>
      </w:pPr>
      <w:r w:rsidRPr="2A98DEBE" w:rsidR="2A98DEBE">
        <w:rPr>
          <w:sz w:val="24"/>
          <w:szCs w:val="24"/>
        </w:rPr>
        <w:t>References.................................................................................................................................</w:t>
      </w:r>
    </w:p>
    <w:p w:rsidR="2A98DEBE" w:rsidP="2A98DEBE" w:rsidRDefault="2A98DEBE" w14:paraId="07391A41" w14:textId="60C6F368">
      <w:pPr>
        <w:pStyle w:val="Normal"/>
        <w:rPr>
          <w:sz w:val="24"/>
          <w:szCs w:val="24"/>
        </w:rPr>
      </w:pPr>
    </w:p>
    <w:p w:rsidRPr="007759E5" w:rsidR="00A21638" w:rsidP="00A21638" w:rsidRDefault="00A21638" w14:paraId="37DE1FBC" w14:textId="77777777"/>
    <w:p w:rsidR="00FD59A3" w:rsidP="004A30E3" w:rsidRDefault="00FD59A3" w14:paraId="3DD41022" w14:textId="77777777">
      <w:pPr>
        <w:pStyle w:val="Title"/>
        <w:jc w:val="center"/>
        <w:rPr>
          <w:color w:val="FF0000"/>
        </w:rPr>
      </w:pPr>
    </w:p>
    <w:p w:rsidR="00FD59A3" w:rsidP="00B3058F" w:rsidRDefault="00FD59A3" w14:paraId="229CA897" w14:textId="77777777">
      <w:pPr>
        <w:pStyle w:val="Heading2"/>
      </w:pPr>
    </w:p>
    <w:p w:rsidR="00FD59A3" w:rsidP="004A30E3" w:rsidRDefault="00FD59A3" w14:paraId="6723645C" w14:textId="77777777">
      <w:pPr>
        <w:pStyle w:val="Title"/>
        <w:jc w:val="center"/>
        <w:rPr>
          <w:color w:val="FF0000"/>
        </w:rPr>
      </w:pPr>
    </w:p>
    <w:p w:rsidR="00FD59A3" w:rsidP="004A30E3" w:rsidRDefault="00FD59A3" w14:paraId="25369618" w14:textId="77777777">
      <w:pPr>
        <w:pStyle w:val="Title"/>
        <w:jc w:val="center"/>
        <w:rPr>
          <w:color w:val="FF0000"/>
        </w:rPr>
      </w:pPr>
    </w:p>
    <w:p w:rsidR="00FD59A3" w:rsidP="004A30E3" w:rsidRDefault="00FD59A3" w14:paraId="4A3DADB2" w14:textId="77777777">
      <w:pPr>
        <w:pStyle w:val="Title"/>
        <w:jc w:val="center"/>
        <w:rPr>
          <w:color w:val="FF0000"/>
        </w:rPr>
      </w:pPr>
    </w:p>
    <w:p w:rsidR="004A30E3" w:rsidP="004A30E3" w:rsidRDefault="004A30E3" w14:paraId="7E8F21FD" w14:textId="635CB8EA"/>
    <w:p w:rsidR="004A30E3" w:rsidP="004A30E3" w:rsidRDefault="004A30E3" w14:paraId="772ED7D3" w14:textId="5B1AAC4B"/>
    <w:p w:rsidR="004A30E3" w:rsidP="004A30E3" w:rsidRDefault="004A30E3" w14:paraId="29508FCA" w14:textId="12A90A5C"/>
    <w:p w:rsidR="004A30E3" w:rsidP="004A30E3" w:rsidRDefault="004A30E3" w14:paraId="79FF13F4" w14:textId="49AD821C"/>
    <w:p w:rsidR="004A30E3" w:rsidP="004A30E3" w:rsidRDefault="004A30E3" w14:paraId="2065396D" w14:textId="6658C87D"/>
    <w:p w:rsidR="004A30E3" w:rsidP="004A30E3" w:rsidRDefault="004A30E3" w14:paraId="77103E98" w14:textId="453E4F98"/>
    <w:p w:rsidR="004A30E3" w:rsidP="004A30E3" w:rsidRDefault="004A30E3" w14:paraId="02805629" w14:textId="10761181"/>
    <w:p w:rsidR="004A30E3" w:rsidP="004A30E3" w:rsidRDefault="004A30E3" w14:paraId="1C8A3498" w14:textId="7D107492"/>
    <w:p w:rsidR="004A30E3" w:rsidP="004A30E3" w:rsidRDefault="004A30E3" w14:paraId="7B54FE92" w14:textId="06B718DC"/>
    <w:p w:rsidR="004A30E3" w:rsidP="004A30E3" w:rsidRDefault="004A30E3" w14:paraId="3941601A" w14:textId="1C10976B"/>
    <w:p w:rsidR="004A30E3" w:rsidP="004A30E3" w:rsidRDefault="004A30E3" w14:paraId="438DB2C5" w14:textId="2E1013AC"/>
    <w:p w:rsidR="004A30E3" w:rsidP="004A30E3" w:rsidRDefault="004A30E3" w14:paraId="39CF7ABC" w14:textId="67A4628D"/>
    <w:p w:rsidR="004A30E3" w:rsidP="004A30E3" w:rsidRDefault="004A30E3" w14:paraId="2865966A" w14:textId="5C481628"/>
    <w:p w:rsidR="004A30E3" w:rsidP="004A30E3" w:rsidRDefault="004A30E3" w14:paraId="5486D878" w14:textId="542B4890"/>
    <w:p w:rsidR="00FD59A3" w:rsidP="002E43F0" w:rsidRDefault="002E43F0" w14:paraId="74F21B3A" w14:textId="18A8CCD0">
      <w:pPr>
        <w:pStyle w:val="Title"/>
        <w:jc w:val="center"/>
      </w:pPr>
      <w:r w:rsidR="33AEFB2C">
        <w:rPr/>
        <w:t>Introduction</w:t>
      </w:r>
    </w:p>
    <w:p w:rsidR="2A98DEBE" w:rsidRDefault="2A98DEBE" w14:paraId="5BEB6960" w14:textId="60326F99"/>
    <w:p w:rsidRPr="002E43F0" w:rsidR="002E43F0" w:rsidP="002E43F0" w:rsidRDefault="00925B41" w14:paraId="1EC5FA24" w14:textId="7122B2D6">
      <w:r w:rsidR="15C9057E">
        <w:rPr/>
        <w:t>The portion of dataset from t</w:t>
      </w:r>
      <w:r w:rsidR="2A98DEBE">
        <w:rPr/>
        <w:t xml:space="preserve">he KDD Cup Data from 1999, (International Knowledge Discovery and Data Mining Tools Competition) is selected for the data analysis. The dataset is cleaned properly to make it ready for the analysis using Python and pandas. </w:t>
      </w:r>
    </w:p>
    <w:p w:rsidR="2A98DEBE" w:rsidP="2A98DEBE" w:rsidRDefault="2A98DEBE" w14:paraId="194591FE" w14:textId="307F063A">
      <w:pPr>
        <w:pStyle w:val="Normal"/>
      </w:pPr>
      <w:r w:rsidR="2A98DEBE">
        <w:rPr/>
        <w:t>The dataset from the KDD Cup Data is commonly used for educational and research purposes, despite its age.</w:t>
      </w:r>
      <w:r w:rsidR="2A98DEBE">
        <w:rPr/>
        <w:t xml:space="preserve"> This is the data set used for The Third International Knowledge Discovery and Data Mining Tools Competition, which was held in conjunction with KDD-99 The Fifth International Conference on Knowledge Discovery and Data Mining (KDD Cup 1999 Data, 1999).</w:t>
      </w:r>
    </w:p>
    <w:p w:rsidR="2A98DEBE" w:rsidP="2A98DEBE" w:rsidRDefault="2A98DEBE" w14:paraId="01345597" w14:textId="0BDB8F7D">
      <w:pPr>
        <w:pStyle w:val="Normal"/>
      </w:pPr>
      <w:r w:rsidR="2A98DEBE">
        <w:rPr/>
        <w:t xml:space="preserve">For the data analysis the small portion of the dataset is taken and cleaned for visualization. Python was used and the Spyder interpreter was applied. </w:t>
      </w:r>
    </w:p>
    <w:p w:rsidR="2A98DEBE" w:rsidP="2A98DEBE" w:rsidRDefault="2A98DEBE" w14:paraId="341B4F36" w14:textId="378A3855">
      <w:pPr>
        <w:pStyle w:val="Normal"/>
      </w:pPr>
    </w:p>
    <w:p w:rsidR="00A21638" w:rsidP="004A30E3" w:rsidRDefault="00A21638" w14:paraId="0D118EB4" w14:textId="7D7FF756"/>
    <w:p w:rsidR="00EA1B1A" w:rsidP="004A30E3" w:rsidRDefault="00EA1B1A" w14:paraId="31409FDF" w14:textId="1741EAC8"/>
    <w:p w:rsidR="00EA1B1A" w:rsidP="004A30E3" w:rsidRDefault="00EA1B1A" w14:paraId="56D8BA0B" w14:textId="53662B76"/>
    <w:p w:rsidR="00EA1B1A" w:rsidP="004A30E3" w:rsidRDefault="00EA1B1A" w14:paraId="119E2430" w14:textId="7ADF0280"/>
    <w:p w:rsidR="00EA1B1A" w:rsidP="004A30E3" w:rsidRDefault="00EA1B1A" w14:paraId="586FEA20" w14:textId="5875B0C1"/>
    <w:p w:rsidR="00EA1B1A" w:rsidP="004A30E3" w:rsidRDefault="00EA1B1A" w14:paraId="360AC1DE" w14:textId="55BC2EC0"/>
    <w:p w:rsidR="00EA1B1A" w:rsidP="004A30E3" w:rsidRDefault="00EA1B1A" w14:paraId="2F5A5212" w14:textId="370B399B"/>
    <w:p w:rsidR="00EA1B1A" w:rsidP="004A30E3" w:rsidRDefault="00EA1B1A" w14:paraId="44ADCA92" w14:textId="5A412605"/>
    <w:p w:rsidR="00EA1B1A" w:rsidP="004A30E3" w:rsidRDefault="00EA1B1A" w14:paraId="105C65A3" w14:textId="43B3CD32"/>
    <w:p w:rsidR="00EA1B1A" w:rsidP="004A30E3" w:rsidRDefault="00EA1B1A" w14:paraId="63D3CCBB" w14:textId="4F620C68"/>
    <w:p w:rsidR="00EA1B1A" w:rsidP="004A30E3" w:rsidRDefault="00EA1B1A" w14:paraId="7F82CFE3" w14:textId="586E3D10"/>
    <w:p w:rsidR="00EA1B1A" w:rsidP="004A30E3" w:rsidRDefault="00EA1B1A" w14:paraId="1829638F" w14:textId="06DD2923"/>
    <w:p w:rsidR="00EA1B1A" w:rsidP="004A30E3" w:rsidRDefault="00EA1B1A" w14:paraId="6D7FE26D" w14:textId="5E1E7112"/>
    <w:p w:rsidR="00EA1B1A" w:rsidP="004A30E3" w:rsidRDefault="00EA1B1A" w14:paraId="50E4BAF2" w14:textId="71E4B5F8"/>
    <w:p w:rsidR="00EA1B1A" w:rsidP="004A30E3" w:rsidRDefault="00EA1B1A" w14:paraId="6E25E60C" w14:textId="3EF75D69"/>
    <w:p w:rsidR="00EA1B1A" w:rsidP="004A30E3" w:rsidRDefault="00EA1B1A" w14:paraId="32C75325" w14:textId="23CD8FA7"/>
    <w:p w:rsidR="00EA1B1A" w:rsidP="004A30E3" w:rsidRDefault="00EA1B1A" w14:paraId="200CD203" w14:textId="26E1767D"/>
    <w:p w:rsidR="00EA1B1A" w:rsidP="004A30E3" w:rsidRDefault="00EA1B1A" w14:paraId="328B5222" w14:textId="25DAA916"/>
    <w:p w:rsidR="00EA1B1A" w:rsidP="004A30E3" w:rsidRDefault="00EA1B1A" w14:paraId="50957673" w14:textId="10EE023B"/>
    <w:p w:rsidR="2A98DEBE" w:rsidP="2A98DEBE" w:rsidRDefault="2A98DEBE" w14:paraId="399AB3E0" w14:textId="6E497AD8">
      <w:pPr>
        <w:pStyle w:val="Normal"/>
        <w:bidi w:val="0"/>
        <w:spacing w:before="0" w:beforeAutospacing="off" w:after="160" w:afterAutospacing="off" w:line="259" w:lineRule="auto"/>
        <w:ind w:left="0" w:right="0"/>
        <w:jc w:val="center"/>
        <w:rPr>
          <w:rFonts w:ascii="Calibri" w:hAnsi="Calibri" w:eastAsia="Calibri" w:cs="Calibri" w:asciiTheme="majorAscii" w:hAnsiTheme="majorAscii" w:eastAsiaTheme="majorAscii" w:cstheme="majorAscii"/>
          <w:sz w:val="56"/>
          <w:szCs w:val="56"/>
        </w:rPr>
      </w:pPr>
      <w:r w:rsidRPr="2A98DEBE" w:rsidR="2A98DEBE">
        <w:rPr>
          <w:rFonts w:ascii="Calibri" w:hAnsi="Calibri" w:eastAsia="Calibri" w:cs="Calibri" w:asciiTheme="majorAscii" w:hAnsiTheme="majorAscii" w:eastAsiaTheme="majorAscii" w:cstheme="majorAscii"/>
          <w:sz w:val="56"/>
          <w:szCs w:val="56"/>
        </w:rPr>
        <w:t>Major Findings</w:t>
      </w:r>
    </w:p>
    <w:p w:rsidR="00EA1B1A" w:rsidP="2A98DEBE" w:rsidRDefault="00EA1B1A" w14:paraId="21D77D09" w14:textId="5CE2541A">
      <w:pPr>
        <w:pStyle w:val="Normal"/>
      </w:pPr>
      <w:r w:rsidR="2A98DEBE">
        <w:rPr/>
        <w:t>Analysing</w:t>
      </w:r>
      <w:r w:rsidR="2A98DEBE">
        <w:rPr/>
        <w:t xml:space="preserve"> more than thousands of data using programming language can be challenging, however manually doing it can be 10 times more challenging. By cleaning the data followed by visualization, </w:t>
      </w:r>
      <w:r w:rsidR="2A98DEBE">
        <w:rPr/>
        <w:t>it can be seen that most</w:t>
      </w:r>
      <w:r w:rsidR="2A98DEBE">
        <w:rPr/>
        <w:t xml:space="preserve"> of the cyber security breaches took place in the year 2012 and 2013. The figures of the affected individuals range from 2500 to 5000 in those respective years</w:t>
      </w:r>
      <w:r w:rsidR="2A98DEBE">
        <w:rPr/>
        <w:t xml:space="preserve">.  </w:t>
      </w:r>
      <w:r w:rsidR="2A98DEBE">
        <w:rPr/>
        <w:t xml:space="preserve">In addition, there was </w:t>
      </w:r>
      <w:r w:rsidR="2A98DEBE">
        <w:rPr/>
        <w:t>an</w:t>
      </w:r>
      <w:r w:rsidR="2A98DEBE">
        <w:rPr/>
        <w:t xml:space="preserve"> upper trend of the breach as illustrated in the graphs.</w:t>
      </w:r>
    </w:p>
    <w:p w:rsidR="2A98DEBE" w:rsidP="2A98DEBE" w:rsidRDefault="2A98DEBE" w14:paraId="1E81BD6C" w14:textId="534A374F">
      <w:pPr>
        <w:pStyle w:val="Normal"/>
      </w:pPr>
      <w:r w:rsidR="2A98DEBE">
        <w:rPr/>
        <w:t xml:space="preserve"> </w:t>
      </w:r>
      <w:r w:rsidR="2A98DEBE">
        <w:drawing>
          <wp:inline wp14:editId="0B3A582D" wp14:anchorId="0B96E992">
            <wp:extent cx="1895475" cy="1266825"/>
            <wp:effectExtent l="0" t="0" r="0" b="0"/>
            <wp:docPr id="1141418110" name="" title=""/>
            <wp:cNvGraphicFramePr>
              <a:graphicFrameLocks noChangeAspect="1"/>
            </wp:cNvGraphicFramePr>
            <a:graphic>
              <a:graphicData uri="http://schemas.openxmlformats.org/drawingml/2006/picture">
                <pic:pic>
                  <pic:nvPicPr>
                    <pic:cNvPr id="0" name=""/>
                    <pic:cNvPicPr/>
                  </pic:nvPicPr>
                  <pic:blipFill>
                    <a:blip r:embed="R456fa3859ce445a8">
                      <a:extLst>
                        <a:ext xmlns:a="http://schemas.openxmlformats.org/drawingml/2006/main" uri="{28A0092B-C50C-407E-A947-70E740481C1C}">
                          <a14:useLocalDpi val="0"/>
                        </a:ext>
                      </a:extLst>
                    </a:blip>
                    <a:stretch>
                      <a:fillRect/>
                    </a:stretch>
                  </pic:blipFill>
                  <pic:spPr>
                    <a:xfrm>
                      <a:off x="0" y="0"/>
                      <a:ext cx="1895475" cy="1266825"/>
                    </a:xfrm>
                    <a:prstGeom prst="rect">
                      <a:avLst/>
                    </a:prstGeom>
                  </pic:spPr>
                </pic:pic>
              </a:graphicData>
            </a:graphic>
          </wp:inline>
        </w:drawing>
      </w:r>
      <w:r w:rsidR="2A98DEBE">
        <w:drawing>
          <wp:inline wp14:editId="6CAFCD95" wp14:anchorId="4335990E">
            <wp:extent cx="1590675" cy="1362075"/>
            <wp:effectExtent l="0" t="0" r="0" b="0"/>
            <wp:docPr id="441956366" name="" title=""/>
            <wp:cNvGraphicFramePr>
              <a:graphicFrameLocks noChangeAspect="1"/>
            </wp:cNvGraphicFramePr>
            <a:graphic>
              <a:graphicData uri="http://schemas.openxmlformats.org/drawingml/2006/picture">
                <pic:pic>
                  <pic:nvPicPr>
                    <pic:cNvPr id="0" name=""/>
                    <pic:cNvPicPr/>
                  </pic:nvPicPr>
                  <pic:blipFill>
                    <a:blip r:embed="R1c61a2de408b4d46">
                      <a:extLst>
                        <a:ext xmlns:a="http://schemas.openxmlformats.org/drawingml/2006/main" uri="{28A0092B-C50C-407E-A947-70E740481C1C}">
                          <a14:useLocalDpi val="0"/>
                        </a:ext>
                      </a:extLst>
                    </a:blip>
                    <a:stretch>
                      <a:fillRect/>
                    </a:stretch>
                  </pic:blipFill>
                  <pic:spPr>
                    <a:xfrm>
                      <a:off x="0" y="0"/>
                      <a:ext cx="1590675" cy="1362075"/>
                    </a:xfrm>
                    <a:prstGeom prst="rect">
                      <a:avLst/>
                    </a:prstGeom>
                  </pic:spPr>
                </pic:pic>
              </a:graphicData>
            </a:graphic>
          </wp:inline>
        </w:drawing>
      </w:r>
      <w:r w:rsidR="2A98DEBE">
        <w:drawing>
          <wp:inline wp14:editId="26FB8531" wp14:anchorId="5977365A">
            <wp:extent cx="1900570" cy="1362075"/>
            <wp:effectExtent l="0" t="0" r="0" b="0"/>
            <wp:docPr id="1134474542" name="" title=""/>
            <wp:cNvGraphicFramePr>
              <a:graphicFrameLocks noChangeAspect="1"/>
            </wp:cNvGraphicFramePr>
            <a:graphic>
              <a:graphicData uri="http://schemas.openxmlformats.org/drawingml/2006/picture">
                <pic:pic>
                  <pic:nvPicPr>
                    <pic:cNvPr id="0" name=""/>
                    <pic:cNvPicPr/>
                  </pic:nvPicPr>
                  <pic:blipFill>
                    <a:blip r:embed="Rdac71a70b0604ed7">
                      <a:extLst>
                        <a:ext xmlns:a="http://schemas.openxmlformats.org/drawingml/2006/main" uri="{28A0092B-C50C-407E-A947-70E740481C1C}">
                          <a14:useLocalDpi val="0"/>
                        </a:ext>
                      </a:extLst>
                    </a:blip>
                    <a:stretch>
                      <a:fillRect/>
                    </a:stretch>
                  </pic:blipFill>
                  <pic:spPr>
                    <a:xfrm>
                      <a:off x="0" y="0"/>
                      <a:ext cx="1900570" cy="1362075"/>
                    </a:xfrm>
                    <a:prstGeom prst="rect">
                      <a:avLst/>
                    </a:prstGeom>
                  </pic:spPr>
                </pic:pic>
              </a:graphicData>
            </a:graphic>
          </wp:inline>
        </w:drawing>
      </w:r>
    </w:p>
    <w:p w:rsidR="2A98DEBE" w:rsidP="2A98DEBE" w:rsidRDefault="2A98DEBE" w14:paraId="0D20A60C" w14:textId="611C53CB">
      <w:pPr>
        <w:pStyle w:val="Normal"/>
      </w:pPr>
      <w:r w:rsidRPr="2A98DEBE" w:rsidR="2A98DEBE">
        <w:rPr>
          <w:color w:val="FF0000"/>
        </w:rPr>
        <w:t>Bar Graph</w:t>
      </w:r>
      <w:r>
        <w:tab/>
      </w:r>
      <w:r>
        <w:tab/>
      </w:r>
      <w:r>
        <w:tab/>
      </w:r>
      <w:r w:rsidRPr="2A98DEBE" w:rsidR="2A98DEBE">
        <w:rPr>
          <w:color w:val="FF0000"/>
        </w:rPr>
        <w:t>Line graph</w:t>
      </w:r>
      <w:r>
        <w:tab/>
      </w:r>
      <w:r>
        <w:tab/>
      </w:r>
      <w:r>
        <w:tab/>
      </w:r>
      <w:r w:rsidR="2A98DEBE">
        <w:rPr/>
        <w:t xml:space="preserve">    </w:t>
      </w:r>
      <w:r w:rsidRPr="2A98DEBE" w:rsidR="2A98DEBE">
        <w:rPr>
          <w:color w:val="FF0000"/>
        </w:rPr>
        <w:t xml:space="preserve"> Scatter Graph</w:t>
      </w:r>
    </w:p>
    <w:p w:rsidR="2A98DEBE" w:rsidP="2A98DEBE" w:rsidRDefault="2A98DEBE" w14:paraId="554CF213" w14:textId="67891732">
      <w:pPr>
        <w:pStyle w:val="Normal"/>
        <w:rPr>
          <w:color w:val="FF0000"/>
        </w:rPr>
      </w:pPr>
    </w:p>
    <w:p w:rsidR="2A98DEBE" w:rsidP="2A98DEBE" w:rsidRDefault="2A98DEBE" w14:paraId="2CD6548F" w14:textId="7D3F7A9E">
      <w:pPr>
        <w:pStyle w:val="Normal"/>
        <w:rPr>
          <w:color w:val="000000" w:themeColor="text1" w:themeTint="FF" w:themeShade="FF"/>
        </w:rPr>
      </w:pPr>
      <w:r w:rsidRPr="2A98DEBE" w:rsidR="2A98DEBE">
        <w:rPr>
          <w:color w:val="000000" w:themeColor="text1" w:themeTint="FF" w:themeShade="FF"/>
        </w:rPr>
        <w:t xml:space="preserve">With regards to the data analysis using Python, the fact that stands out is that thousands of data, even if not in format, can be visualised and made easy for the users. </w:t>
      </w:r>
    </w:p>
    <w:p w:rsidR="2A98DEBE" w:rsidP="2A98DEBE" w:rsidRDefault="2A98DEBE" w14:paraId="1454C3B4" w14:textId="18A004DC">
      <w:pPr>
        <w:pStyle w:val="Normal"/>
        <w:rPr>
          <w:color w:val="000000" w:themeColor="text1" w:themeTint="FF" w:themeShade="FF"/>
        </w:rPr>
      </w:pPr>
      <w:r w:rsidRPr="2A98DEBE" w:rsidR="2A98DEBE">
        <w:rPr>
          <w:color w:val="000000" w:themeColor="text1" w:themeTint="FF" w:themeShade="FF"/>
        </w:rPr>
        <w:t xml:space="preserve">However, the dataset was statically analysed, and the analysis showed that there were some flaws </w:t>
      </w:r>
      <w:r w:rsidRPr="2A98DEBE" w:rsidR="2A98DEBE">
        <w:rPr>
          <w:color w:val="000000" w:themeColor="text1" w:themeTint="FF" w:themeShade="FF"/>
        </w:rPr>
        <w:t>regarding</w:t>
      </w:r>
      <w:r w:rsidRPr="2A98DEBE" w:rsidR="2A98DEBE">
        <w:rPr>
          <w:color w:val="000000" w:themeColor="text1" w:themeTint="FF" w:themeShade="FF"/>
        </w:rPr>
        <w:t xml:space="preserve"> the dataset. There are some critical issues in the dataset which highly affect the performance of evaluated systems</w:t>
      </w:r>
      <w:r w:rsidRPr="2A98DEBE" w:rsidR="2A98DEBE">
        <w:rPr>
          <w:rFonts w:ascii="Calibri" w:hAnsi="Calibri" w:eastAsia="Calibri" w:cs="Calibri"/>
          <w:noProof w:val="0"/>
          <w:sz w:val="22"/>
          <w:szCs w:val="22"/>
          <w:lang w:val="en-GB"/>
        </w:rPr>
        <w:t xml:space="preserve">, and results in </w:t>
      </w:r>
      <w:r w:rsidRPr="2A98DEBE" w:rsidR="2A98DEBE">
        <w:rPr>
          <w:rFonts w:ascii="Calibri" w:hAnsi="Calibri" w:eastAsia="Calibri" w:cs="Calibri"/>
          <w:noProof w:val="0"/>
          <w:sz w:val="22"/>
          <w:szCs w:val="22"/>
          <w:lang w:val="en-GB"/>
        </w:rPr>
        <w:t>an extremely poor</w:t>
      </w:r>
      <w:r w:rsidRPr="2A98DEBE" w:rsidR="2A98DEBE">
        <w:rPr>
          <w:rFonts w:ascii="Calibri" w:hAnsi="Calibri" w:eastAsia="Calibri" w:cs="Calibri"/>
          <w:noProof w:val="0"/>
          <w:sz w:val="22"/>
          <w:szCs w:val="22"/>
          <w:lang w:val="en-GB"/>
        </w:rPr>
        <w:t xml:space="preserve"> evaluation of the anomaly detection approach</w:t>
      </w:r>
      <w:r w:rsidRPr="2A98DEBE" w:rsidR="2A98DEBE">
        <w:rPr>
          <w:color w:val="000000" w:themeColor="text1" w:themeTint="FF" w:themeShade="FF"/>
        </w:rPr>
        <w:t xml:space="preserve">. It includes few redundant data in the train set which makes the classifiers biased towards more frequent records (Mahbod, Ebrahim, Lu and Ali, 2009). </w:t>
      </w:r>
    </w:p>
    <w:p w:rsidR="2A98DEBE" w:rsidP="2A98DEBE" w:rsidRDefault="2A98DEBE" w14:paraId="6B0DF0EA" w14:textId="0A0D0AEF">
      <w:pPr>
        <w:pStyle w:val="Normal"/>
        <w:rPr>
          <w:color w:val="000000" w:themeColor="text1" w:themeTint="FF" w:themeShade="FF"/>
        </w:rPr>
      </w:pPr>
    </w:p>
    <w:p w:rsidR="2A98DEBE" w:rsidP="2A98DEBE" w:rsidRDefault="2A98DEBE" w14:paraId="275594DD" w14:textId="27260669">
      <w:pPr>
        <w:pStyle w:val="Normal"/>
      </w:pPr>
    </w:p>
    <w:p w:rsidR="2A98DEBE" w:rsidP="2A98DEBE" w:rsidRDefault="2A98DEBE" w14:paraId="42545A83" w14:textId="239C76F3">
      <w:pPr>
        <w:pStyle w:val="Normal"/>
      </w:pPr>
    </w:p>
    <w:p w:rsidR="2A98DEBE" w:rsidP="2A98DEBE" w:rsidRDefault="2A98DEBE" w14:paraId="1D999202" w14:textId="091553DF">
      <w:pPr>
        <w:pStyle w:val="Normal"/>
      </w:pPr>
    </w:p>
    <w:p w:rsidR="2A98DEBE" w:rsidP="2A98DEBE" w:rsidRDefault="2A98DEBE" w14:paraId="0745A53A" w14:textId="72E4842C">
      <w:pPr>
        <w:pStyle w:val="Normal"/>
      </w:pPr>
    </w:p>
    <w:p w:rsidR="2A98DEBE" w:rsidP="2A98DEBE" w:rsidRDefault="2A98DEBE" w14:paraId="7FE0DC85" w14:textId="5E6F993C">
      <w:pPr>
        <w:pStyle w:val="Normal"/>
      </w:pPr>
    </w:p>
    <w:p w:rsidR="2A98DEBE" w:rsidP="2A98DEBE" w:rsidRDefault="2A98DEBE" w14:paraId="60E21977" w14:textId="44CC3626">
      <w:pPr>
        <w:pStyle w:val="Normal"/>
        <w:jc w:val="center"/>
      </w:pPr>
    </w:p>
    <w:p w:rsidR="2A98DEBE" w:rsidP="2A98DEBE" w:rsidRDefault="2A98DEBE" w14:paraId="3A8AD958" w14:textId="45F32592">
      <w:pPr>
        <w:pStyle w:val="Normal"/>
      </w:pPr>
    </w:p>
    <w:p w:rsidR="2A98DEBE" w:rsidP="2A98DEBE" w:rsidRDefault="2A98DEBE" w14:paraId="29CEEF72" w14:textId="3AA7CAEC">
      <w:pPr>
        <w:pStyle w:val="Normal"/>
      </w:pPr>
    </w:p>
    <w:p w:rsidR="2A98DEBE" w:rsidP="2A98DEBE" w:rsidRDefault="2A98DEBE" w14:paraId="3FAAA651" w14:textId="017B6D46">
      <w:pPr>
        <w:pStyle w:val="Normal"/>
      </w:pPr>
    </w:p>
    <w:p w:rsidR="2A98DEBE" w:rsidP="2A98DEBE" w:rsidRDefault="2A98DEBE" w14:paraId="01175CD0" w14:textId="489F6CAB">
      <w:pPr>
        <w:pStyle w:val="Normal"/>
      </w:pPr>
    </w:p>
    <w:p w:rsidR="2A98DEBE" w:rsidP="2A98DEBE" w:rsidRDefault="2A98DEBE" w14:paraId="774C159D" w14:textId="5DAA96C5">
      <w:pPr>
        <w:pStyle w:val="Normal"/>
      </w:pPr>
    </w:p>
    <w:p w:rsidR="2A98DEBE" w:rsidP="2A98DEBE" w:rsidRDefault="2A98DEBE" w14:paraId="1A6446E4" w14:textId="3872C0A7">
      <w:pPr>
        <w:pStyle w:val="Normal"/>
      </w:pPr>
    </w:p>
    <w:p w:rsidR="2A98DEBE" w:rsidP="2A98DEBE" w:rsidRDefault="2A98DEBE" w14:paraId="5B3CB028" w14:textId="74CE087E">
      <w:pPr>
        <w:pStyle w:val="Normal"/>
        <w:jc w:val="center"/>
        <w:rPr>
          <w:rFonts w:ascii="Calibri" w:hAnsi="Calibri" w:eastAsia="Calibri" w:cs="Calibri" w:asciiTheme="majorAscii" w:hAnsiTheme="majorAscii" w:eastAsiaTheme="majorAscii" w:cstheme="majorAscii"/>
          <w:sz w:val="56"/>
          <w:szCs w:val="56"/>
        </w:rPr>
      </w:pPr>
      <w:r w:rsidRPr="2A98DEBE" w:rsidR="2A98DEBE">
        <w:rPr>
          <w:rFonts w:ascii="Calibri" w:hAnsi="Calibri" w:eastAsia="Calibri" w:cs="Calibri" w:asciiTheme="majorAscii" w:hAnsiTheme="majorAscii" w:eastAsiaTheme="majorAscii" w:cstheme="majorAscii"/>
          <w:sz w:val="56"/>
          <w:szCs w:val="56"/>
        </w:rPr>
        <w:t>Challenges</w:t>
      </w:r>
    </w:p>
    <w:p w:rsidR="2A98DEBE" w:rsidP="2A98DEBE" w:rsidRDefault="2A98DEBE" w14:paraId="56E30F5E" w14:textId="02E8205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2A98DEBE" w:rsidR="2A98DEBE">
        <w:rPr>
          <w:rFonts w:ascii="Calibri" w:hAnsi="Calibri" w:eastAsia="Calibri" w:cs="Calibri" w:asciiTheme="minorAscii" w:hAnsiTheme="minorAscii" w:eastAsiaTheme="minorAscii" w:cstheme="minorAscii"/>
          <w:sz w:val="22"/>
          <w:szCs w:val="22"/>
        </w:rPr>
        <w:t xml:space="preserve">Purifying thousands of data with various redundancies can be challenging sometimes. In the context of visualizing a portion of data from KDD CUP </w:t>
      </w:r>
      <w:hyperlink r:id="Rf13aa24ff17c4a43">
        <w:r w:rsidRPr="2A98DEBE" w:rsidR="2A98DEBE">
          <w:rPr>
            <w:rStyle w:val="Hyperlink"/>
            <w:rFonts w:ascii="Calibri" w:hAnsi="Calibri" w:eastAsia="Calibri" w:cs="Calibri"/>
            <w:noProof w:val="0"/>
            <w:sz w:val="22"/>
            <w:szCs w:val="22"/>
            <w:lang w:val="en-GB"/>
          </w:rPr>
          <w:t>http://kdd.ics.uci.edu/databases/kddcup99/kddcup.data_10_percent.gz</w:t>
        </w:r>
      </w:hyperlink>
      <w:r w:rsidRPr="2A98DEBE" w:rsidR="2A98DEBE">
        <w:rPr>
          <w:rFonts w:ascii="Calibri" w:hAnsi="Calibri" w:eastAsia="Calibri" w:cs="Calibri"/>
          <w:noProof w:val="0"/>
          <w:sz w:val="22"/>
          <w:szCs w:val="22"/>
          <w:lang w:val="en-GB"/>
        </w:rPr>
        <w:t xml:space="preserve"> , there were few challenges tackled which were solved using some python properties whereas some of them remain unchanged. To use these Python properties for cleaning and analysing, Panda and NumPy packages or libraries can be leveraged so it should be installed and imported to use python properties. The major challenge faced during data analysis process, was data cleaning. </w:t>
      </w:r>
      <w:r w:rsidRPr="2A98DEBE" w:rsidR="2A98DEBE">
        <w:rPr>
          <w:rFonts w:ascii="Calibri" w:hAnsi="Calibri" w:eastAsia="Calibri" w:cs="Calibri"/>
          <w:noProof w:val="0"/>
          <w:sz w:val="22"/>
          <w:szCs w:val="22"/>
          <w:lang w:val="en-GB"/>
        </w:rPr>
        <w:t>In fact, a lot of data scientists argue that the initial steps of obtaining, and cleaning data constitute 80% of the job (Agarwal, 2017).</w:t>
      </w:r>
    </w:p>
    <w:p w:rsidR="2A98DEBE" w:rsidP="2A98DEBE" w:rsidRDefault="2A98DEBE" w14:paraId="62597D63" w14:textId="6A7089F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2A98DEBE" w:rsidR="2A98DEBE">
        <w:rPr>
          <w:rFonts w:ascii="Calibri" w:hAnsi="Calibri" w:eastAsia="Calibri" w:cs="Calibri"/>
          <w:noProof w:val="0"/>
          <w:sz w:val="22"/>
          <w:szCs w:val="22"/>
          <w:lang w:val="en-GB"/>
        </w:rPr>
        <w:t xml:space="preserve">There are a few issues associated with data cleaning, the columns with unknown or no values were processed for data cleaning and then passed for visualization. When retrieving these data, it stood out that there were some faults in the cleaning process which resulted in inaccurate data analysis. There are data from the year 2009 to 2014 where only data of 2012 and 2013 were plotted. In conclusion, it stands out that it went sideways when retrieving a mean for the data and sorting the year column at the same time. </w:t>
      </w:r>
    </w:p>
    <w:p w:rsidR="2A98DEBE" w:rsidP="2A98DEBE" w:rsidRDefault="2A98DEBE" w14:paraId="0C5CBED3" w14:textId="7BC12FA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2A98DEBE" w:rsidR="2A98DEBE">
        <w:rPr>
          <w:rFonts w:ascii="Calibri" w:hAnsi="Calibri" w:eastAsia="Calibri" w:cs="Calibri"/>
          <w:noProof w:val="0"/>
          <w:sz w:val="22"/>
          <w:szCs w:val="22"/>
          <w:lang w:val="en-GB"/>
        </w:rPr>
        <w:t>In addition, there were efforts made for passing the two columns namely breach_start and breach_end, for visualization along with the other two successfully visualized</w:t>
      </w:r>
      <w:r w:rsidRPr="2A98DEBE" w:rsidR="2A98DEBE">
        <w:rPr>
          <w:rFonts w:ascii="Calibri" w:hAnsi="Calibri" w:eastAsia="Calibri" w:cs="Calibri"/>
          <w:noProof w:val="0"/>
          <w:sz w:val="22"/>
          <w:szCs w:val="22"/>
          <w:lang w:val="en-GB"/>
        </w:rPr>
        <w:t xml:space="preserve"> columns but it was not being plotted instead made the </w:t>
      </w:r>
      <w:r w:rsidRPr="2A98DEBE" w:rsidR="2A98DEBE">
        <w:rPr>
          <w:rFonts w:ascii="Calibri" w:hAnsi="Calibri" w:eastAsia="Calibri" w:cs="Calibri"/>
          <w:noProof w:val="0"/>
          <w:sz w:val="22"/>
          <w:szCs w:val="22"/>
          <w:lang w:val="en-GB"/>
        </w:rPr>
        <w:t>analysing</w:t>
      </w:r>
      <w:r w:rsidRPr="2A98DEBE" w:rsidR="2A98DEBE">
        <w:rPr>
          <w:rFonts w:ascii="Calibri" w:hAnsi="Calibri" w:eastAsia="Calibri" w:cs="Calibri"/>
          <w:noProof w:val="0"/>
          <w:sz w:val="22"/>
          <w:szCs w:val="22"/>
          <w:lang w:val="en-GB"/>
        </w:rPr>
        <w:t xml:space="preserve"> process dysfunctional</w:t>
      </w:r>
      <w:r w:rsidRPr="2A98DEBE" w:rsidR="2A98DEBE">
        <w:rPr>
          <w:rFonts w:ascii="Calibri" w:hAnsi="Calibri" w:eastAsia="Calibri" w:cs="Calibri"/>
          <w:noProof w:val="0"/>
          <w:sz w:val="22"/>
          <w:szCs w:val="22"/>
          <w:lang w:val="en-GB"/>
        </w:rPr>
        <w:t xml:space="preserve">. </w:t>
      </w:r>
    </w:p>
    <w:p w:rsidR="2A98DEBE" w:rsidP="2A98DEBE" w:rsidRDefault="2A98DEBE" w14:paraId="49B9DEFB" w14:textId="1D91D77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2A98DEBE" w:rsidR="2A98DEBE">
        <w:rPr>
          <w:rFonts w:ascii="Calibri" w:hAnsi="Calibri" w:eastAsia="Calibri" w:cs="Calibri"/>
          <w:noProof w:val="0"/>
          <w:sz w:val="22"/>
          <w:szCs w:val="22"/>
          <w:lang w:val="en-GB"/>
        </w:rPr>
        <w:t xml:space="preserve">Therefore, some other minor challenges came in the way but solved using different learning platforms and </w:t>
      </w:r>
      <w:r w:rsidRPr="2A98DEBE" w:rsidR="2A98DEBE">
        <w:rPr>
          <w:rFonts w:ascii="Calibri" w:hAnsi="Calibri" w:eastAsia="Calibri" w:cs="Calibri"/>
          <w:noProof w:val="0"/>
          <w:sz w:val="22"/>
          <w:szCs w:val="22"/>
          <w:lang w:val="en-GB"/>
        </w:rPr>
        <w:t>YouTube</w:t>
      </w:r>
      <w:r w:rsidRPr="2A98DEBE" w:rsidR="2A98DEBE">
        <w:rPr>
          <w:rFonts w:ascii="Calibri" w:hAnsi="Calibri" w:eastAsia="Calibri" w:cs="Calibri"/>
          <w:noProof w:val="0"/>
          <w:sz w:val="22"/>
          <w:szCs w:val="22"/>
          <w:lang w:val="en-GB"/>
        </w:rPr>
        <w:t xml:space="preserve"> tutorials.</w:t>
      </w:r>
    </w:p>
    <w:p w:rsidR="2A98DEBE" w:rsidP="2A98DEBE" w:rsidRDefault="2A98DEBE" w14:paraId="7728B68B" w14:textId="2E58E87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2A98DEBE" w:rsidP="2A98DEBE" w:rsidRDefault="2A98DEBE" w14:paraId="62947403" w14:textId="0CC409B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2A98DEBE" w:rsidP="2A98DEBE" w:rsidRDefault="2A98DEBE" w14:paraId="3D2E5861" w14:textId="4424F6FA">
      <w:pPr>
        <w:pStyle w:val="Normal"/>
      </w:pPr>
    </w:p>
    <w:p w:rsidR="2A98DEBE" w:rsidP="2A98DEBE" w:rsidRDefault="2A98DEBE" w14:paraId="1C0C3F8E" w14:textId="33F1D04F">
      <w:pPr>
        <w:pStyle w:val="Normal"/>
      </w:pPr>
    </w:p>
    <w:p w:rsidR="2A98DEBE" w:rsidP="2A98DEBE" w:rsidRDefault="2A98DEBE" w14:paraId="32FF4FD3" w14:textId="30F64E24">
      <w:pPr>
        <w:pStyle w:val="Normal"/>
      </w:pPr>
    </w:p>
    <w:p w:rsidR="2A98DEBE" w:rsidP="2A98DEBE" w:rsidRDefault="2A98DEBE" w14:paraId="4A95A6F3" w14:textId="7B5F603B">
      <w:pPr>
        <w:pStyle w:val="Normal"/>
      </w:pPr>
    </w:p>
    <w:p w:rsidR="2A98DEBE" w:rsidP="2A98DEBE" w:rsidRDefault="2A98DEBE" w14:paraId="435BF6FA" w14:textId="45571559">
      <w:pPr>
        <w:pStyle w:val="Normal"/>
      </w:pPr>
    </w:p>
    <w:p w:rsidR="2A98DEBE" w:rsidP="2A98DEBE" w:rsidRDefault="2A98DEBE" w14:paraId="35D5B91B" w14:textId="4963B594">
      <w:pPr>
        <w:pStyle w:val="Normal"/>
      </w:pPr>
    </w:p>
    <w:p w:rsidR="2A98DEBE" w:rsidP="2A98DEBE" w:rsidRDefault="2A98DEBE" w14:paraId="21A7CF2A" w14:textId="7A09583B">
      <w:pPr>
        <w:pStyle w:val="Normal"/>
      </w:pPr>
    </w:p>
    <w:p w:rsidR="2A98DEBE" w:rsidP="2A98DEBE" w:rsidRDefault="2A98DEBE" w14:paraId="6973EC74" w14:textId="053770F0">
      <w:pPr>
        <w:pStyle w:val="Normal"/>
      </w:pPr>
    </w:p>
    <w:p w:rsidR="2A98DEBE" w:rsidP="2A98DEBE" w:rsidRDefault="2A98DEBE" w14:paraId="2BC60550" w14:textId="64EA63D2">
      <w:pPr>
        <w:pStyle w:val="Normal"/>
      </w:pPr>
    </w:p>
    <w:p w:rsidR="2A98DEBE" w:rsidP="2A98DEBE" w:rsidRDefault="2A98DEBE" w14:paraId="665D7AAD" w14:textId="0F8BCD6E">
      <w:pPr>
        <w:pStyle w:val="Normal"/>
      </w:pPr>
    </w:p>
    <w:p w:rsidR="2A98DEBE" w:rsidP="2A98DEBE" w:rsidRDefault="2A98DEBE" w14:paraId="41330F05" w14:textId="7317EC5C">
      <w:pPr>
        <w:pStyle w:val="Normal"/>
      </w:pPr>
    </w:p>
    <w:p w:rsidR="2A98DEBE" w:rsidP="2A98DEBE" w:rsidRDefault="2A98DEBE" w14:paraId="5BF19320" w14:textId="50495997">
      <w:pPr>
        <w:pStyle w:val="Normal"/>
      </w:pPr>
    </w:p>
    <w:p w:rsidR="2A98DEBE" w:rsidP="2A98DEBE" w:rsidRDefault="2A98DEBE" w14:paraId="3DD3FC2F" w14:textId="6F322E57">
      <w:pPr>
        <w:pStyle w:val="Normal"/>
      </w:pPr>
    </w:p>
    <w:p w:rsidR="0469250F" w:rsidP="2A98DEBE" w:rsidRDefault="0469250F" w14:paraId="7C378B2D" w14:textId="0C56850B">
      <w:pPr>
        <w:pStyle w:val="Normal"/>
        <w:jc w:val="center"/>
        <w:rPr>
          <w:rFonts w:ascii="Calibri" w:hAnsi="Calibri" w:eastAsia="Calibri" w:cs="Calibri" w:asciiTheme="majorAscii" w:hAnsiTheme="majorAscii" w:eastAsiaTheme="majorAscii" w:cstheme="majorAscii"/>
          <w:sz w:val="56"/>
          <w:szCs w:val="56"/>
        </w:rPr>
      </w:pPr>
      <w:r w:rsidRPr="2A98DEBE" w:rsidR="0469250F">
        <w:rPr>
          <w:rFonts w:ascii="Calibri" w:hAnsi="Calibri" w:eastAsia="Calibri" w:cs="Calibri" w:asciiTheme="majorAscii" w:hAnsiTheme="majorAscii" w:eastAsiaTheme="majorAscii" w:cstheme="majorAscii"/>
          <w:sz w:val="56"/>
          <w:szCs w:val="56"/>
        </w:rPr>
        <w:t>Presentation and analysis of the results</w:t>
      </w:r>
    </w:p>
    <w:p w:rsidR="2A98DEBE" w:rsidP="2A98DEBE" w:rsidRDefault="2A98DEBE" w14:paraId="24B0B288" w14:textId="29B62474">
      <w:pPr>
        <w:pStyle w:val="Normal"/>
        <w:jc w:val="left"/>
        <w:rPr>
          <w:rFonts w:ascii="Calibri" w:hAnsi="Calibri" w:eastAsia="Calibri" w:cs="Calibri" w:asciiTheme="minorAscii" w:hAnsiTheme="minorAscii" w:eastAsiaTheme="minorAscii" w:cstheme="minorAscii"/>
          <w:sz w:val="22"/>
          <w:szCs w:val="22"/>
        </w:rPr>
      </w:pPr>
      <w:r w:rsidRPr="2A98DEBE" w:rsidR="2A98DEBE">
        <w:rPr>
          <w:rFonts w:ascii="Calibri" w:hAnsi="Calibri" w:eastAsia="Calibri" w:cs="Calibri" w:asciiTheme="minorAscii" w:hAnsiTheme="minorAscii" w:eastAsiaTheme="minorAscii" w:cstheme="minorAscii"/>
          <w:sz w:val="22"/>
          <w:szCs w:val="22"/>
        </w:rPr>
        <w:t xml:space="preserve">Presentation of the data plays </w:t>
      </w:r>
      <w:r w:rsidRPr="2A98DEBE" w:rsidR="2A98DEBE">
        <w:rPr>
          <w:rFonts w:ascii="Calibri" w:hAnsi="Calibri" w:eastAsia="Calibri" w:cs="Calibri" w:asciiTheme="minorAscii" w:hAnsiTheme="minorAscii" w:eastAsiaTheme="minorAscii" w:cstheme="minorAscii"/>
          <w:sz w:val="22"/>
          <w:szCs w:val="22"/>
        </w:rPr>
        <w:t>a major role</w:t>
      </w:r>
      <w:r w:rsidRPr="2A98DEBE" w:rsidR="2A98DEBE">
        <w:rPr>
          <w:rFonts w:ascii="Calibri" w:hAnsi="Calibri" w:eastAsia="Calibri" w:cs="Calibri" w:asciiTheme="minorAscii" w:hAnsiTheme="minorAscii" w:eastAsiaTheme="minorAscii" w:cstheme="minorAscii"/>
          <w:sz w:val="22"/>
          <w:szCs w:val="22"/>
        </w:rPr>
        <w:t xml:space="preserve"> in data visualisation as it shapes the final output of the whole analysis. For visualization, necessary package ‘matplotlib’ should be imported. Three graphs are plotted for better data analysis, along with some general customizations for making it visually appealing. The two major columns were processed for visualisation namely ‘year’ and ‘Individuals_Affected</w:t>
      </w:r>
      <w:r w:rsidRPr="2A98DEBE" w:rsidR="2A98DEBE">
        <w:rPr>
          <w:rFonts w:ascii="Calibri" w:hAnsi="Calibri" w:eastAsia="Calibri" w:cs="Calibri" w:asciiTheme="minorAscii" w:hAnsiTheme="minorAscii" w:eastAsiaTheme="minorAscii" w:cstheme="minorAscii"/>
          <w:sz w:val="22"/>
          <w:szCs w:val="22"/>
        </w:rPr>
        <w:t>’.</w:t>
      </w:r>
      <w:r w:rsidRPr="2A98DEBE" w:rsidR="2A98DEBE">
        <w:rPr>
          <w:rFonts w:ascii="Calibri" w:hAnsi="Calibri" w:eastAsia="Calibri" w:cs="Calibri" w:asciiTheme="minorAscii" w:hAnsiTheme="minorAscii" w:eastAsiaTheme="minorAscii" w:cstheme="minorAscii"/>
          <w:sz w:val="22"/>
          <w:szCs w:val="22"/>
        </w:rPr>
        <w:t xml:space="preserve"> The title on the graphs are added using python function called </w:t>
      </w:r>
      <w:proofErr w:type="spellStart"/>
      <w:r w:rsidRPr="2A98DEBE" w:rsidR="2A98DEBE">
        <w:rPr>
          <w:rFonts w:ascii="Calibri" w:hAnsi="Calibri" w:eastAsia="Calibri" w:cs="Calibri" w:asciiTheme="minorAscii" w:hAnsiTheme="minorAscii" w:eastAsiaTheme="minorAscii" w:cstheme="minorAscii"/>
          <w:sz w:val="22"/>
          <w:szCs w:val="22"/>
        </w:rPr>
        <w:t>plt.title</w:t>
      </w:r>
      <w:proofErr w:type="spellEnd"/>
      <w:r w:rsidRPr="2A98DEBE" w:rsidR="2A98DEBE">
        <w:rPr>
          <w:rFonts w:ascii="Calibri" w:hAnsi="Calibri" w:eastAsia="Calibri" w:cs="Calibri" w:asciiTheme="minorAscii" w:hAnsiTheme="minorAscii" w:eastAsiaTheme="minorAscii" w:cstheme="minorAscii"/>
          <w:sz w:val="22"/>
          <w:szCs w:val="22"/>
        </w:rPr>
        <w:t xml:space="preserve"> and few customizations can be done with it using </w:t>
      </w:r>
      <w:proofErr w:type="spellStart"/>
      <w:r w:rsidRPr="2A98DEBE" w:rsidR="2A98DEBE">
        <w:rPr>
          <w:rFonts w:ascii="Calibri" w:hAnsi="Calibri" w:eastAsia="Calibri" w:cs="Calibri" w:asciiTheme="minorAscii" w:hAnsiTheme="minorAscii" w:eastAsiaTheme="minorAscii" w:cstheme="minorAscii"/>
          <w:sz w:val="22"/>
          <w:szCs w:val="22"/>
        </w:rPr>
        <w:t>loc</w:t>
      </w:r>
      <w:proofErr w:type="spellEnd"/>
      <w:r w:rsidRPr="2A98DEBE" w:rsidR="2A98DEBE">
        <w:rPr>
          <w:rFonts w:ascii="Calibri" w:hAnsi="Calibri" w:eastAsia="Calibri" w:cs="Calibri" w:asciiTheme="minorAscii" w:hAnsiTheme="minorAscii" w:eastAsiaTheme="minorAscii" w:cstheme="minorAscii"/>
          <w:sz w:val="22"/>
          <w:szCs w:val="22"/>
        </w:rPr>
        <w:t xml:space="preserve"> and </w:t>
      </w:r>
      <w:proofErr w:type="spellStart"/>
      <w:r w:rsidRPr="2A98DEBE" w:rsidR="2A98DEBE">
        <w:rPr>
          <w:rFonts w:ascii="Calibri" w:hAnsi="Calibri" w:eastAsia="Calibri" w:cs="Calibri" w:asciiTheme="minorAscii" w:hAnsiTheme="minorAscii" w:eastAsiaTheme="minorAscii" w:cstheme="minorAscii"/>
          <w:sz w:val="22"/>
          <w:szCs w:val="22"/>
        </w:rPr>
        <w:t>fontdict</w:t>
      </w:r>
      <w:proofErr w:type="spellEnd"/>
      <w:r w:rsidRPr="2A98DEBE" w:rsidR="2A98DEBE">
        <w:rPr>
          <w:rFonts w:ascii="Calibri" w:hAnsi="Calibri" w:eastAsia="Calibri" w:cs="Calibri" w:asciiTheme="minorAscii" w:hAnsiTheme="minorAscii" w:eastAsiaTheme="minorAscii" w:cstheme="minorAscii"/>
          <w:sz w:val="22"/>
          <w:szCs w:val="22"/>
        </w:rPr>
        <w:t>.</w:t>
      </w:r>
    </w:p>
    <w:p w:rsidR="2A98DEBE" w:rsidP="2A98DEBE" w:rsidRDefault="2A98DEBE" w14:paraId="44532D32" w14:textId="5A7F91D4">
      <w:pPr>
        <w:pStyle w:val="Normal"/>
        <w:jc w:val="left"/>
      </w:pPr>
      <w:r w:rsidR="2A98DEBE">
        <w:rPr/>
        <w:t xml:space="preserve">                                               </w:t>
      </w:r>
      <w:r w:rsidR="2A98DEBE">
        <w:drawing>
          <wp:inline wp14:editId="08346FD4" wp14:anchorId="018D28F0">
            <wp:extent cx="3133725" cy="1885950"/>
            <wp:effectExtent l="0" t="0" r="0" b="0"/>
            <wp:docPr id="414206730" name="" title=""/>
            <wp:cNvGraphicFramePr>
              <a:graphicFrameLocks noChangeAspect="1"/>
            </wp:cNvGraphicFramePr>
            <a:graphic>
              <a:graphicData uri="http://schemas.openxmlformats.org/drawingml/2006/picture">
                <pic:pic>
                  <pic:nvPicPr>
                    <pic:cNvPr id="0" name=""/>
                    <pic:cNvPicPr/>
                  </pic:nvPicPr>
                  <pic:blipFill>
                    <a:blip r:embed="R4c7fac9a824a47a9">
                      <a:extLst>
                        <a:ext xmlns:a="http://schemas.openxmlformats.org/drawingml/2006/main" uri="{28A0092B-C50C-407E-A947-70E740481C1C}">
                          <a14:useLocalDpi val="0"/>
                        </a:ext>
                      </a:extLst>
                    </a:blip>
                    <a:stretch>
                      <a:fillRect/>
                    </a:stretch>
                  </pic:blipFill>
                  <pic:spPr>
                    <a:xfrm>
                      <a:off x="0" y="0"/>
                      <a:ext cx="3133725" cy="1885950"/>
                    </a:xfrm>
                    <a:prstGeom prst="rect">
                      <a:avLst/>
                    </a:prstGeom>
                  </pic:spPr>
                </pic:pic>
              </a:graphicData>
            </a:graphic>
          </wp:inline>
        </w:drawing>
      </w:r>
    </w:p>
    <w:p w:rsidR="2A98DEBE" w:rsidP="2A98DEBE" w:rsidRDefault="2A98DEBE" w14:paraId="3873DE7D" w14:textId="1DA199E8">
      <w:pPr>
        <w:pStyle w:val="Normal"/>
        <w:jc w:val="center"/>
        <w:rPr>
          <w:color w:val="FF0000"/>
        </w:rPr>
      </w:pPr>
      <w:r w:rsidRPr="2A98DEBE" w:rsidR="2A98DEBE">
        <w:rPr>
          <w:color w:val="FF0000"/>
        </w:rPr>
        <w:t>Bar Graph</w:t>
      </w:r>
    </w:p>
    <w:p w:rsidR="2A98DEBE" w:rsidP="2A98DEBE" w:rsidRDefault="2A98DEBE" w14:paraId="3BCC5C56" w14:textId="60245E43">
      <w:pPr>
        <w:pStyle w:val="Normal"/>
      </w:pPr>
      <w:r w:rsidR="2A98DEBE">
        <w:rPr/>
        <w:t xml:space="preserve">In the bar graph, the data is plotted with ‘year’ on the x-axis and Individuals_Affected affected on the y-axis using </w:t>
      </w:r>
      <w:r w:rsidR="2A98DEBE">
        <w:rPr/>
        <w:t>plt</w:t>
      </w:r>
      <w:r w:rsidR="2A98DEBE">
        <w:rPr/>
        <w:t>.xlabel and plt.</w:t>
      </w:r>
      <w:proofErr w:type="spellStart"/>
      <w:r w:rsidR="2A98DEBE">
        <w:rPr/>
        <w:t>ylabel</w:t>
      </w:r>
      <w:proofErr w:type="spellEnd"/>
      <w:r w:rsidR="2A98DEBE">
        <w:rPr/>
        <w:t xml:space="preserve"> function respectively.  The range of the axis can be defined using </w:t>
      </w:r>
      <w:proofErr w:type="spellStart"/>
      <w:r w:rsidR="2A98DEBE">
        <w:rPr/>
        <w:t>plt.xticks</w:t>
      </w:r>
      <w:proofErr w:type="spellEnd"/>
      <w:r w:rsidR="2A98DEBE">
        <w:rPr/>
        <w:t xml:space="preserve"> function. For adding patterns to the plot, we can use </w:t>
      </w:r>
      <w:r w:rsidR="2A98DEBE">
        <w:rPr/>
        <w:t>set_hatch</w:t>
      </w:r>
      <w:r w:rsidR="2A98DEBE">
        <w:rPr/>
        <w:t xml:space="preserve"> functions.</w:t>
      </w:r>
    </w:p>
    <w:p w:rsidR="2A98DEBE" w:rsidP="2A98DEBE" w:rsidRDefault="2A98DEBE" w14:paraId="063B1BC8" w14:textId="7D2C7B9C">
      <w:pPr>
        <w:pStyle w:val="Normal"/>
      </w:pPr>
    </w:p>
    <w:p w:rsidR="2A98DEBE" w:rsidP="2A98DEBE" w:rsidRDefault="2A98DEBE" w14:paraId="67B3EB7C" w14:textId="35E81681">
      <w:pPr>
        <w:pStyle w:val="Normal"/>
      </w:pPr>
      <w:r w:rsidR="2A98DEBE">
        <w:rPr/>
        <w:t xml:space="preserve">                                                 </w:t>
      </w:r>
      <w:r w:rsidR="2A98DEBE">
        <w:drawing>
          <wp:inline wp14:editId="09481C33" wp14:anchorId="0E115040">
            <wp:extent cx="3209925" cy="1809750"/>
            <wp:effectExtent l="0" t="0" r="0" b="0"/>
            <wp:docPr id="711169969" name="" title=""/>
            <wp:cNvGraphicFramePr>
              <a:graphicFrameLocks noChangeAspect="1"/>
            </wp:cNvGraphicFramePr>
            <a:graphic>
              <a:graphicData uri="http://schemas.openxmlformats.org/drawingml/2006/picture">
                <pic:pic>
                  <pic:nvPicPr>
                    <pic:cNvPr id="0" name=""/>
                    <pic:cNvPicPr/>
                  </pic:nvPicPr>
                  <pic:blipFill>
                    <a:blip r:embed="R8a48a0b7cf6f4099">
                      <a:extLst>
                        <a:ext xmlns:a="http://schemas.openxmlformats.org/drawingml/2006/main" uri="{28A0092B-C50C-407E-A947-70E740481C1C}">
                          <a14:useLocalDpi val="0"/>
                        </a:ext>
                      </a:extLst>
                    </a:blip>
                    <a:stretch>
                      <a:fillRect/>
                    </a:stretch>
                  </pic:blipFill>
                  <pic:spPr>
                    <a:xfrm>
                      <a:off x="0" y="0"/>
                      <a:ext cx="3209925" cy="1809750"/>
                    </a:xfrm>
                    <a:prstGeom prst="rect">
                      <a:avLst/>
                    </a:prstGeom>
                  </pic:spPr>
                </pic:pic>
              </a:graphicData>
            </a:graphic>
          </wp:inline>
        </w:drawing>
      </w:r>
    </w:p>
    <w:p w:rsidR="2A98DEBE" w:rsidP="2A98DEBE" w:rsidRDefault="2A98DEBE" w14:paraId="081730CE" w14:textId="34A523AA">
      <w:pPr>
        <w:pStyle w:val="Normal"/>
        <w:jc w:val="center"/>
      </w:pPr>
      <w:r w:rsidRPr="2A98DEBE" w:rsidR="2A98DEBE">
        <w:rPr>
          <w:color w:val="FF0000"/>
        </w:rPr>
        <w:t xml:space="preserve"> Line Graph</w:t>
      </w:r>
    </w:p>
    <w:p w:rsidR="2A98DEBE" w:rsidP="2A98DEBE" w:rsidRDefault="2A98DEBE" w14:paraId="4D831E69" w14:textId="1AF07CE9">
      <w:pPr>
        <w:pStyle w:val="Normal"/>
        <w:bidi w:val="0"/>
        <w:spacing w:before="0" w:beforeAutospacing="off" w:after="160" w:afterAutospacing="off" w:line="259" w:lineRule="auto"/>
        <w:ind w:left="0" w:right="0"/>
        <w:jc w:val="center"/>
      </w:pPr>
      <w:r w:rsidR="2A98DEBE">
        <w:rPr/>
        <w:t xml:space="preserve">In the Line graph, </w:t>
      </w:r>
      <w:r w:rsidR="2A98DEBE">
        <w:rPr/>
        <w:t xml:space="preserve">the data is plotted with ‘year’ on the x-axis and Individuals_Affected affected on the y-axis using </w:t>
      </w:r>
      <w:r w:rsidR="2A98DEBE">
        <w:rPr/>
        <w:t>plt</w:t>
      </w:r>
      <w:r w:rsidR="2A98DEBE">
        <w:rPr/>
        <w:t>.xlabel and plt.</w:t>
      </w:r>
      <w:proofErr w:type="spellStart"/>
      <w:r w:rsidR="2A98DEBE">
        <w:rPr/>
        <w:t>ylabel</w:t>
      </w:r>
      <w:proofErr w:type="spellEnd"/>
      <w:r w:rsidR="2A98DEBE">
        <w:rPr/>
        <w:t xml:space="preserve"> function respectively. The graph is customized using various fonts and </w:t>
      </w:r>
      <w:r w:rsidR="2A98DEBE">
        <w:rPr/>
        <w:t>colours</w:t>
      </w:r>
      <w:r w:rsidR="2A98DEBE">
        <w:rPr/>
        <w:t xml:space="preserve"> available in matplotlib package. The graph is also grid by using </w:t>
      </w:r>
      <w:proofErr w:type="spellStart"/>
      <w:r w:rsidR="2A98DEBE">
        <w:rPr/>
        <w:t>plt.grid</w:t>
      </w:r>
      <w:proofErr w:type="spellEnd"/>
      <w:r w:rsidR="2A98DEBE">
        <w:rPr/>
        <w:t xml:space="preserve">(True) function.  The line in the line graph is made visually appealing by using few personalized functions like linewidth, </w:t>
      </w:r>
      <w:proofErr w:type="spellStart"/>
      <w:r w:rsidR="2A98DEBE">
        <w:rPr/>
        <w:t>linestyle</w:t>
      </w:r>
      <w:proofErr w:type="spellEnd"/>
      <w:r w:rsidR="2A98DEBE">
        <w:rPr/>
        <w:t>, marker and so on using legal values.</w:t>
      </w:r>
    </w:p>
    <w:p w:rsidR="2A98DEBE" w:rsidP="2A98DEBE" w:rsidRDefault="2A98DEBE" w14:paraId="573713A4" w14:textId="1AB69747">
      <w:pPr>
        <w:pStyle w:val="Normal"/>
        <w:bidi w:val="0"/>
        <w:spacing w:before="0" w:beforeAutospacing="off" w:after="160" w:afterAutospacing="off" w:line="259" w:lineRule="auto"/>
        <w:ind w:left="0" w:right="0"/>
        <w:jc w:val="center"/>
      </w:pPr>
    </w:p>
    <w:p w:rsidR="2A98DEBE" w:rsidP="2A98DEBE" w:rsidRDefault="2A98DEBE" w14:paraId="6F82AD3E" w14:textId="1BB15253">
      <w:pPr>
        <w:pStyle w:val="Normal"/>
        <w:bidi w:val="0"/>
        <w:spacing w:before="0" w:beforeAutospacing="off" w:after="160" w:afterAutospacing="off" w:line="259" w:lineRule="auto"/>
        <w:ind w:left="0" w:right="0"/>
        <w:jc w:val="center"/>
      </w:pPr>
    </w:p>
    <w:p w:rsidR="2A98DEBE" w:rsidP="2A98DEBE" w:rsidRDefault="2A98DEBE" w14:paraId="5D0A8EC6" w14:textId="65E38439">
      <w:pPr>
        <w:pStyle w:val="Normal"/>
        <w:spacing w:before="0" w:beforeAutospacing="off" w:after="160" w:afterAutospacing="off" w:line="259" w:lineRule="auto"/>
        <w:ind w:left="0" w:right="0"/>
        <w:jc w:val="center"/>
      </w:pPr>
      <w:r w:rsidR="2A98DEBE">
        <w:drawing>
          <wp:inline wp14:editId="678FC6B4" wp14:anchorId="0D7065D0">
            <wp:extent cx="3195970" cy="2009775"/>
            <wp:effectExtent l="0" t="0" r="0" b="0"/>
            <wp:docPr id="824453247" name="" title=""/>
            <wp:cNvGraphicFramePr>
              <a:graphicFrameLocks noChangeAspect="1"/>
            </wp:cNvGraphicFramePr>
            <a:graphic>
              <a:graphicData uri="http://schemas.openxmlformats.org/drawingml/2006/picture">
                <pic:pic>
                  <pic:nvPicPr>
                    <pic:cNvPr id="0" name=""/>
                    <pic:cNvPicPr/>
                  </pic:nvPicPr>
                  <pic:blipFill>
                    <a:blip r:embed="R1e02dc103bb54fc0">
                      <a:extLst>
                        <a:ext xmlns:a="http://schemas.openxmlformats.org/drawingml/2006/main" uri="{28A0092B-C50C-407E-A947-70E740481C1C}">
                          <a14:useLocalDpi val="0"/>
                        </a:ext>
                      </a:extLst>
                    </a:blip>
                    <a:stretch>
                      <a:fillRect/>
                    </a:stretch>
                  </pic:blipFill>
                  <pic:spPr>
                    <a:xfrm>
                      <a:off x="0" y="0"/>
                      <a:ext cx="3195970" cy="2009775"/>
                    </a:xfrm>
                    <a:prstGeom prst="rect">
                      <a:avLst/>
                    </a:prstGeom>
                  </pic:spPr>
                </pic:pic>
              </a:graphicData>
            </a:graphic>
          </wp:inline>
        </w:drawing>
      </w:r>
    </w:p>
    <w:p w:rsidR="2A98DEBE" w:rsidP="2A98DEBE" w:rsidRDefault="2A98DEBE" w14:paraId="042F4B0E" w14:textId="48CB0274">
      <w:pPr>
        <w:pStyle w:val="Normal"/>
        <w:bidi w:val="0"/>
        <w:spacing w:before="0" w:beforeAutospacing="off" w:after="160" w:afterAutospacing="off" w:line="259" w:lineRule="auto"/>
        <w:ind w:left="0" w:right="0"/>
        <w:jc w:val="center"/>
        <w:rPr>
          <w:color w:val="FF0000"/>
        </w:rPr>
      </w:pPr>
      <w:r w:rsidRPr="2A98DEBE" w:rsidR="2A98DEBE">
        <w:rPr>
          <w:color w:val="FF0000"/>
        </w:rPr>
        <w:t>Scatter Graph</w:t>
      </w:r>
    </w:p>
    <w:p w:rsidR="2A98DEBE" w:rsidP="2A98DEBE" w:rsidRDefault="2A98DEBE" w14:paraId="437DE4C7" w14:textId="74EF0C36">
      <w:pPr>
        <w:pStyle w:val="Normal"/>
        <w:bidi w:val="0"/>
        <w:spacing w:before="0" w:beforeAutospacing="off" w:after="160" w:afterAutospacing="off" w:line="259" w:lineRule="auto"/>
        <w:ind w:left="0" w:right="0"/>
        <w:jc w:val="left"/>
      </w:pPr>
      <w:r w:rsidRPr="2A98DEBE" w:rsidR="2A98DEBE">
        <w:rPr>
          <w:color w:val="000000" w:themeColor="text1" w:themeTint="FF" w:themeShade="FF"/>
        </w:rPr>
        <w:t xml:space="preserve">In the scatter graph, the whole graph is made unique although the data plotted gives the same information. The size of the graph is </w:t>
      </w:r>
      <w:r w:rsidRPr="2A98DEBE" w:rsidR="2A98DEBE">
        <w:rPr>
          <w:color w:val="000000" w:themeColor="text1" w:themeTint="FF" w:themeShade="FF"/>
        </w:rPr>
        <w:t>maintained</w:t>
      </w:r>
      <w:r w:rsidRPr="2A98DEBE" w:rsidR="2A98DEBE">
        <w:rPr>
          <w:color w:val="000000" w:themeColor="text1" w:themeTint="FF" w:themeShade="FF"/>
        </w:rPr>
        <w:t xml:space="preserve"> along with the colour. T</w:t>
      </w:r>
      <w:r w:rsidR="2A98DEBE">
        <w:rPr/>
        <w:t xml:space="preserve">he data is plotted with ‘year’ on the x-axis and Individuals_Affected affected on the y-axis using </w:t>
      </w:r>
      <w:proofErr w:type="spellStart"/>
      <w:r w:rsidR="2A98DEBE">
        <w:rPr/>
        <w:t>plt</w:t>
      </w:r>
      <w:proofErr w:type="spellEnd"/>
      <w:r w:rsidR="2A98DEBE">
        <w:rPr/>
        <w:t>.</w:t>
      </w:r>
      <w:proofErr w:type="spellStart"/>
      <w:r w:rsidR="2A98DEBE">
        <w:rPr/>
        <w:t>xlabel</w:t>
      </w:r>
      <w:proofErr w:type="spellEnd"/>
      <w:r w:rsidR="2A98DEBE">
        <w:rPr/>
        <w:t xml:space="preserve"> and plt.</w:t>
      </w:r>
      <w:r w:rsidR="2A98DEBE">
        <w:rPr/>
        <w:t>ylabel</w:t>
      </w:r>
      <w:r w:rsidR="2A98DEBE">
        <w:rPr/>
        <w:t xml:space="preserve"> </w:t>
      </w:r>
      <w:r w:rsidR="2A98DEBE">
        <w:rPr/>
        <w:t>function</w:t>
      </w:r>
      <w:r w:rsidR="2A98DEBE">
        <w:rPr/>
        <w:t xml:space="preserve"> respectively. The background is </w:t>
      </w:r>
      <w:r w:rsidR="2A98DEBE">
        <w:rPr/>
        <w:t>coloured</w:t>
      </w:r>
      <w:r w:rsidR="2A98DEBE">
        <w:rPr/>
        <w:t xml:space="preserve"> with magenta </w:t>
      </w:r>
      <w:r w:rsidR="2A98DEBE">
        <w:rPr/>
        <w:t>colour</w:t>
      </w:r>
      <w:r w:rsidR="2A98DEBE">
        <w:rPr/>
        <w:t xml:space="preserve"> using </w:t>
      </w:r>
      <w:r w:rsidR="2A98DEBE">
        <w:rPr/>
        <w:t>fig.patch.set_facecolor('m') and the patch where the data are highlighted is coloured using ax.set(</w:t>
      </w:r>
      <w:proofErr w:type="spellStart"/>
      <w:r w:rsidR="2A98DEBE">
        <w:rPr/>
        <w:t>facecolor</w:t>
      </w:r>
      <w:proofErr w:type="spellEnd"/>
      <w:r w:rsidR="2A98DEBE">
        <w:rPr/>
        <w:t xml:space="preserve"> = "tomato").</w:t>
      </w:r>
    </w:p>
    <w:p w:rsidR="2A98DEBE" w:rsidP="2A98DEBE" w:rsidRDefault="2A98DEBE" w14:paraId="140ED5B3" w14:textId="67C7D506">
      <w:pPr>
        <w:pStyle w:val="Normal"/>
        <w:bidi w:val="0"/>
        <w:spacing w:before="0" w:beforeAutospacing="off" w:after="160" w:afterAutospacing="off" w:line="259" w:lineRule="auto"/>
        <w:ind w:left="0" w:right="0"/>
        <w:jc w:val="left"/>
      </w:pPr>
    </w:p>
    <w:p w:rsidR="2A98DEBE" w:rsidP="2A98DEBE" w:rsidRDefault="2A98DEBE" w14:paraId="4D4878A0" w14:textId="3873E81A">
      <w:pPr>
        <w:pStyle w:val="Normal"/>
        <w:bidi w:val="0"/>
        <w:spacing w:before="0" w:beforeAutospacing="off" w:after="160" w:afterAutospacing="off" w:line="259" w:lineRule="auto"/>
        <w:ind w:left="0" w:right="0"/>
        <w:jc w:val="left"/>
        <w:rPr>
          <w:color w:val="FF0000"/>
        </w:rPr>
      </w:pPr>
    </w:p>
    <w:p w:rsidR="2A98DEBE" w:rsidP="2A98DEBE" w:rsidRDefault="2A98DEBE" w14:paraId="47C5587D" w14:textId="3F844A7D">
      <w:pPr>
        <w:pStyle w:val="Normal"/>
        <w:bidi w:val="0"/>
        <w:spacing w:before="0" w:beforeAutospacing="off" w:after="160" w:afterAutospacing="off" w:line="259" w:lineRule="auto"/>
        <w:ind w:left="0" w:right="0"/>
        <w:jc w:val="center"/>
      </w:pPr>
    </w:p>
    <w:p w:rsidR="2A98DEBE" w:rsidP="2A98DEBE" w:rsidRDefault="2A98DEBE" w14:paraId="4E231B59" w14:textId="1DF90F83">
      <w:pPr>
        <w:pStyle w:val="Normal"/>
      </w:pPr>
    </w:p>
    <w:p w:rsidR="2A98DEBE" w:rsidP="2A98DEBE" w:rsidRDefault="2A98DEBE" w14:paraId="7EDE10A1" w14:textId="6AF24A9C">
      <w:pPr>
        <w:pStyle w:val="Normal"/>
      </w:pPr>
    </w:p>
    <w:p w:rsidR="2A98DEBE" w:rsidP="2A98DEBE" w:rsidRDefault="2A98DEBE" w14:paraId="3A0922DF" w14:textId="2D3F07B0">
      <w:pPr>
        <w:pStyle w:val="Normal"/>
      </w:pPr>
    </w:p>
    <w:p w:rsidR="2A98DEBE" w:rsidP="2A98DEBE" w:rsidRDefault="2A98DEBE" w14:paraId="0B380B78" w14:textId="47781C86">
      <w:pPr>
        <w:pStyle w:val="Normal"/>
      </w:pPr>
    </w:p>
    <w:p w:rsidR="2A98DEBE" w:rsidP="2A98DEBE" w:rsidRDefault="2A98DEBE" w14:paraId="120BF993" w14:textId="43C2D656">
      <w:pPr>
        <w:pStyle w:val="Normal"/>
      </w:pPr>
    </w:p>
    <w:p w:rsidR="2A98DEBE" w:rsidP="2A98DEBE" w:rsidRDefault="2A98DEBE" w14:paraId="28C4C230" w14:textId="1A1F2028">
      <w:pPr>
        <w:pStyle w:val="Normal"/>
      </w:pPr>
    </w:p>
    <w:p w:rsidR="2A98DEBE" w:rsidP="2A98DEBE" w:rsidRDefault="2A98DEBE" w14:paraId="6D463CF7" w14:textId="1D0D3155">
      <w:pPr>
        <w:pStyle w:val="Normal"/>
      </w:pPr>
    </w:p>
    <w:p w:rsidR="2A98DEBE" w:rsidP="2A98DEBE" w:rsidRDefault="2A98DEBE" w14:paraId="6C85E6A3" w14:textId="718D8CA0">
      <w:pPr>
        <w:pStyle w:val="Normal"/>
      </w:pPr>
    </w:p>
    <w:p w:rsidR="2A98DEBE" w:rsidP="2A98DEBE" w:rsidRDefault="2A98DEBE" w14:paraId="2B19B45D" w14:textId="71F0E6B1">
      <w:pPr>
        <w:pStyle w:val="Normal"/>
      </w:pPr>
    </w:p>
    <w:p w:rsidR="2A98DEBE" w:rsidP="2A98DEBE" w:rsidRDefault="2A98DEBE" w14:paraId="45112E95" w14:textId="25CBA947">
      <w:pPr>
        <w:pStyle w:val="Normal"/>
      </w:pPr>
    </w:p>
    <w:p w:rsidR="2A98DEBE" w:rsidP="2A98DEBE" w:rsidRDefault="2A98DEBE" w14:paraId="472A1F78" w14:textId="61307EB9">
      <w:pPr>
        <w:pStyle w:val="Normal"/>
      </w:pPr>
    </w:p>
    <w:p w:rsidR="2A98DEBE" w:rsidP="2A98DEBE" w:rsidRDefault="2A98DEBE" w14:paraId="748EA302" w14:textId="4A2ABCB6">
      <w:pPr>
        <w:pStyle w:val="Normal"/>
      </w:pPr>
    </w:p>
    <w:p w:rsidR="2A98DEBE" w:rsidP="2A98DEBE" w:rsidRDefault="2A98DEBE" w14:paraId="04DBF47B" w14:textId="47DC9E9D">
      <w:pPr>
        <w:pStyle w:val="Normal"/>
      </w:pPr>
    </w:p>
    <w:p w:rsidR="2A98DEBE" w:rsidP="2A98DEBE" w:rsidRDefault="2A98DEBE" w14:paraId="3177E637" w14:textId="170C767B">
      <w:pPr>
        <w:pStyle w:val="Normal"/>
      </w:pPr>
    </w:p>
    <w:p w:rsidR="2A98DEBE" w:rsidP="2A98DEBE" w:rsidRDefault="2A98DEBE" w14:paraId="32B06D67" w14:textId="024B1C29">
      <w:pPr>
        <w:pStyle w:val="Normal"/>
      </w:pPr>
    </w:p>
    <w:p w:rsidR="2A98DEBE" w:rsidP="2A98DEBE" w:rsidRDefault="2A98DEBE" w14:paraId="2D88EF47" w14:textId="7BF5125A">
      <w:pPr>
        <w:pStyle w:val="Normal"/>
      </w:pPr>
    </w:p>
    <w:p w:rsidR="0469250F" w:rsidP="2A98DEBE" w:rsidRDefault="0469250F" w14:paraId="6B99BA4F" w14:textId="550BE12D">
      <w:pPr>
        <w:pStyle w:val="Normal"/>
        <w:jc w:val="center"/>
        <w:rPr>
          <w:rFonts w:ascii="Calibri" w:hAnsi="Calibri" w:eastAsia="Calibri" w:cs="Calibri" w:asciiTheme="majorAscii" w:hAnsiTheme="majorAscii" w:eastAsiaTheme="majorAscii" w:cstheme="majorAscii"/>
          <w:sz w:val="56"/>
          <w:szCs w:val="56"/>
        </w:rPr>
      </w:pPr>
      <w:r w:rsidRPr="2A98DEBE" w:rsidR="0469250F">
        <w:rPr>
          <w:rFonts w:ascii="Calibri" w:hAnsi="Calibri" w:eastAsia="Calibri" w:cs="Calibri" w:asciiTheme="majorAscii" w:hAnsiTheme="majorAscii" w:eastAsiaTheme="majorAscii" w:cstheme="majorAscii"/>
          <w:sz w:val="56"/>
          <w:szCs w:val="56"/>
        </w:rPr>
        <w:t>Were you surprised at any of the results?</w:t>
      </w:r>
    </w:p>
    <w:p w:rsidR="2A98DEBE" w:rsidP="2A98DEBE" w:rsidRDefault="2A98DEBE" w14:paraId="125BCAE9" w14:textId="6611453C">
      <w:pPr>
        <w:pStyle w:val="Normal"/>
        <w:jc w:val="left"/>
        <w:rPr>
          <w:rFonts w:ascii="Calibri" w:hAnsi="Calibri" w:eastAsia="Calibri" w:cs="Calibri" w:asciiTheme="minorAscii" w:hAnsiTheme="minorAscii" w:eastAsiaTheme="minorAscii" w:cstheme="minorAscii"/>
          <w:sz w:val="22"/>
          <w:szCs w:val="22"/>
        </w:rPr>
      </w:pPr>
      <w:r w:rsidRPr="2A98DEBE" w:rsidR="2A98DEBE">
        <w:rPr>
          <w:rFonts w:ascii="Calibri" w:hAnsi="Calibri" w:eastAsia="Calibri" w:cs="Calibri" w:asciiTheme="minorAscii" w:hAnsiTheme="minorAscii" w:eastAsiaTheme="minorAscii" w:cstheme="minorAscii"/>
          <w:sz w:val="22"/>
          <w:szCs w:val="22"/>
        </w:rPr>
        <w:t xml:space="preserve">Having little to no knowledge about programming, I was really amazed to have the thousands of data which were not in structure being plotted in the various graph graphs. The data were not in format, some of the data were corrupted whereas some had unknown values which were cleaned and passed for visualization. </w:t>
      </w:r>
    </w:p>
    <w:p w:rsidR="2A98DEBE" w:rsidP="2A98DEBE" w:rsidRDefault="2A98DEBE" w14:paraId="06E32BB9" w14:textId="0B3734D0">
      <w:pPr>
        <w:pStyle w:val="Normal"/>
        <w:jc w:val="left"/>
        <w:rPr>
          <w:rFonts w:ascii="Calibri" w:hAnsi="Calibri" w:eastAsia="Calibri" w:cs="Calibri" w:asciiTheme="minorAscii" w:hAnsiTheme="minorAscii" w:eastAsiaTheme="minorAscii" w:cstheme="minorAscii"/>
          <w:sz w:val="22"/>
          <w:szCs w:val="22"/>
        </w:rPr>
      </w:pPr>
      <w:r w:rsidRPr="2A98DEBE" w:rsidR="2A98DEBE">
        <w:rPr>
          <w:rFonts w:ascii="Calibri" w:hAnsi="Calibri" w:eastAsia="Calibri" w:cs="Calibri" w:asciiTheme="minorAscii" w:hAnsiTheme="minorAscii" w:eastAsiaTheme="minorAscii" w:cstheme="minorAscii"/>
          <w:sz w:val="22"/>
          <w:szCs w:val="22"/>
        </w:rPr>
        <w:t xml:space="preserve">It was really fascinating to see small function of python doing big tasks, that if done manually would take days. Even slightest of functions can make great changes and having the proper skill to utilize them can help in doing almost every data </w:t>
      </w:r>
      <w:r w:rsidRPr="2A98DEBE" w:rsidR="2A98DEBE">
        <w:rPr>
          <w:rFonts w:ascii="Calibri" w:hAnsi="Calibri" w:eastAsia="Calibri" w:cs="Calibri" w:asciiTheme="minorAscii" w:hAnsiTheme="minorAscii" w:eastAsiaTheme="minorAscii" w:cstheme="minorAscii"/>
          <w:sz w:val="22"/>
          <w:szCs w:val="22"/>
        </w:rPr>
        <w:t>retrieving</w:t>
      </w:r>
      <w:r w:rsidRPr="2A98DEBE" w:rsidR="2A98DEBE">
        <w:rPr>
          <w:rFonts w:ascii="Calibri" w:hAnsi="Calibri" w:eastAsia="Calibri" w:cs="Calibri" w:asciiTheme="minorAscii" w:hAnsiTheme="minorAscii" w:eastAsiaTheme="minorAscii" w:cstheme="minorAscii"/>
          <w:sz w:val="22"/>
          <w:szCs w:val="22"/>
        </w:rPr>
        <w:t xml:space="preserve"> tasks possible. </w:t>
      </w:r>
    </w:p>
    <w:p w:rsidR="2A98DEBE" w:rsidP="2A98DEBE" w:rsidRDefault="2A98DEBE" w14:paraId="000D31C1" w14:textId="07CC3A45">
      <w:pPr>
        <w:pStyle w:val="Normal"/>
        <w:jc w:val="left"/>
        <w:rPr>
          <w:rFonts w:ascii="Calibri" w:hAnsi="Calibri" w:eastAsia="Calibri" w:cs="Calibri" w:asciiTheme="minorAscii" w:hAnsiTheme="minorAscii" w:eastAsiaTheme="minorAscii" w:cstheme="minorAscii"/>
          <w:sz w:val="22"/>
          <w:szCs w:val="22"/>
        </w:rPr>
      </w:pPr>
      <w:r w:rsidRPr="2A98DEBE" w:rsidR="2A98DEBE">
        <w:rPr>
          <w:rFonts w:ascii="Calibri" w:hAnsi="Calibri" w:eastAsia="Calibri" w:cs="Calibri" w:asciiTheme="minorAscii" w:hAnsiTheme="minorAscii" w:eastAsiaTheme="minorAscii" w:cstheme="minorAscii"/>
          <w:sz w:val="22"/>
          <w:szCs w:val="22"/>
        </w:rPr>
        <w:t>Therefore, it proves that t</w:t>
      </w:r>
      <w:r w:rsidRPr="2A98DEBE" w:rsidR="2A98DEBE">
        <w:rPr>
          <w:rFonts w:ascii="Calibri" w:hAnsi="Calibri" w:eastAsia="Calibri" w:cs="Calibri" w:asciiTheme="minorAscii" w:hAnsiTheme="minorAscii" w:eastAsiaTheme="minorAscii" w:cstheme="minorAscii"/>
          <w:sz w:val="22"/>
          <w:szCs w:val="22"/>
        </w:rPr>
        <w:t>he world of data visualization has exploded. From arc diagrams and bullet charts to violin plots and waterfalls, there are more techniques than ever before (</w:t>
      </w:r>
      <w:proofErr w:type="spellStart"/>
      <w:r w:rsidRPr="2A98DEBE" w:rsidR="2A98DEBE">
        <w:rPr>
          <w:rFonts w:ascii="Calibri" w:hAnsi="Calibri" w:eastAsia="Calibri" w:cs="Calibri" w:asciiTheme="minorAscii" w:hAnsiTheme="minorAscii" w:eastAsiaTheme="minorAscii" w:cstheme="minorAscii"/>
          <w:sz w:val="22"/>
          <w:szCs w:val="22"/>
        </w:rPr>
        <w:t>qlik</w:t>
      </w:r>
      <w:proofErr w:type="spellEnd"/>
      <w:r w:rsidRPr="2A98DEBE" w:rsidR="2A98DEBE">
        <w:rPr>
          <w:rFonts w:ascii="Calibri" w:hAnsi="Calibri" w:eastAsia="Calibri" w:cs="Calibri" w:asciiTheme="minorAscii" w:hAnsiTheme="minorAscii" w:eastAsiaTheme="minorAscii" w:cstheme="minorAscii"/>
          <w:sz w:val="22"/>
          <w:szCs w:val="22"/>
        </w:rPr>
        <w:t>, no date).</w:t>
      </w:r>
    </w:p>
    <w:p w:rsidR="2A98DEBE" w:rsidP="2A98DEBE" w:rsidRDefault="2A98DEBE" w14:paraId="18BC825F" w14:textId="4600042E">
      <w:pPr>
        <w:pStyle w:val="Normal"/>
        <w:jc w:val="left"/>
        <w:rPr>
          <w:rFonts w:ascii="Calibri" w:hAnsi="Calibri" w:eastAsia="Calibri" w:cs="Calibri" w:asciiTheme="minorAscii" w:hAnsiTheme="minorAscii" w:eastAsiaTheme="minorAscii" w:cstheme="minorAscii"/>
          <w:sz w:val="22"/>
          <w:szCs w:val="22"/>
        </w:rPr>
      </w:pPr>
      <w:r w:rsidRPr="2A98DEBE" w:rsidR="2A98DEBE">
        <w:rPr>
          <w:rFonts w:ascii="Calibri" w:hAnsi="Calibri" w:eastAsia="Calibri" w:cs="Calibri" w:asciiTheme="minorAscii" w:hAnsiTheme="minorAscii" w:eastAsiaTheme="minorAscii" w:cstheme="minorAscii"/>
          <w:sz w:val="22"/>
          <w:szCs w:val="22"/>
        </w:rPr>
        <w:t xml:space="preserve">Not to miss, I was also surprised to see the other columns not being plotted properly. Also, </w:t>
      </w:r>
      <w:r w:rsidRPr="2A98DEBE" w:rsidR="2A98DEBE">
        <w:rPr>
          <w:rFonts w:ascii="Calibri" w:hAnsi="Calibri" w:eastAsia="Calibri" w:cs="Calibri" w:asciiTheme="minorAscii" w:hAnsiTheme="minorAscii" w:eastAsiaTheme="minorAscii" w:cstheme="minorAscii"/>
          <w:sz w:val="22"/>
          <w:szCs w:val="22"/>
        </w:rPr>
        <w:t>it</w:t>
      </w:r>
      <w:r w:rsidRPr="2A98DEBE" w:rsidR="2A98DEBE">
        <w:rPr>
          <w:rFonts w:ascii="Calibri" w:hAnsi="Calibri" w:eastAsia="Calibri" w:cs="Calibri" w:asciiTheme="minorAscii" w:hAnsiTheme="minorAscii" w:eastAsiaTheme="minorAscii" w:cstheme="minorAscii"/>
          <w:sz w:val="22"/>
          <w:szCs w:val="22"/>
        </w:rPr>
        <w:t xml:space="preserve"> was </w:t>
      </w:r>
      <w:r w:rsidRPr="2A98DEBE" w:rsidR="2A98DEBE">
        <w:rPr>
          <w:rFonts w:ascii="Calibri" w:hAnsi="Calibri" w:eastAsia="Calibri" w:cs="Calibri" w:asciiTheme="minorAscii" w:hAnsiTheme="minorAscii" w:eastAsiaTheme="minorAscii" w:cstheme="minorAscii"/>
          <w:sz w:val="22"/>
          <w:szCs w:val="22"/>
        </w:rPr>
        <w:t>somewhat upsetting</w:t>
      </w:r>
      <w:r w:rsidRPr="2A98DEBE" w:rsidR="2A98DEBE">
        <w:rPr>
          <w:rFonts w:ascii="Calibri" w:hAnsi="Calibri" w:eastAsia="Calibri" w:cs="Calibri" w:asciiTheme="minorAscii" w:hAnsiTheme="minorAscii" w:eastAsiaTheme="minorAscii" w:cstheme="minorAscii"/>
          <w:sz w:val="22"/>
          <w:szCs w:val="22"/>
        </w:rPr>
        <w:t xml:space="preserve"> to see the data being plotted inaccurately after it was cleaned, which </w:t>
      </w:r>
      <w:r w:rsidRPr="2A98DEBE" w:rsidR="2A98DEBE">
        <w:rPr>
          <w:rFonts w:ascii="Calibri" w:hAnsi="Calibri" w:eastAsia="Calibri" w:cs="Calibri" w:asciiTheme="minorAscii" w:hAnsiTheme="minorAscii" w:eastAsiaTheme="minorAscii" w:cstheme="minorAscii"/>
          <w:sz w:val="22"/>
          <w:szCs w:val="22"/>
        </w:rPr>
        <w:t>is</w:t>
      </w:r>
      <w:r w:rsidRPr="2A98DEBE" w:rsidR="2A98DEBE">
        <w:rPr>
          <w:rFonts w:ascii="Calibri" w:hAnsi="Calibri" w:eastAsia="Calibri" w:cs="Calibri" w:asciiTheme="minorAscii" w:hAnsiTheme="minorAscii" w:eastAsiaTheme="minorAscii" w:cstheme="minorAscii"/>
          <w:sz w:val="22"/>
          <w:szCs w:val="22"/>
        </w:rPr>
        <w:t xml:space="preserve"> the problem in the cleaning of data</w:t>
      </w:r>
    </w:p>
    <w:p w:rsidR="2A98DEBE" w:rsidP="2A98DEBE" w:rsidRDefault="2A98DEBE" w14:paraId="1A9D3848" w14:textId="5EE1857B">
      <w:pPr>
        <w:pStyle w:val="Normal"/>
      </w:pPr>
    </w:p>
    <w:p w:rsidR="2A98DEBE" w:rsidP="2A98DEBE" w:rsidRDefault="2A98DEBE" w14:paraId="5EC392E9" w14:textId="5A71E41C">
      <w:pPr>
        <w:pStyle w:val="Normal"/>
      </w:pPr>
    </w:p>
    <w:p w:rsidR="2A98DEBE" w:rsidP="2A98DEBE" w:rsidRDefault="2A98DEBE" w14:paraId="553BF019" w14:textId="46F16FA7">
      <w:pPr>
        <w:pStyle w:val="Normal"/>
      </w:pPr>
    </w:p>
    <w:p w:rsidR="2A98DEBE" w:rsidP="2A98DEBE" w:rsidRDefault="2A98DEBE" w14:paraId="117790F9" w14:textId="19A8D084">
      <w:pPr>
        <w:pStyle w:val="Normal"/>
      </w:pPr>
    </w:p>
    <w:p w:rsidR="2A98DEBE" w:rsidP="2A98DEBE" w:rsidRDefault="2A98DEBE" w14:paraId="5FF98722" w14:textId="39B44BE6">
      <w:pPr>
        <w:pStyle w:val="Normal"/>
      </w:pPr>
    </w:p>
    <w:p w:rsidR="2A98DEBE" w:rsidP="2A98DEBE" w:rsidRDefault="2A98DEBE" w14:paraId="400B080F" w14:textId="602F60AF">
      <w:pPr>
        <w:pStyle w:val="Normal"/>
      </w:pPr>
    </w:p>
    <w:p w:rsidR="2A98DEBE" w:rsidP="2A98DEBE" w:rsidRDefault="2A98DEBE" w14:paraId="6D658D0F" w14:textId="4AB19BDD">
      <w:pPr>
        <w:pStyle w:val="Normal"/>
      </w:pPr>
    </w:p>
    <w:p w:rsidR="2A98DEBE" w:rsidP="2A98DEBE" w:rsidRDefault="2A98DEBE" w14:paraId="4902948D" w14:textId="7ECAD891">
      <w:pPr>
        <w:pStyle w:val="Normal"/>
      </w:pPr>
    </w:p>
    <w:p w:rsidR="2A98DEBE" w:rsidP="2A98DEBE" w:rsidRDefault="2A98DEBE" w14:paraId="4CDB5591" w14:textId="116F4A68">
      <w:pPr>
        <w:pStyle w:val="Normal"/>
      </w:pPr>
    </w:p>
    <w:p w:rsidR="2A98DEBE" w:rsidP="2A98DEBE" w:rsidRDefault="2A98DEBE" w14:paraId="41AEAA73" w14:textId="11184E21">
      <w:pPr>
        <w:pStyle w:val="Normal"/>
      </w:pPr>
    </w:p>
    <w:p w:rsidR="2A98DEBE" w:rsidP="2A98DEBE" w:rsidRDefault="2A98DEBE" w14:paraId="7BC14CEC" w14:textId="6731E891">
      <w:pPr>
        <w:jc w:val="center"/>
        <w:rPr>
          <w:rFonts w:ascii="Calibri" w:hAnsi="Calibri" w:eastAsia="Calibri" w:cs="Calibri" w:asciiTheme="majorAscii" w:hAnsiTheme="majorAscii" w:eastAsiaTheme="majorAscii" w:cstheme="majorAscii"/>
          <w:sz w:val="56"/>
          <w:szCs w:val="56"/>
        </w:rPr>
      </w:pPr>
    </w:p>
    <w:p w:rsidR="2A98DEBE" w:rsidP="2A98DEBE" w:rsidRDefault="2A98DEBE" w14:paraId="6BA32CFD" w14:textId="61256319">
      <w:pPr>
        <w:jc w:val="center"/>
        <w:rPr>
          <w:rFonts w:ascii="Calibri" w:hAnsi="Calibri" w:eastAsia="Calibri" w:cs="Calibri" w:asciiTheme="majorAscii" w:hAnsiTheme="majorAscii" w:eastAsiaTheme="majorAscii" w:cstheme="majorAscii"/>
          <w:sz w:val="56"/>
          <w:szCs w:val="56"/>
        </w:rPr>
      </w:pPr>
    </w:p>
    <w:p w:rsidR="2A98DEBE" w:rsidP="2A98DEBE" w:rsidRDefault="2A98DEBE" w14:paraId="08FE42DC" w14:textId="724BA05F">
      <w:pPr>
        <w:jc w:val="center"/>
        <w:rPr>
          <w:rFonts w:ascii="Calibri" w:hAnsi="Calibri" w:eastAsia="Calibri" w:cs="Calibri" w:asciiTheme="majorAscii" w:hAnsiTheme="majorAscii" w:eastAsiaTheme="majorAscii" w:cstheme="majorAscii"/>
          <w:sz w:val="56"/>
          <w:szCs w:val="56"/>
        </w:rPr>
      </w:pPr>
    </w:p>
    <w:p w:rsidR="2A98DEBE" w:rsidP="2A98DEBE" w:rsidRDefault="2A98DEBE" w14:paraId="55E4A44A" w14:textId="68578286">
      <w:pPr>
        <w:jc w:val="center"/>
        <w:rPr>
          <w:rFonts w:ascii="Calibri" w:hAnsi="Calibri" w:eastAsia="Calibri" w:cs="Calibri" w:asciiTheme="majorAscii" w:hAnsiTheme="majorAscii" w:eastAsiaTheme="majorAscii" w:cstheme="majorAscii"/>
          <w:sz w:val="56"/>
          <w:szCs w:val="56"/>
        </w:rPr>
      </w:pPr>
    </w:p>
    <w:p w:rsidR="2A98DEBE" w:rsidP="2A98DEBE" w:rsidRDefault="2A98DEBE" w14:paraId="00A66CDF" w14:textId="029D24B0">
      <w:pPr>
        <w:jc w:val="center"/>
        <w:rPr>
          <w:rFonts w:ascii="Calibri" w:hAnsi="Calibri" w:eastAsia="Calibri" w:cs="Calibri"/>
          <w:noProof w:val="0"/>
          <w:sz w:val="22"/>
          <w:szCs w:val="22"/>
          <w:lang w:val="en-GB"/>
        </w:rPr>
      </w:pPr>
      <w:r w:rsidRPr="2A98DEBE" w:rsidR="2A98DEBE">
        <w:rPr>
          <w:rFonts w:ascii="Calibri" w:hAnsi="Calibri" w:eastAsia="Calibri" w:cs="Calibri" w:asciiTheme="majorAscii" w:hAnsiTheme="majorAscii" w:eastAsiaTheme="majorAscii" w:cstheme="majorAscii"/>
          <w:sz w:val="56"/>
          <w:szCs w:val="56"/>
        </w:rPr>
        <w:t>References</w:t>
      </w:r>
    </w:p>
    <w:p w:rsidR="2A98DEBE" w:rsidP="2A98DEBE" w:rsidRDefault="2A98DEBE" w14:paraId="6655FE03" w14:textId="20A1A466">
      <w:pPr>
        <w:jc w:val="left"/>
        <w:rPr>
          <w:rFonts w:ascii="Calibri" w:hAnsi="Calibri" w:eastAsia="Calibri" w:cs="Calibri"/>
          <w:noProof w:val="0"/>
          <w:sz w:val="22"/>
          <w:szCs w:val="22"/>
          <w:lang w:val="en-GB"/>
        </w:rPr>
      </w:pPr>
      <w:r w:rsidR="2A98DEBE">
        <w:rPr/>
        <w:t xml:space="preserve">KDD Cup 1999 Data (October 28, 1999) Available at: </w:t>
      </w:r>
      <w:hyperlink r:id="R924ef55bed054b94">
        <w:r w:rsidRPr="2A98DEBE" w:rsidR="2A98DEBE">
          <w:rPr>
            <w:rStyle w:val="Hyperlink"/>
            <w:rFonts w:ascii="Calibri" w:hAnsi="Calibri" w:eastAsia="Calibri" w:cs="Calibri"/>
            <w:noProof w:val="0"/>
            <w:sz w:val="22"/>
            <w:szCs w:val="22"/>
            <w:lang w:val="en-GB"/>
          </w:rPr>
          <w:t>http://kdd.ics.uci.edu/databases/kddcup99/kddcup99.html</w:t>
        </w:r>
      </w:hyperlink>
      <w:r w:rsidRPr="2A98DEBE" w:rsidR="2A98DEBE">
        <w:rPr>
          <w:rFonts w:ascii="Calibri" w:hAnsi="Calibri" w:eastAsia="Calibri" w:cs="Calibri"/>
          <w:noProof w:val="0"/>
          <w:sz w:val="22"/>
          <w:szCs w:val="22"/>
          <w:lang w:val="en-GB"/>
        </w:rPr>
        <w:t xml:space="preserve">  (Accessed: 12/03/3033)</w:t>
      </w:r>
    </w:p>
    <w:p w:rsidR="2A98DEBE" w:rsidP="2A98DEBE" w:rsidRDefault="2A98DEBE" w14:paraId="324072EC" w14:textId="586FF7EE">
      <w:pPr>
        <w:pStyle w:val="Normal"/>
        <w:jc w:val="left"/>
        <w:rPr>
          <w:rFonts w:ascii="Calibri" w:hAnsi="Calibri" w:eastAsia="Calibri" w:cs="Calibri"/>
          <w:noProof w:val="0"/>
          <w:sz w:val="22"/>
          <w:szCs w:val="22"/>
          <w:lang w:val="en-GB"/>
        </w:rPr>
      </w:pPr>
      <w:r w:rsidRPr="2A98DEBE" w:rsidR="2A98DEBE">
        <w:rPr>
          <w:rFonts w:ascii="Calibri" w:hAnsi="Calibri" w:eastAsia="Calibri" w:cs="Calibri"/>
          <w:noProof w:val="0"/>
          <w:sz w:val="22"/>
          <w:szCs w:val="22"/>
          <w:lang w:val="en-GB"/>
        </w:rPr>
        <w:t xml:space="preserve">CISDA (2009) A Detailed Analysis of the KDD CUP 99 Data Set. Available at: </w:t>
      </w:r>
      <w:hyperlink r:id="R92ebb942a95f476d">
        <w:r w:rsidRPr="2A98DEBE" w:rsidR="2A98DEBE">
          <w:rPr>
            <w:rStyle w:val="Hyperlink"/>
            <w:rFonts w:ascii="Calibri" w:hAnsi="Calibri" w:eastAsia="Calibri" w:cs="Calibri"/>
            <w:noProof w:val="0"/>
            <w:sz w:val="22"/>
            <w:szCs w:val="22"/>
            <w:lang w:val="en-GB"/>
          </w:rPr>
          <w:t>https://www.ee.ryerson.ca/~bagheri/papers/cisda.pdf</w:t>
        </w:r>
      </w:hyperlink>
      <w:r w:rsidRPr="2A98DEBE" w:rsidR="2A98DEBE">
        <w:rPr>
          <w:rFonts w:ascii="Calibri" w:hAnsi="Calibri" w:eastAsia="Calibri" w:cs="Calibri"/>
          <w:noProof w:val="0"/>
          <w:sz w:val="22"/>
          <w:szCs w:val="22"/>
          <w:lang w:val="en-GB"/>
        </w:rPr>
        <w:t xml:space="preserve"> </w:t>
      </w:r>
      <w:r w:rsidRPr="2A98DEBE" w:rsidR="2A98DEBE">
        <w:rPr>
          <w:rFonts w:ascii="Calibri" w:hAnsi="Calibri" w:eastAsia="Calibri" w:cs="Calibri"/>
          <w:noProof w:val="0"/>
          <w:sz w:val="22"/>
          <w:szCs w:val="22"/>
          <w:lang w:val="en-GB"/>
        </w:rPr>
        <w:t>(Accessed: 12/03/3033)</w:t>
      </w:r>
    </w:p>
    <w:p w:rsidR="2A98DEBE" w:rsidP="2A98DEBE" w:rsidRDefault="2A98DEBE" w14:paraId="5B889B38" w14:textId="6609C7F5">
      <w:pPr>
        <w:pStyle w:val="Normal"/>
        <w:jc w:val="left"/>
        <w:rPr>
          <w:rFonts w:ascii="Calibri" w:hAnsi="Calibri" w:eastAsia="Calibri" w:cs="Calibri"/>
          <w:noProof w:val="0"/>
          <w:sz w:val="22"/>
          <w:szCs w:val="22"/>
          <w:lang w:val="en-GB"/>
        </w:rPr>
      </w:pPr>
      <w:r w:rsidRPr="2A98DEBE" w:rsidR="2A98DEBE">
        <w:rPr>
          <w:rFonts w:ascii="Calibri" w:hAnsi="Calibri" w:eastAsia="Calibri" w:cs="Calibri"/>
          <w:noProof w:val="0"/>
          <w:sz w:val="22"/>
          <w:szCs w:val="22"/>
          <w:lang w:val="en-GB"/>
        </w:rPr>
        <w:t xml:space="preserve">Malay Agarwal (2017) Real Python: </w:t>
      </w:r>
      <w:r w:rsidRPr="2A98DEBE" w:rsidR="2A98DEBE">
        <w:rPr>
          <w:rFonts w:ascii="Calibri" w:hAnsi="Calibri" w:eastAsia="Calibri" w:cs="Calibri"/>
          <w:noProof w:val="0"/>
          <w:sz w:val="22"/>
          <w:szCs w:val="22"/>
          <w:lang w:val="en-GB"/>
        </w:rPr>
        <w:t xml:space="preserve">Pythonic Data Cleaning </w:t>
      </w:r>
      <w:r w:rsidRPr="2A98DEBE" w:rsidR="2A98DEBE">
        <w:rPr>
          <w:rFonts w:ascii="Calibri" w:hAnsi="Calibri" w:eastAsia="Calibri" w:cs="Calibri"/>
          <w:noProof w:val="0"/>
          <w:sz w:val="22"/>
          <w:szCs w:val="22"/>
          <w:lang w:val="en-GB"/>
        </w:rPr>
        <w:t>With</w:t>
      </w:r>
      <w:r w:rsidRPr="2A98DEBE" w:rsidR="2A98DEBE">
        <w:rPr>
          <w:rFonts w:ascii="Calibri" w:hAnsi="Calibri" w:eastAsia="Calibri" w:cs="Calibri"/>
          <w:noProof w:val="0"/>
          <w:sz w:val="22"/>
          <w:szCs w:val="22"/>
          <w:lang w:val="en-GB"/>
        </w:rPr>
        <w:t xml:space="preserve"> Pandas and NumPy. Available at: </w:t>
      </w:r>
      <w:hyperlink r:id="Rac5066b55df546f4">
        <w:r w:rsidRPr="2A98DEBE" w:rsidR="2A98DEBE">
          <w:rPr>
            <w:rStyle w:val="Hyperlink"/>
            <w:rFonts w:ascii="Calibri" w:hAnsi="Calibri" w:eastAsia="Calibri" w:cs="Calibri"/>
            <w:noProof w:val="0"/>
            <w:sz w:val="22"/>
            <w:szCs w:val="22"/>
            <w:lang w:val="en-GB"/>
          </w:rPr>
          <w:t>https://realpython.com/python-data-cleaning-numpy-pandas/</w:t>
        </w:r>
      </w:hyperlink>
      <w:r w:rsidRPr="2A98DEBE" w:rsidR="2A98DEBE">
        <w:rPr>
          <w:rFonts w:ascii="Calibri" w:hAnsi="Calibri" w:eastAsia="Calibri" w:cs="Calibri"/>
          <w:noProof w:val="0"/>
          <w:sz w:val="22"/>
          <w:szCs w:val="22"/>
          <w:lang w:val="en-GB"/>
        </w:rPr>
        <w:t xml:space="preserve"> </w:t>
      </w:r>
      <w:r w:rsidRPr="2A98DEBE" w:rsidR="2A98DEBE">
        <w:rPr>
          <w:rFonts w:ascii="Calibri" w:hAnsi="Calibri" w:eastAsia="Calibri" w:cs="Calibri"/>
          <w:noProof w:val="0"/>
          <w:sz w:val="22"/>
          <w:szCs w:val="22"/>
          <w:lang w:val="en-GB"/>
        </w:rPr>
        <w:t>(Accessed: 13/03/3033)</w:t>
      </w:r>
    </w:p>
    <w:p w:rsidR="2A98DEBE" w:rsidP="2A98DEBE" w:rsidRDefault="2A98DEBE" w14:paraId="35D8394C" w14:textId="3CED9FD5">
      <w:pPr>
        <w:pStyle w:val="Normal"/>
        <w:jc w:val="left"/>
        <w:rPr>
          <w:rFonts w:ascii="Calibri" w:hAnsi="Calibri" w:eastAsia="Calibri" w:cs="Calibri"/>
          <w:noProof w:val="0"/>
          <w:sz w:val="22"/>
          <w:szCs w:val="22"/>
          <w:lang w:val="en-GB"/>
        </w:rPr>
      </w:pPr>
      <w:r w:rsidRPr="2A98DEBE" w:rsidR="2A98DEBE">
        <w:rPr>
          <w:rFonts w:ascii="Calibri" w:hAnsi="Calibri" w:eastAsia="Calibri" w:cs="Calibri"/>
          <w:noProof w:val="0"/>
          <w:sz w:val="22"/>
          <w:szCs w:val="22"/>
          <w:lang w:val="en-GB"/>
        </w:rPr>
        <w:t xml:space="preserve">Qlik (no date) </w:t>
      </w:r>
      <w:r w:rsidRPr="2A98DEBE" w:rsidR="2A98DEBE">
        <w:rPr>
          <w:rFonts w:ascii="Calibri" w:hAnsi="Calibri" w:eastAsia="Calibri" w:cs="Calibri"/>
          <w:noProof w:val="0"/>
          <w:sz w:val="22"/>
          <w:szCs w:val="22"/>
          <w:lang w:val="en-GB"/>
        </w:rPr>
        <w:t xml:space="preserve">10 Ways to Take Your Data Visualizations to the Next Level. Available at: </w:t>
      </w:r>
      <w:hyperlink r:id="Rc53b875d44e74763">
        <w:r w:rsidRPr="2A98DEBE" w:rsidR="2A98DEBE">
          <w:rPr>
            <w:rStyle w:val="Hyperlink"/>
            <w:rFonts w:ascii="Calibri" w:hAnsi="Calibri" w:eastAsia="Calibri" w:cs="Calibri"/>
            <w:noProof w:val="0"/>
            <w:sz w:val="22"/>
            <w:szCs w:val="22"/>
            <w:lang w:val="en-GB"/>
          </w:rPr>
          <w:t>https://www.qlik.com/us/lp/sem/10-ways-to-take-your-data-visualizations-to-the-next-level?utm_team=DIG&amp;utm_subtype=cpc_nb&amp;ppc_id=f6PAE1gA&amp;kw=visualizing%20data&amp;utm_content=f6PAE1gA_pcrid_547089939001_pmt_p_pkw_visualizing%20data_pdv_c_mslid__pgrid_127139118173_ptaid_kwd-136226542&amp;utm_source=google&amp;utm_medium=cpc&amp;utm_campaign=Qlik_UnitedKingdom_Google_NB_DA_Dashboard_EN&amp;utm_term=visualizing%20data&amp;gclid=EAIaIQobChMIicLwzvzK9gIVQu3tCh3urwCoEAAYASAAEgKkJPD_BwE</w:t>
        </w:r>
      </w:hyperlink>
      <w:r w:rsidRPr="2A98DEBE" w:rsidR="2A98DEBE">
        <w:rPr>
          <w:rFonts w:ascii="Calibri" w:hAnsi="Calibri" w:eastAsia="Calibri" w:cs="Calibri"/>
          <w:noProof w:val="0"/>
          <w:sz w:val="22"/>
          <w:szCs w:val="22"/>
          <w:lang w:val="en-GB"/>
        </w:rPr>
        <w:t xml:space="preserve"> </w:t>
      </w:r>
      <w:r w:rsidRPr="2A98DEBE" w:rsidR="2A98DEBE">
        <w:rPr>
          <w:rFonts w:ascii="Calibri" w:hAnsi="Calibri" w:eastAsia="Calibri" w:cs="Calibri"/>
          <w:noProof w:val="0"/>
          <w:sz w:val="22"/>
          <w:szCs w:val="22"/>
          <w:lang w:val="en-GB"/>
        </w:rPr>
        <w:t>(Accessed: 15/03/3033)</w:t>
      </w:r>
    </w:p>
    <w:p w:rsidR="2A98DEBE" w:rsidP="2A98DEBE" w:rsidRDefault="2A98DEBE" w14:paraId="273D4D73" w14:textId="01EDC660">
      <w:pPr>
        <w:pStyle w:val="Normal"/>
        <w:jc w:val="left"/>
        <w:rPr>
          <w:rFonts w:ascii="Calibri" w:hAnsi="Calibri" w:eastAsia="Calibri" w:cs="Calibri"/>
          <w:noProof w:val="0"/>
          <w:sz w:val="22"/>
          <w:szCs w:val="22"/>
          <w:lang w:val="en-GB"/>
        </w:rPr>
      </w:pPr>
    </w:p>
    <w:p w:rsidR="2A98DEBE" w:rsidP="2A98DEBE" w:rsidRDefault="2A98DEBE" w14:paraId="6F944006" w14:textId="7279ED04">
      <w:pPr>
        <w:pStyle w:val="Normal"/>
        <w:jc w:val="left"/>
        <w:rPr>
          <w:rFonts w:ascii="Calibri" w:hAnsi="Calibri" w:eastAsia="Calibri" w:cs="Calibri"/>
          <w:noProof w:val="0"/>
          <w:sz w:val="22"/>
          <w:szCs w:val="22"/>
          <w:lang w:val="en-GB"/>
        </w:rPr>
      </w:pPr>
    </w:p>
    <w:p w:rsidR="2A98DEBE" w:rsidP="2A98DEBE" w:rsidRDefault="2A98DEBE" w14:paraId="5F1CFA21" w14:textId="069CE86B">
      <w:pPr>
        <w:pStyle w:val="Normal"/>
        <w:jc w:val="left"/>
        <w:rPr>
          <w:rFonts w:ascii="Calibri" w:hAnsi="Calibri" w:eastAsia="Calibri" w:cs="Calibri"/>
          <w:noProof w:val="0"/>
          <w:sz w:val="22"/>
          <w:szCs w:val="22"/>
          <w:lang w:val="en-GB"/>
        </w:rPr>
      </w:pPr>
    </w:p>
    <w:p w:rsidR="00EA1B1A" w:rsidP="004A30E3" w:rsidRDefault="00EA1B1A" w14:paraId="2CE867D6" w14:textId="6AE4500F"/>
    <w:p w:rsidR="00EA1B1A" w:rsidP="004A30E3" w:rsidRDefault="00EA1B1A" w14:paraId="53E04F0D" w14:textId="5F458C73"/>
    <w:p w:rsidR="00EA1B1A" w:rsidP="004A30E3" w:rsidRDefault="00EA1B1A" w14:paraId="0A29F2BE" w14:textId="06522A22"/>
    <w:p w:rsidR="00EA1B1A" w:rsidP="004A30E3" w:rsidRDefault="00EA1B1A" w14:paraId="19271C4B" w14:textId="0C7516BB"/>
    <w:p w:rsidR="00EA1B1A" w:rsidP="004A30E3" w:rsidRDefault="00EA1B1A" w14:paraId="02F5C13B" w14:textId="290297E0"/>
    <w:p w:rsidR="00EA1B1A" w:rsidP="004A30E3" w:rsidRDefault="00EA1B1A" w14:paraId="638942FE" w14:textId="23DBFA38"/>
    <w:p w:rsidR="00EA1B1A" w:rsidP="004A30E3" w:rsidRDefault="00EA1B1A" w14:paraId="491AF80E" w14:textId="2AAB1664"/>
    <w:p w:rsidR="00EA1B1A" w:rsidP="004A30E3" w:rsidRDefault="00EA1B1A" w14:paraId="0086C3FD" w14:textId="4D19633A"/>
    <w:p w:rsidR="00EA1B1A" w:rsidP="004A30E3" w:rsidRDefault="00EA1B1A" w14:paraId="62008940" w14:textId="499E581B"/>
    <w:p w:rsidR="00EA1B1A" w:rsidP="004A30E3" w:rsidRDefault="00EA1B1A" w14:paraId="5AA6E750" w14:textId="77777777"/>
    <w:p w:rsidR="00FD59A3" w:rsidP="004A30E3" w:rsidRDefault="00FD59A3" w14:paraId="60308492" w14:textId="77777777"/>
    <w:sectPr w:rsidR="004A30E3" w:rsidSect="002D269B">
      <w:footerReference w:type="default" r:id="rId14"/>
      <w:pgSz w:w="11906" w:h="16838" w:orient="portrait" w:code="9"/>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7D20" w:rsidP="00576478" w:rsidRDefault="00877D20" w14:paraId="6FCBA796" w14:textId="77777777">
      <w:pPr>
        <w:spacing w:after="0" w:line="240" w:lineRule="auto"/>
      </w:pPr>
      <w:r>
        <w:separator/>
      </w:r>
    </w:p>
  </w:endnote>
  <w:endnote w:type="continuationSeparator" w:id="0">
    <w:p w:rsidR="00877D20" w:rsidP="00576478" w:rsidRDefault="00877D20" w14:paraId="7571CE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787971877"/>
      <w:docPartObj>
        <w:docPartGallery w:val="Page Numbers (Bottom of Page)"/>
        <w:docPartUnique/>
      </w:docPartObj>
    </w:sdtPr>
    <w:sdtEndPr>
      <w:rPr>
        <w:noProof/>
      </w:rPr>
    </w:sdtEndPr>
    <w:sdtContent>
      <w:p w:rsidR="002D269B" w:rsidP="002D269B" w:rsidRDefault="002D269B" w14:paraId="1D5ACA6D" w14:textId="429DE11B">
        <w:pPr>
          <w:pStyle w:val="Footer"/>
        </w:pPr>
      </w:p>
      <w:p w:rsidR="001D0F27" w:rsidRDefault="002D269B" w14:paraId="0576591A" w14:textId="18BA5A2C">
        <w:pPr>
          <w:pStyle w:val="Footer"/>
        </w:pPr>
        <w:r w:rsidRPr="002D269B">
          <w:rPr>
            <w:noProof/>
          </w:rPr>
          <w:drawing>
            <wp:anchor distT="0" distB="0" distL="114300" distR="114300" simplePos="0" relativeHeight="251658240" behindDoc="1" locked="0" layoutInCell="1" allowOverlap="1" wp14:anchorId="3A9EE0ED" wp14:editId="66606096">
              <wp:simplePos x="0" y="0"/>
              <wp:positionH relativeFrom="column">
                <wp:posOffset>4933950</wp:posOffset>
              </wp:positionH>
              <wp:positionV relativeFrom="paragraph">
                <wp:posOffset>13970</wp:posOffset>
              </wp:positionV>
              <wp:extent cx="1295400" cy="400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95400" cy="400050"/>
                      </a:xfrm>
                      <a:prstGeom prst="rect">
                        <a:avLst/>
                      </a:prstGeom>
                    </pic:spPr>
                  </pic:pic>
                </a:graphicData>
              </a:graphic>
              <wp14:sizeRelH relativeFrom="margin">
                <wp14:pctWidth>0</wp14:pctWidth>
              </wp14:sizeRelH>
              <wp14:sizeRelV relativeFrom="margin">
                <wp14:pctHeight>0</wp14:pctHeight>
              </wp14:sizeRelV>
            </wp:anchor>
          </w:drawing>
        </w:r>
        <w:r w:rsidR="001D0F27">
          <w:t xml:space="preserve">Page | </w:t>
        </w:r>
        <w:r w:rsidR="001D0F27">
          <w:fldChar w:fldCharType="begin"/>
        </w:r>
        <w:r w:rsidR="001D0F27">
          <w:instrText xml:space="preserve"> PAGE   \* MERGEFORMAT </w:instrText>
        </w:r>
        <w:r w:rsidR="001D0F27">
          <w:fldChar w:fldCharType="separate"/>
        </w:r>
        <w:r w:rsidR="001D0F27">
          <w:rPr>
            <w:noProof/>
          </w:rPr>
          <w:t>2</w:t>
        </w:r>
        <w:r w:rsidR="001D0F27">
          <w:rPr>
            <w:noProof/>
          </w:rPr>
          <w:fldChar w:fldCharType="end"/>
        </w:r>
      </w:p>
    </w:sdtContent>
  </w:sdt>
  <w:p w:rsidR="00576478" w:rsidRDefault="00576478" w14:paraId="56BCD597" w14:textId="589D5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7D20" w:rsidP="00576478" w:rsidRDefault="00877D20" w14:paraId="7DDC7877" w14:textId="77777777">
      <w:pPr>
        <w:spacing w:after="0" w:line="240" w:lineRule="auto"/>
      </w:pPr>
      <w:r>
        <w:separator/>
      </w:r>
    </w:p>
  </w:footnote>
  <w:footnote w:type="continuationSeparator" w:id="0">
    <w:p w:rsidR="00877D20" w:rsidP="00576478" w:rsidRDefault="00877D20" w14:paraId="29C8F43E"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567770377" textId="223057361" start="194" length="24" invalidationStart="194" invalidationLength="24" id="qy8vPX5i"/>
    <int:WordHash hashCode="cqZ+JtpmlOLDuu" id="MWm6VQpl"/>
    <int:WordHash hashCode="MkpgPesJH0qAPc" id="yX7gYmbr"/>
    <int:WordHash hashCode="Qw/fHLNzvuLqhX" id="AoGIYOtg"/>
    <int:WordHash hashCode="VBX1T0YhNgREHO" id="bhZcifNL"/>
    <int:WordHash hashCode="IOdEaYAuJaxZ87" id="0vNBBoPJ"/>
    <int:WordHash hashCode="GTUpKpcTBKqzs2" id="N4BSY54f"/>
    <int:WordHash hashCode="jwhmZyxq73XFA5" id="IFKNigcd"/>
    <int:WordHash hashCode="YSdF8FB3Dq8oSO" id="lQyftnFr"/>
    <int:WordHash hashCode="18XA40YFJIeRZ9" id="3lUG6Oby"/>
    <int:WordHash hashCode="CquiuNlYayOFxI" id="eJvLmIms"/>
    <int:WordHash hashCode="XHWB4JTLaBj2bu" id="DSHcN50A"/>
    <int:WordHash hashCode="n5v+6h2ErnLHDh" id="3pX995Q9"/>
    <int:WordHash hashCode="i4CRw60agNlFzQ" id="r6qWfCas"/>
    <int:WordHash hashCode="OtW/udY0HX7Zgj" id="vuADAUQ1"/>
    <int:WordHash hashCode="8asr3wrBstVeZz" id="eMr0VqNz"/>
    <int:WordHash hashCode="fkXCMJnFNuo9Cw" id="QiMyiIBc"/>
    <int:WordHash hashCode="LhwXJGIb8/YWxi" id="EoDuxAu7"/>
    <int:WordHash hashCode="Aj17QmDwTIbAH+" id="9zUfgWVB"/>
    <int:WordHash hashCode="V+fR2smqOj/s9d" id="T8siBTRF"/>
    <int:WordHash hashCode="0XRqN49yFVmsd+" id="o4ToVAz8"/>
    <int:WordHash hashCode="+Ka/KH0VfQ91Tr" id="hMAW5Vw5"/>
    <int:WordHash hashCode="oJ5Bgp+hdxLAfO" id="qlbnnFfe"/>
    <int:WordHash hashCode="8AQ1yhbOLzAWIO" id="ujHDPNqL"/>
    <int:ParagraphRange paragraphId="645908546" textId="1086601896" start="55" length="3" invalidationStart="55" invalidationLength="3" id="bIujN9Qj"/>
    <int:ParagraphRange paragraphId="615559816" textId="2110266206" start="434" length="3" invalidationStart="434" invalidationLength="3" id="Q7Linfn4"/>
    <int:ParagraphRange paragraphId="1535679288" textId="1711917045" start="57" length="4" invalidationStart="57" invalidationLength="4" id="iInRhIS7"/>
  </int:Manifest>
  <int:Observations>
    <int:Content id="qy8vPX5i">
      <int:Rejection type="LegacyProofing"/>
    </int:Content>
    <int:Content id="MWm6VQpl">
      <int:Rejection type="LegacyProofing"/>
    </int:Content>
    <int:Content id="yX7gYmbr">
      <int:Rejection type="LegacyProofing"/>
    </int:Content>
    <int:Content id="AoGIYOtg">
      <int:Rejection type="LegacyProofing"/>
    </int:Content>
    <int:Content id="bhZcifNL">
      <int:Rejection type="LegacyProofing"/>
    </int:Content>
    <int:Content id="0vNBBoPJ">
      <int:Rejection type="LegacyProofing"/>
    </int:Content>
    <int:Content id="N4BSY54f">
      <int:Rejection type="LegacyProofing"/>
    </int:Content>
    <int:Content id="IFKNigcd">
      <int:Rejection type="LegacyProofing"/>
    </int:Content>
    <int:Content id="lQyftnFr">
      <int:Rejection type="LegacyProofing"/>
    </int:Content>
    <int:Content id="3lUG6Oby">
      <int:Rejection type="LegacyProofing"/>
    </int:Content>
    <int:Content id="eJvLmIms">
      <int:Rejection type="LegacyProofing"/>
    </int:Content>
    <int:Content id="DSHcN50A">
      <int:Rejection type="LegacyProofing"/>
    </int:Content>
    <int:Content id="3pX995Q9">
      <int:Rejection type="LegacyProofing"/>
    </int:Content>
    <int:Content id="r6qWfCas">
      <int:Rejection type="LegacyProofing"/>
    </int:Content>
    <int:Content id="vuADAUQ1">
      <int:Rejection type="LegacyProofing"/>
    </int:Content>
    <int:Content id="eMr0VqNz">
      <int:Rejection type="LegacyProofing"/>
    </int:Content>
    <int:Content id="QiMyiIBc">
      <int:Rejection type="LegacyProofing"/>
    </int:Content>
    <int:Content id="EoDuxAu7">
      <int:Rejection type="LegacyProofing"/>
    </int:Content>
    <int:Content id="9zUfgWVB">
      <int:Rejection type="LegacyProofing"/>
    </int:Content>
    <int:Content id="T8siBTRF">
      <int:Rejection type="LegacyProofing"/>
    </int:Content>
    <int:Content id="o4ToVAz8">
      <int:Rejection type="LegacyProofing"/>
    </int:Content>
    <int:Content id="hMAW5Vw5">
      <int:Rejection type="LegacyProofing"/>
    </int:Content>
    <int:Content id="qlbnnFfe">
      <int:Rejection type="LegacyProofing"/>
    </int:Content>
    <int:Content id="ujHDPNqL">
      <int:Rejection type="LegacyProofing"/>
    </int:Content>
    <int:Content id="bIujN9Qj">
      <int:Rejection type="LegacyProofing"/>
    </int:Content>
    <int:Content id="Q7Linfn4">
      <int:Rejection type="LegacyProofing"/>
    </int:Content>
    <int:Content id="iInRhIS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46DDE"/>
    <w:multiLevelType w:val="hybridMultilevel"/>
    <w:tmpl w:val="7DA45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E3"/>
    <w:rsid w:val="00081096"/>
    <w:rsid w:val="001D0F27"/>
    <w:rsid w:val="001EF62E"/>
    <w:rsid w:val="001F34FB"/>
    <w:rsid w:val="002168E9"/>
    <w:rsid w:val="002230DF"/>
    <w:rsid w:val="00294FC7"/>
    <w:rsid w:val="002D269B"/>
    <w:rsid w:val="002E43F0"/>
    <w:rsid w:val="0044402B"/>
    <w:rsid w:val="0047675B"/>
    <w:rsid w:val="004A30E3"/>
    <w:rsid w:val="004D645E"/>
    <w:rsid w:val="00522812"/>
    <w:rsid w:val="00576478"/>
    <w:rsid w:val="005D6EDA"/>
    <w:rsid w:val="00644329"/>
    <w:rsid w:val="0064747E"/>
    <w:rsid w:val="006F6A4E"/>
    <w:rsid w:val="00711080"/>
    <w:rsid w:val="007759E5"/>
    <w:rsid w:val="0080452D"/>
    <w:rsid w:val="00805D6B"/>
    <w:rsid w:val="00832F21"/>
    <w:rsid w:val="00877D20"/>
    <w:rsid w:val="00925B41"/>
    <w:rsid w:val="00953B86"/>
    <w:rsid w:val="00956153"/>
    <w:rsid w:val="00960B06"/>
    <w:rsid w:val="009A1D1F"/>
    <w:rsid w:val="009E4FD6"/>
    <w:rsid w:val="009E613B"/>
    <w:rsid w:val="00A21638"/>
    <w:rsid w:val="00A7B51C"/>
    <w:rsid w:val="00B3058F"/>
    <w:rsid w:val="00BF33EF"/>
    <w:rsid w:val="00C67775"/>
    <w:rsid w:val="00CC4E8C"/>
    <w:rsid w:val="00D940BC"/>
    <w:rsid w:val="00DB77D5"/>
    <w:rsid w:val="00E244FA"/>
    <w:rsid w:val="00E97D4E"/>
    <w:rsid w:val="00EA1B1A"/>
    <w:rsid w:val="00F07E64"/>
    <w:rsid w:val="00F72BEB"/>
    <w:rsid w:val="00F7FE28"/>
    <w:rsid w:val="00FB6D57"/>
    <w:rsid w:val="00FD59A3"/>
    <w:rsid w:val="014D1211"/>
    <w:rsid w:val="019E65F1"/>
    <w:rsid w:val="01C53838"/>
    <w:rsid w:val="01CD83EA"/>
    <w:rsid w:val="02E13DE8"/>
    <w:rsid w:val="03667B99"/>
    <w:rsid w:val="0469250F"/>
    <w:rsid w:val="04770F64"/>
    <w:rsid w:val="04925B5A"/>
    <w:rsid w:val="05B246EE"/>
    <w:rsid w:val="05BF53E0"/>
    <w:rsid w:val="07144627"/>
    <w:rsid w:val="077161DE"/>
    <w:rsid w:val="07B4AF0B"/>
    <w:rsid w:val="085E71CE"/>
    <w:rsid w:val="0876EC88"/>
    <w:rsid w:val="08C34EB5"/>
    <w:rsid w:val="0943E2B4"/>
    <w:rsid w:val="096026AC"/>
    <w:rsid w:val="0963D43F"/>
    <w:rsid w:val="09C2BCD9"/>
    <w:rsid w:val="0A892740"/>
    <w:rsid w:val="0AF43D53"/>
    <w:rsid w:val="0AFFA4A0"/>
    <w:rsid w:val="0D07EADF"/>
    <w:rsid w:val="0DA77FDD"/>
    <w:rsid w:val="0DC03185"/>
    <w:rsid w:val="0DC0C802"/>
    <w:rsid w:val="0E1D0ABB"/>
    <w:rsid w:val="0E5E2241"/>
    <w:rsid w:val="0E65B5B8"/>
    <w:rsid w:val="0E93554A"/>
    <w:rsid w:val="0F388069"/>
    <w:rsid w:val="0F86A188"/>
    <w:rsid w:val="102EAEF6"/>
    <w:rsid w:val="11637ED7"/>
    <w:rsid w:val="11B4A661"/>
    <w:rsid w:val="1256F8CE"/>
    <w:rsid w:val="143EAA0F"/>
    <w:rsid w:val="14BC28EE"/>
    <w:rsid w:val="14D079E0"/>
    <w:rsid w:val="14D5514B"/>
    <w:rsid w:val="1588A960"/>
    <w:rsid w:val="15C9057E"/>
    <w:rsid w:val="1743924E"/>
    <w:rsid w:val="17764AD1"/>
    <w:rsid w:val="17B997FE"/>
    <w:rsid w:val="18528B0C"/>
    <w:rsid w:val="1862203E"/>
    <w:rsid w:val="18F8C77A"/>
    <w:rsid w:val="190B682F"/>
    <w:rsid w:val="1AC713F0"/>
    <w:rsid w:val="1B0685D1"/>
    <w:rsid w:val="1B0A611D"/>
    <w:rsid w:val="1B2B6A72"/>
    <w:rsid w:val="1B318B15"/>
    <w:rsid w:val="1B794F23"/>
    <w:rsid w:val="1CD831C6"/>
    <w:rsid w:val="1DDED952"/>
    <w:rsid w:val="1EB0EFE5"/>
    <w:rsid w:val="201ADBA9"/>
    <w:rsid w:val="20D9762B"/>
    <w:rsid w:val="215A7B5F"/>
    <w:rsid w:val="219655D8"/>
    <w:rsid w:val="21B0CDE8"/>
    <w:rsid w:val="21E5B7F5"/>
    <w:rsid w:val="224A4CDB"/>
    <w:rsid w:val="224AEEEB"/>
    <w:rsid w:val="2275468C"/>
    <w:rsid w:val="23322639"/>
    <w:rsid w:val="23367C57"/>
    <w:rsid w:val="23ABA389"/>
    <w:rsid w:val="2454CDD9"/>
    <w:rsid w:val="24B14363"/>
    <w:rsid w:val="257DF18E"/>
    <w:rsid w:val="25993D84"/>
    <w:rsid w:val="25A12B0A"/>
    <w:rsid w:val="25B4D4D4"/>
    <w:rsid w:val="26760A9F"/>
    <w:rsid w:val="27C9BCE3"/>
    <w:rsid w:val="2857D22B"/>
    <w:rsid w:val="285C9E03"/>
    <w:rsid w:val="28EC7596"/>
    <w:rsid w:val="2A1C01EF"/>
    <w:rsid w:val="2A5B73D0"/>
    <w:rsid w:val="2A66F3A6"/>
    <w:rsid w:val="2A98DEBE"/>
    <w:rsid w:val="2B015DA5"/>
    <w:rsid w:val="2B4921B3"/>
    <w:rsid w:val="2B76C145"/>
    <w:rsid w:val="2B97F6F0"/>
    <w:rsid w:val="2BB7D250"/>
    <w:rsid w:val="2C707885"/>
    <w:rsid w:val="2D1291A6"/>
    <w:rsid w:val="2E3CFA76"/>
    <w:rsid w:val="2E92575B"/>
    <w:rsid w:val="2E9D1C98"/>
    <w:rsid w:val="2F4D9CF6"/>
    <w:rsid w:val="2FA81947"/>
    <w:rsid w:val="3014FF5F"/>
    <w:rsid w:val="30EF99F5"/>
    <w:rsid w:val="31B0CFC0"/>
    <w:rsid w:val="31BC1A67"/>
    <w:rsid w:val="31D4BD5A"/>
    <w:rsid w:val="3203C945"/>
    <w:rsid w:val="320DEB77"/>
    <w:rsid w:val="33708DBB"/>
    <w:rsid w:val="33AEFB2C"/>
    <w:rsid w:val="33ED0905"/>
    <w:rsid w:val="349B0BBB"/>
    <w:rsid w:val="34E6FDAE"/>
    <w:rsid w:val="34E87082"/>
    <w:rsid w:val="34F9AB59"/>
    <w:rsid w:val="353B6A07"/>
    <w:rsid w:val="3636DC1C"/>
    <w:rsid w:val="37358B8A"/>
    <w:rsid w:val="37BD9CD5"/>
    <w:rsid w:val="3843FEDE"/>
    <w:rsid w:val="38BA7B43"/>
    <w:rsid w:val="38D5C739"/>
    <w:rsid w:val="38E97103"/>
    <w:rsid w:val="396FD30C"/>
    <w:rsid w:val="39DFCF3F"/>
    <w:rsid w:val="3A71979A"/>
    <w:rsid w:val="3A9E69C1"/>
    <w:rsid w:val="3B500D7C"/>
    <w:rsid w:val="3B7A540A"/>
    <w:rsid w:val="3BB4CDBD"/>
    <w:rsid w:val="3BBC23CB"/>
    <w:rsid w:val="3BF8267D"/>
    <w:rsid w:val="3D14D4B8"/>
    <w:rsid w:val="3D9890E0"/>
    <w:rsid w:val="3DA62DD4"/>
    <w:rsid w:val="3DD60A83"/>
    <w:rsid w:val="3E8F52C8"/>
    <w:rsid w:val="3EE24C4D"/>
    <w:rsid w:val="3EE9F0D7"/>
    <w:rsid w:val="3F369B05"/>
    <w:rsid w:val="3F58B287"/>
    <w:rsid w:val="40300A44"/>
    <w:rsid w:val="40B70945"/>
    <w:rsid w:val="40E8C6A4"/>
    <w:rsid w:val="40EC58F4"/>
    <w:rsid w:val="4105BDBF"/>
    <w:rsid w:val="42219199"/>
    <w:rsid w:val="426E3BC7"/>
    <w:rsid w:val="427CA97F"/>
    <w:rsid w:val="42FD8CF5"/>
    <w:rsid w:val="43C7CD28"/>
    <w:rsid w:val="440A0C28"/>
    <w:rsid w:val="44206766"/>
    <w:rsid w:val="44454C07"/>
    <w:rsid w:val="44FE944C"/>
    <w:rsid w:val="4511CC79"/>
    <w:rsid w:val="4517BCA9"/>
    <w:rsid w:val="459EFD30"/>
    <w:rsid w:val="45A4F278"/>
    <w:rsid w:val="45F2135B"/>
    <w:rsid w:val="46352DB7"/>
    <w:rsid w:val="4692C023"/>
    <w:rsid w:val="4742BB17"/>
    <w:rsid w:val="477CECC9"/>
    <w:rsid w:val="47B71800"/>
    <w:rsid w:val="4880F90C"/>
    <w:rsid w:val="4881EA93"/>
    <w:rsid w:val="489B3E4B"/>
    <w:rsid w:val="4929B41D"/>
    <w:rsid w:val="49673858"/>
    <w:rsid w:val="4A8FA8EA"/>
    <w:rsid w:val="4B8F2821"/>
    <w:rsid w:val="4C162C3A"/>
    <w:rsid w:val="4C2B794B"/>
    <w:rsid w:val="4C487066"/>
    <w:rsid w:val="4C6154DF"/>
    <w:rsid w:val="4D3195BE"/>
    <w:rsid w:val="4D81CC58"/>
    <w:rsid w:val="4E3AA97B"/>
    <w:rsid w:val="4E3EDED6"/>
    <w:rsid w:val="4E44473E"/>
    <w:rsid w:val="4E913550"/>
    <w:rsid w:val="4E95BF20"/>
    <w:rsid w:val="4F76C3D7"/>
    <w:rsid w:val="4F801128"/>
    <w:rsid w:val="4FF6553C"/>
    <w:rsid w:val="51767F98"/>
    <w:rsid w:val="51C0F002"/>
    <w:rsid w:val="52BF9F70"/>
    <w:rsid w:val="5453824B"/>
    <w:rsid w:val="545B6FD1"/>
    <w:rsid w:val="54776FE5"/>
    <w:rsid w:val="54B4DEF0"/>
    <w:rsid w:val="55360A67"/>
    <w:rsid w:val="564C4308"/>
    <w:rsid w:val="56ACF627"/>
    <w:rsid w:val="588035B3"/>
    <w:rsid w:val="58887C4D"/>
    <w:rsid w:val="58EDC96E"/>
    <w:rsid w:val="59CE3BAB"/>
    <w:rsid w:val="5A755470"/>
    <w:rsid w:val="5A7BFCDB"/>
    <w:rsid w:val="5C2C5004"/>
    <w:rsid w:val="5C77BC8D"/>
    <w:rsid w:val="5D1FC9FB"/>
    <w:rsid w:val="5D52133F"/>
    <w:rsid w:val="5D71C761"/>
    <w:rsid w:val="5E050290"/>
    <w:rsid w:val="5E2CF1B9"/>
    <w:rsid w:val="5EA1ACCE"/>
    <w:rsid w:val="5EC387E2"/>
    <w:rsid w:val="5F313C60"/>
    <w:rsid w:val="5FD0061A"/>
    <w:rsid w:val="60309EF1"/>
    <w:rsid w:val="60678237"/>
    <w:rsid w:val="60D77E6A"/>
    <w:rsid w:val="6155FD85"/>
    <w:rsid w:val="6164927B"/>
    <w:rsid w:val="616BD67B"/>
    <w:rsid w:val="62DB7E3B"/>
    <w:rsid w:val="639F22F9"/>
    <w:rsid w:val="63B67E73"/>
    <w:rsid w:val="640F1F2C"/>
    <w:rsid w:val="65E94F24"/>
    <w:rsid w:val="66CE99C7"/>
    <w:rsid w:val="66F8F585"/>
    <w:rsid w:val="675E42A6"/>
    <w:rsid w:val="67DBC185"/>
    <w:rsid w:val="68065014"/>
    <w:rsid w:val="68499D41"/>
    <w:rsid w:val="6A0E647D"/>
    <w:rsid w:val="6AE0D51F"/>
    <w:rsid w:val="6B373DD3"/>
    <w:rsid w:val="6B813E03"/>
    <w:rsid w:val="6BA20AEA"/>
    <w:rsid w:val="6BF02C09"/>
    <w:rsid w:val="6BF02C09"/>
    <w:rsid w:val="6D325B75"/>
    <w:rsid w:val="6DE9BC8F"/>
    <w:rsid w:val="6E99B783"/>
    <w:rsid w:val="6EB0982B"/>
    <w:rsid w:val="6EB1F8F1"/>
    <w:rsid w:val="6ECE2BD6"/>
    <w:rsid w:val="6F141351"/>
    <w:rsid w:val="6F27CCCB"/>
    <w:rsid w:val="7002D37E"/>
    <w:rsid w:val="703587E4"/>
    <w:rsid w:val="70402C5E"/>
    <w:rsid w:val="7054AF26"/>
    <w:rsid w:val="70C413E1"/>
    <w:rsid w:val="71075676"/>
    <w:rsid w:val="7148291D"/>
    <w:rsid w:val="7161723D"/>
    <w:rsid w:val="72197662"/>
    <w:rsid w:val="725F6D8D"/>
    <w:rsid w:val="72704A38"/>
    <w:rsid w:val="728559E0"/>
    <w:rsid w:val="73C5042E"/>
    <w:rsid w:val="747C378F"/>
    <w:rsid w:val="7487B765"/>
    <w:rsid w:val="75139D81"/>
    <w:rsid w:val="75970E4F"/>
    <w:rsid w:val="75A7EAFA"/>
    <w:rsid w:val="76513D83"/>
    <w:rsid w:val="765FC166"/>
    <w:rsid w:val="77E9F7C9"/>
    <w:rsid w:val="78048604"/>
    <w:rsid w:val="784099C9"/>
    <w:rsid w:val="794FA8B2"/>
    <w:rsid w:val="7AF6F8E9"/>
    <w:rsid w:val="7B3C26C6"/>
    <w:rsid w:val="7B4A88EB"/>
    <w:rsid w:val="7B783A8B"/>
    <w:rsid w:val="7CAC2E15"/>
    <w:rsid w:val="7E36C39F"/>
    <w:rsid w:val="7E4E1F19"/>
    <w:rsid w:val="7E6126D3"/>
    <w:rsid w:val="7F45DE1B"/>
    <w:rsid w:val="7FFC0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2DCDB"/>
  <w15:chartTrackingRefBased/>
  <w15:docId w15:val="{2F220FA0-1474-4F87-8644-D9D6301D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60B0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58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A30E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A30E3"/>
    <w:rPr>
      <w:rFonts w:asciiTheme="majorHAnsi" w:hAnsiTheme="majorHAnsi" w:eastAsiaTheme="majorEastAsia" w:cstheme="majorBidi"/>
      <w:spacing w:val="-10"/>
      <w:kern w:val="28"/>
      <w:sz w:val="56"/>
      <w:szCs w:val="56"/>
    </w:rPr>
  </w:style>
  <w:style w:type="paragraph" w:styleId="NoSpacing">
    <w:name w:val="No Spacing"/>
    <w:link w:val="NoSpacingChar"/>
    <w:uiPriority w:val="1"/>
    <w:qFormat/>
    <w:rsid w:val="009E613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E613B"/>
    <w:rPr>
      <w:rFonts w:eastAsiaTheme="minorEastAsia"/>
      <w:lang w:val="en-US"/>
    </w:rPr>
  </w:style>
  <w:style w:type="table" w:styleId="TableGrid">
    <w:name w:val="Table Grid"/>
    <w:basedOn w:val="TableNormal"/>
    <w:uiPriority w:val="39"/>
    <w:rsid w:val="004D64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960B0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3058F"/>
    <w:rPr>
      <w:rFonts w:asciiTheme="majorHAnsi" w:hAnsiTheme="majorHAnsi" w:eastAsiaTheme="majorEastAsia" w:cstheme="majorBidi"/>
      <w:color w:val="2F5496" w:themeColor="accent1" w:themeShade="BF"/>
      <w:sz w:val="26"/>
      <w:szCs w:val="26"/>
    </w:rPr>
  </w:style>
  <w:style w:type="paragraph" w:styleId="Subtitle">
    <w:name w:val="Subtitle"/>
    <w:basedOn w:val="Normal"/>
    <w:next w:val="Normal"/>
    <w:link w:val="SubtitleChar"/>
    <w:uiPriority w:val="11"/>
    <w:qFormat/>
    <w:rsid w:val="007759E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7759E5"/>
    <w:rPr>
      <w:rFonts w:eastAsiaTheme="minorEastAsia"/>
      <w:color w:val="5A5A5A" w:themeColor="text1" w:themeTint="A5"/>
      <w:spacing w:val="15"/>
    </w:rPr>
  </w:style>
  <w:style w:type="paragraph" w:styleId="Header">
    <w:name w:val="header"/>
    <w:basedOn w:val="Normal"/>
    <w:link w:val="HeaderChar"/>
    <w:uiPriority w:val="99"/>
    <w:unhideWhenUsed/>
    <w:rsid w:val="00576478"/>
    <w:pPr>
      <w:tabs>
        <w:tab w:val="center" w:pos="4513"/>
        <w:tab w:val="right" w:pos="9026"/>
      </w:tabs>
      <w:spacing w:after="0" w:line="240" w:lineRule="auto"/>
    </w:pPr>
  </w:style>
  <w:style w:type="character" w:styleId="HeaderChar" w:customStyle="1">
    <w:name w:val="Header Char"/>
    <w:basedOn w:val="DefaultParagraphFont"/>
    <w:link w:val="Header"/>
    <w:uiPriority w:val="99"/>
    <w:rsid w:val="00576478"/>
  </w:style>
  <w:style w:type="paragraph" w:styleId="Footer">
    <w:name w:val="footer"/>
    <w:basedOn w:val="Normal"/>
    <w:link w:val="FooterChar"/>
    <w:uiPriority w:val="99"/>
    <w:unhideWhenUsed/>
    <w:rsid w:val="00576478"/>
    <w:pPr>
      <w:tabs>
        <w:tab w:val="center" w:pos="4513"/>
        <w:tab w:val="right" w:pos="9026"/>
      </w:tabs>
      <w:spacing w:after="0" w:line="240" w:lineRule="auto"/>
    </w:pPr>
  </w:style>
  <w:style w:type="character" w:styleId="FooterChar" w:customStyle="1">
    <w:name w:val="Footer Char"/>
    <w:basedOn w:val="DefaultParagraphFont"/>
    <w:link w:val="Footer"/>
    <w:uiPriority w:val="99"/>
    <w:rsid w:val="00576478"/>
  </w:style>
  <w:style w:type="paragraph" w:styleId="ListParagraph">
    <w:name w:val="List Paragraph"/>
    <w:basedOn w:val="Normal"/>
    <w:uiPriority w:val="34"/>
    <w:qFormat/>
    <w:rsid w:val="00A21638"/>
    <w:pPr>
      <w:ind w:left="720"/>
      <w:contextualSpacing/>
    </w:pPr>
  </w:style>
  <w:style w:type="paragraph" w:styleId="TOCHeading">
    <w:name w:val="TOC Heading"/>
    <w:basedOn w:val="Heading1"/>
    <w:next w:val="Normal"/>
    <w:uiPriority w:val="39"/>
    <w:unhideWhenUsed/>
    <w:qFormat/>
    <w:rsid w:val="002D269B"/>
    <w:pPr>
      <w:outlineLvl w:val="9"/>
    </w:pPr>
    <w:rPr>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image" Target="/media/image3.png" Id="R456fa3859ce445a8" /><Relationship Type="http://schemas.openxmlformats.org/officeDocument/2006/relationships/image" Target="/media/image4.png" Id="R1c61a2de408b4d46" /><Relationship Type="http://schemas.openxmlformats.org/officeDocument/2006/relationships/image" Target="/media/image5.png" Id="Rdac71a70b0604ed7" /><Relationship Type="http://schemas.openxmlformats.org/officeDocument/2006/relationships/hyperlink" Target="http://kdd.ics.uci.edu/databases/kddcup99/kddcup.data_10_percent.gz" TargetMode="External" Id="Rf13aa24ff17c4a43" /><Relationship Type="http://schemas.openxmlformats.org/officeDocument/2006/relationships/image" Target="/media/image6.png" Id="R4c7fac9a824a47a9" /><Relationship Type="http://schemas.openxmlformats.org/officeDocument/2006/relationships/image" Target="/media/image7.png" Id="R8a48a0b7cf6f4099" /><Relationship Type="http://schemas.openxmlformats.org/officeDocument/2006/relationships/image" Target="/media/image8.png" Id="R1e02dc103bb54fc0" /><Relationship Type="http://schemas.openxmlformats.org/officeDocument/2006/relationships/hyperlink" Target="http://kdd.ics.uci.edu/databases/kddcup99/kddcup99.html" TargetMode="External" Id="R924ef55bed054b94" /><Relationship Type="http://schemas.openxmlformats.org/officeDocument/2006/relationships/hyperlink" Target="https://www.ee.ryerson.ca/~bagheri/papers/cisda.pdf" TargetMode="External" Id="R92ebb942a95f476d" /><Relationship Type="http://schemas.openxmlformats.org/officeDocument/2006/relationships/hyperlink" Target="https://realpython.com/python-data-cleaning-numpy-pandas/" TargetMode="External" Id="Rac5066b55df546f4" /><Relationship Type="http://schemas.openxmlformats.org/officeDocument/2006/relationships/hyperlink" Target="https://www.qlik.com/us/lp/sem/10-ways-to-take-your-data-visualizations-to-the-next-level?utm_team=DIG&amp;utm_subtype=cpc_nb&amp;ppc_id=f6PAE1gA&amp;kw=visualizing%20data&amp;utm_content=f6PAE1gA_pcrid_547089939001_pmt_p_pkw_visualizing%20data_pdv_c_mslid__pgrid_127139118173_ptaid_kwd-136226542&amp;utm_source=google&amp;utm_medium=cpc&amp;utm_campaign=Qlik_UnitedKingdom_Google_NB_DA_Dashboard_EN&amp;utm_term=visualizing%20data&amp;gclid=EAIaIQobChMIicLwzvzK9gIVQu3tCh3urwCoEAAYASAAEgKkJPD_BwE" TargetMode="External" Id="Rc53b875d44e74763" /><Relationship Type="http://schemas.microsoft.com/office/2019/09/relationships/intelligence" Target="intelligence.xml" Id="Re4ab583848854dc6"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B8F3F7B92647E79D75EA9508E471AF"/>
        <w:category>
          <w:name w:val="General"/>
          <w:gallery w:val="placeholder"/>
        </w:category>
        <w:types>
          <w:type w:val="bbPlcHdr"/>
        </w:types>
        <w:behaviors>
          <w:behavior w:val="content"/>
        </w:behaviors>
        <w:guid w:val="{4687B6E4-07BE-4092-884A-347678DC049C}"/>
      </w:docPartPr>
      <w:docPartBody>
        <w:p w:rsidR="00000000" w:rsidRDefault="00C67775" w:rsidP="00C67775">
          <w:pPr>
            <w:pStyle w:val="AEB8F3F7B92647E79D75EA9508E471AF"/>
          </w:pPr>
          <w:r>
            <w:rPr>
              <w:rFonts w:asciiTheme="majorHAnsi" w:eastAsiaTheme="majorEastAsia" w:hAnsiTheme="majorHAnsi" w:cstheme="majorBidi"/>
              <w:caps/>
              <w:color w:val="4472C4" w:themeColor="accent1"/>
              <w:sz w:val="80"/>
              <w:szCs w:val="80"/>
            </w:rPr>
            <w:t>[Document title]</w:t>
          </w:r>
        </w:p>
      </w:docPartBody>
    </w:docPart>
    <w:docPart>
      <w:docPartPr>
        <w:name w:val="A18A61E28E8A42698262F666477AA1CD"/>
        <w:category>
          <w:name w:val="General"/>
          <w:gallery w:val="placeholder"/>
        </w:category>
        <w:types>
          <w:type w:val="bbPlcHdr"/>
        </w:types>
        <w:behaviors>
          <w:behavior w:val="content"/>
        </w:behaviors>
        <w:guid w:val="{27981227-745D-47A4-AC8D-7BD7ABDAEA70}"/>
      </w:docPartPr>
      <w:docPartBody>
        <w:p w:rsidR="00000000" w:rsidRDefault="00C67775" w:rsidP="00C67775">
          <w:pPr>
            <w:pStyle w:val="A18A61E28E8A42698262F666477AA1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75"/>
    <w:rsid w:val="00952807"/>
    <w:rsid w:val="00C67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B8F3F7B92647E79D75EA9508E471AF">
    <w:name w:val="AEB8F3F7B92647E79D75EA9508E471AF"/>
    <w:rsid w:val="00C67775"/>
  </w:style>
  <w:style w:type="paragraph" w:customStyle="1" w:styleId="A18A61E28E8A42698262F666477AA1CD">
    <w:name w:val="A18A61E28E8A42698262F666477AA1CD"/>
    <w:rsid w:val="00C67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2022-03-16T00:00:00</PublishDate>
  <Abstract/>
  <CompanyAddress>Middlesbrough TS1 3BX</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4EA3164B3F8D48ABCE43E5DFB6316B" ma:contentTypeVersion="14" ma:contentTypeDescription="Create a new document." ma:contentTypeScope="" ma:versionID="50a57b430055871ddc38a198c7f03e24">
  <xsd:schema xmlns:xsd="http://www.w3.org/2001/XMLSchema" xmlns:xs="http://www.w3.org/2001/XMLSchema" xmlns:p="http://schemas.microsoft.com/office/2006/metadata/properties" xmlns:ns3="c21ceb7d-b055-44cf-ba98-1019fc140e2e" xmlns:ns4="4c5ed627-d336-4d6c-9539-95d185e0a939" targetNamespace="http://schemas.microsoft.com/office/2006/metadata/properties" ma:root="true" ma:fieldsID="f12eda5e8493920b0c2c977a6fc77cde" ns3:_="" ns4:_="">
    <xsd:import namespace="c21ceb7d-b055-44cf-ba98-1019fc140e2e"/>
    <xsd:import namespace="4c5ed627-d336-4d6c-9539-95d185e0a9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ceb7d-b055-44cf-ba98-1019fc140e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5ed627-d336-4d6c-9539-95d185e0a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80225-817A-4861-A57A-22B70D71C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C457DC-F2B5-4A88-A105-86CEF45B63ED}">
  <ds:schemaRefs>
    <ds:schemaRef ds:uri="http://schemas.microsoft.com/sharepoint/v3/contenttype/forms"/>
  </ds:schemaRefs>
</ds:datastoreItem>
</file>

<file path=customXml/itemProps4.xml><?xml version="1.0" encoding="utf-8"?>
<ds:datastoreItem xmlns:ds="http://schemas.openxmlformats.org/officeDocument/2006/customXml" ds:itemID="{8F7B9F1B-B5E4-44E3-9FBE-A5A706766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ceb7d-b055-44cf-ba98-1019fc140e2e"/>
    <ds:schemaRef ds:uri="4c5ed627-d336-4d6c-9539-95d185e0a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6D1E1E-C256-4BF5-83E4-E7B28EC8022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Teesside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CIS1006-Secure data acquisition</dc:title>
  <dc:subject>Report</dc:subject>
  <dc:creator>HUSSAIN, MONAJIR (Student)</dc:creator>
  <keywords/>
  <dc:description/>
  <lastModifiedBy>HUSSAIN, MONAJIR (Student)</lastModifiedBy>
  <revision>40</revision>
  <dcterms:created xsi:type="dcterms:W3CDTF">2022-03-15T12:20:00.0000000Z</dcterms:created>
  <dcterms:modified xsi:type="dcterms:W3CDTF">2022-03-16T16:00:26.2931265Z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0x010100304EA3164B3F8D48ABCE43E5DFB6316B</vt:lpwstr>
  </property>
</Properties>
</file>