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69B6D3A9"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r>
              <w:t>VERBALE DI RIUNIONE:</w:t>
              <w:br/>
              <w:t>Verbale SAL – Reingegnerizzazione UI/UX ASI – 24/06/2026</w:t>
            </w:r>
          </w:p>
        </w:tc>
      </w:tr>
    </w:tbl>
    <w:p w14:paraId="71E8A2ED" w14:textId="59EED799" w:rsidR="00D47C1D" w:rsidRPr="000C40B9" w:rsidRDefault="00D47C1D" w:rsidP="000C40B9">
      <w:pPr>
        <w:pStyle w:val="DocumentInformation"/>
        <w:spacing w:line="360" w:lineRule="auto"/>
        <w:divId w:val="1672484618"/>
        <w:rPr>
          <w:noProof w:val="0"/>
          <w:lang w:val="it-IT"/>
        </w:rPr>
      </w:pPr>
      <w:r w:rsidRPr="000C40B9">
        <w:rPr>
          <w:noProof w:val="0"/>
          <w:lang w:val="it-IT"/>
        </w:rPr>
        <w:lastRenderedPageBreak/>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4901AD09" w14:textId="77777777" w:rsidTr="004F3D7A">
        <w:trPr>
          <w:divId w:val="1672484618"/>
          <w:trHeight w:val="288"/>
        </w:trPr>
        <w:tc>
          <w:tcPr>
            <w:tcW w:w="3114" w:type="dxa"/>
            <w:vAlign w:val="center"/>
          </w:tcPr>
          <w:p w14:paraId="34074191" w14:textId="77777777" w:rsidR="004F3D7A" w:rsidRPr="000C40B9" w:rsidRDefault="004F3D7A" w:rsidP="000C40B9">
            <w:pPr>
              <w:widowControl/>
              <w:spacing w:before="0" w:after="120" w:line="360" w:lineRule="auto"/>
              <w:ind w:left="0"/>
              <w:jc w:val="left"/>
              <w:rPr>
                <w:rFonts w:cs="Arial"/>
                <w:b/>
                <w:color w:val="000000"/>
                <w:lang w:eastAsia="en-US"/>
              </w:rPr>
            </w:pPr>
            <w:bookmarkStart w:id="1" w:name="_Hlk26437519"/>
            <w:bookmarkStart w:id="2" w:name="_Hlk24463236"/>
            <w:r w:rsidRPr="000C40B9">
              <w:rPr>
                <w:rFonts w:cs="Arial"/>
                <w:b/>
                <w:color w:val="000000"/>
                <w:lang w:eastAsia="en-US"/>
              </w:rPr>
              <w:t>Nome documento</w:t>
            </w:r>
          </w:p>
        </w:tc>
        <w:tc>
          <w:tcPr>
            <w:tcW w:w="6125" w:type="dxa"/>
            <w:vAlign w:val="center"/>
          </w:tcPr>
          <w:p>
            <w:r>
              <w:t>Verbale SAL – Reingegnerizzazione UI/UX ASI – 24/06/2026</w:t>
            </w:r>
          </w:p>
        </w:tc>
      </w:tr>
      <w:tr w:rsidR="004F3D7A" w:rsidRPr="000C40B9" w14:paraId="5FA9FADF" w14:textId="77777777" w:rsidTr="004F3D7A">
        <w:trPr>
          <w:divId w:val="1672484618"/>
          <w:trHeight w:val="288"/>
        </w:trPr>
        <w:tc>
          <w:tcPr>
            <w:tcW w:w="3114" w:type="dxa"/>
            <w:vAlign w:val="center"/>
          </w:tcPr>
          <w:p w14:paraId="605807FC"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SSU</w:t>
            </w:r>
          </w:p>
        </w:tc>
        <w:tc>
          <w:tcPr>
            <w:tcW w:w="6125" w:type="dxa"/>
            <w:vAlign w:val="center"/>
          </w:tcPr>
          <w:p>
            <w:r>
              <w:t>-</w:t>
            </w:r>
          </w:p>
        </w:tc>
      </w:tr>
      <w:tr w:rsidR="004F3D7A" w:rsidRPr="000C40B9" w14:paraId="00D35B14" w14:textId="77777777" w:rsidTr="004F3D7A">
        <w:trPr>
          <w:divId w:val="1672484618"/>
          <w:trHeight w:val="288"/>
        </w:trPr>
        <w:tc>
          <w:tcPr>
            <w:tcW w:w="3114" w:type="dxa"/>
            <w:vAlign w:val="center"/>
          </w:tcPr>
          <w:p w14:paraId="170A1CF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r>
              <w:t>Michele Friscia</w:t>
            </w:r>
          </w:p>
        </w:tc>
      </w:tr>
      <w:tr w:rsidR="004F3D7A" w:rsidRPr="000C40B9" w14:paraId="1BAF1883" w14:textId="77777777" w:rsidTr="004F3D7A">
        <w:trPr>
          <w:divId w:val="1672484618"/>
          <w:trHeight w:val="288"/>
        </w:trPr>
        <w:tc>
          <w:tcPr>
            <w:tcW w:w="3114" w:type="dxa"/>
            <w:vAlign w:val="center"/>
          </w:tcPr>
          <w:p w14:paraId="4759AE8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r>
              <w:t>Santina Niglio</w:t>
            </w:r>
          </w:p>
        </w:tc>
      </w:tr>
      <w:tr w:rsidR="004F3D7A" w:rsidRPr="000C40B9" w14:paraId="5538E0E0" w14:textId="77777777" w:rsidTr="004F3D7A">
        <w:trPr>
          <w:divId w:val="1672484618"/>
          <w:trHeight w:val="288"/>
        </w:trPr>
        <w:tc>
          <w:tcPr>
            <w:tcW w:w="3114" w:type="dxa"/>
            <w:vAlign w:val="center"/>
          </w:tcPr>
          <w:p w14:paraId="274C0C9E"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r>
              <w:t>-</w:t>
            </w:r>
          </w:p>
        </w:tc>
      </w:tr>
      <w:tr w:rsidR="004F3D7A" w:rsidRPr="000C40B9" w14:paraId="1884F84F" w14:textId="77777777" w:rsidTr="004F3D7A">
        <w:trPr>
          <w:divId w:val="1672484618"/>
          <w:trHeight w:val="288"/>
        </w:trPr>
        <w:tc>
          <w:tcPr>
            <w:tcW w:w="3114" w:type="dxa"/>
            <w:vAlign w:val="center"/>
          </w:tcPr>
          <w:p w14:paraId="0217E3B8"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r>
              <w:t>«Sviluppo Applicativo INPS» Lotto 2 CIG: 96497845AB</w:t>
            </w:r>
          </w:p>
        </w:tc>
      </w:tr>
      <w:tr w:rsidR="004F3D7A" w:rsidRPr="00CA18D2" w14:paraId="1611EDC4" w14:textId="77777777" w:rsidTr="004F3D7A">
        <w:trPr>
          <w:divId w:val="1672484618"/>
          <w:trHeight w:val="288"/>
        </w:trPr>
        <w:tc>
          <w:tcPr>
            <w:tcW w:w="3114" w:type="dxa"/>
            <w:vAlign w:val="center"/>
          </w:tcPr>
          <w:p w14:paraId="4036B4FB"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r>
              <w:t>Almaviva S.p.A.</w:t>
            </w:r>
          </w:p>
        </w:tc>
      </w:tr>
      <w:bookmarkEnd w:id="1"/>
    </w:tbl>
    <w:p w14:paraId="2CD0A34D" w14:textId="29470DB8"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78CE48D9" w14:textId="77777777" w:rsidTr="00D47C1D">
        <w:trPr>
          <w:divId w:val="1672484618"/>
          <w:trHeight w:val="317"/>
          <w:tblHeader/>
        </w:trPr>
        <w:tc>
          <w:tcPr>
            <w:tcW w:w="1224" w:type="dxa"/>
            <w:shd w:val="clear" w:color="auto" w:fill="169CD8"/>
            <w:vAlign w:val="center"/>
          </w:tcPr>
          <w:p w14:paraId="5B15824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6334F98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025567F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21814F5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3A3F2378" w14:textId="77777777" w:rsidTr="00D47C1D">
        <w:trPr>
          <w:divId w:val="1672484618"/>
        </w:trPr>
        <w:tc>
          <w:tcPr>
            <w:tcW w:w="1224" w:type="dxa"/>
          </w:tcPr>
          <w:p>
            <w:r>
              <w:t>1.0</w:t>
            </w:r>
          </w:p>
        </w:tc>
        <w:tc>
          <w:tcPr>
            <w:tcW w:w="1890" w:type="dxa"/>
          </w:tcPr>
          <w:p>
            <w:r>
              <w:t>24/06/2026</w:t>
            </w:r>
          </w:p>
        </w:tc>
        <w:tc>
          <w:tcPr>
            <w:tcW w:w="3420" w:type="dxa"/>
          </w:tcPr>
          <w:p>
            <w:r>
              <w:t>Versione iniziale</w:t>
            </w:r>
          </w:p>
        </w:tc>
        <w:tc>
          <w:tcPr>
            <w:tcW w:w="2662" w:type="dxa"/>
          </w:tcPr>
          <w:p>
            <w:r>
              <w:t>-</w:t>
            </w:r>
          </w:p>
        </w:tc>
      </w:tr>
    </w:tbl>
    <w:p w14:paraId="471A46F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1F989B6D" w14:textId="77777777" w:rsidTr="00D47C1D">
        <w:trPr>
          <w:divId w:val="1672484618"/>
          <w:cantSplit/>
          <w:trHeight w:val="367"/>
          <w:tblHeader/>
        </w:trPr>
        <w:tc>
          <w:tcPr>
            <w:tcW w:w="1269" w:type="dxa"/>
            <w:shd w:val="clear" w:color="auto" w:fill="169CD8"/>
          </w:tcPr>
          <w:p w14:paraId="56216B5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5B1FBA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6B510E25"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2DF3D5C8" w14:textId="77777777" w:rsidTr="00D47C1D">
        <w:trPr>
          <w:divId w:val="1672484618"/>
        </w:trPr>
        <w:tc>
          <w:tcPr>
            <w:tcW w:w="1269" w:type="dxa"/>
          </w:tcPr>
          <w:p>
            <w:r>
              <w:t>1.0</w:t>
            </w:r>
          </w:p>
        </w:tc>
        <w:tc>
          <w:tcPr>
            <w:tcW w:w="3995" w:type="dxa"/>
          </w:tcPr>
          <w:p>
            <w:r>
              <w:t>Mercuri Flavio</w:t>
            </w:r>
          </w:p>
        </w:tc>
        <w:tc>
          <w:tcPr>
            <w:tcW w:w="3943" w:type="dxa"/>
          </w:tcPr>
          <w:p>
            <w:r>
              <w:t>Almaviva S.p.A.</w:t>
            </w:r>
          </w:p>
        </w:tc>
      </w:tr>
    </w:tbl>
    <w:p w14:paraId="719DBB26"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44894F15" w14:textId="77777777" w:rsidTr="00D47C1D">
        <w:trPr>
          <w:divId w:val="1672484618"/>
          <w:cantSplit/>
          <w:trHeight w:val="367"/>
          <w:tblHeader/>
        </w:trPr>
        <w:tc>
          <w:tcPr>
            <w:tcW w:w="3827" w:type="dxa"/>
            <w:shd w:val="clear" w:color="auto" w:fill="169CD8"/>
            <w:vAlign w:val="center"/>
          </w:tcPr>
          <w:p w14:paraId="4B21846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5FE08C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0D207CF8" w14:textId="77777777" w:rsidTr="00D47C1D">
        <w:trPr>
          <w:divId w:val="1672484618"/>
        </w:trPr>
        <w:tc>
          <w:tcPr>
            <w:tcW w:w="3827" w:type="dxa"/>
          </w:tcPr>
          <w:p>
            <w:r>
              <w:t>Laferla Gianluca</w:t>
            </w:r>
          </w:p>
        </w:tc>
        <w:tc>
          <w:tcPr>
            <w:tcW w:w="5380" w:type="dxa"/>
          </w:tcPr>
          <w:p>
            <w:r>
              <w:t>Almaviva S.p.A.</w:t>
            </w:r>
          </w:p>
        </w:tc>
      </w:tr>
      <w:tr w:rsidR="00D47C1D" w:rsidRPr="000C40B9" w14:paraId="0D207CF8" w14:textId="77777777" w:rsidTr="00D47C1D">
        <w:trPr>
          <w:divId w:val="1672484618"/>
        </w:trPr>
        <w:tc>
          <w:tcPr>
            <w:tcW w:w="3827" w:type="dxa"/>
          </w:tcPr>
          <w:p>
            <w:r>
              <w:t>Mercuri Flavio</w:t>
            </w:r>
          </w:p>
        </w:tc>
        <w:tc>
          <w:tcPr>
            <w:tcW w:w="5380" w:type="dxa"/>
          </w:tcPr>
          <w:p>
            <w:r>
              <w:t>Almaviva S.p.A.</w:t>
            </w:r>
          </w:p>
        </w:tc>
      </w:tr>
      <w:tr w:rsidR="00D47C1D" w:rsidRPr="000C40B9" w14:paraId="0D207CF8" w14:textId="77777777" w:rsidTr="00D47C1D">
        <w:trPr>
          <w:divId w:val="1672484618"/>
        </w:trPr>
        <w:tc>
          <w:tcPr>
            <w:tcW w:w="3827" w:type="dxa"/>
          </w:tcPr>
          <w:p>
            <w:r>
              <w:t>Michele Friscia</w:t>
            </w:r>
          </w:p>
        </w:tc>
        <w:tc>
          <w:tcPr>
            <w:tcW w:w="5380" w:type="dxa"/>
          </w:tcPr>
          <w:p>
            <w:r>
              <w:t>INPS</w:t>
            </w:r>
          </w:p>
        </w:tc>
      </w:tr>
      <w:tr w:rsidR="00D47C1D" w:rsidRPr="000C40B9" w14:paraId="0D207CF8" w14:textId="77777777" w:rsidTr="00D47C1D">
        <w:trPr>
          <w:divId w:val="1672484618"/>
        </w:trPr>
        <w:tc>
          <w:tcPr>
            <w:tcW w:w="3827" w:type="dxa"/>
          </w:tcPr>
          <w:p>
            <w:r>
              <w:t>Piscitelli Terenzio</w:t>
            </w:r>
          </w:p>
        </w:tc>
        <w:tc>
          <w:tcPr>
            <w:tcW w:w="5380" w:type="dxa"/>
          </w:tcPr>
          <w:p>
            <w:r>
              <w:t>Almaviva S.p.A.</w:t>
            </w:r>
          </w:p>
        </w:tc>
      </w:tr>
      <w:tr w:rsidR="00D47C1D" w:rsidRPr="000C40B9" w14:paraId="0D207CF8" w14:textId="77777777" w:rsidTr="00D47C1D">
        <w:trPr>
          <w:divId w:val="1672484618"/>
        </w:trPr>
        <w:tc>
          <w:tcPr>
            <w:tcW w:w="3827" w:type="dxa"/>
          </w:tcPr>
          <w:p>
            <w:r>
              <w:t>Tantar Ana Maria</w:t>
            </w:r>
          </w:p>
        </w:tc>
        <w:tc>
          <w:tcPr>
            <w:tcW w:w="5380" w:type="dxa"/>
          </w:tcPr>
          <w:p>
            <w:r>
              <w:t>Almaviva S.p.A.</w:t>
            </w:r>
          </w:p>
        </w:tc>
      </w:tr>
    </w:tbl>
    <w:p w14:paraId="4C510E2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562137C1" w14:textId="77777777" w:rsidTr="00D47C1D">
        <w:trPr>
          <w:divId w:val="1672484618"/>
          <w:cantSplit/>
          <w:trHeight w:val="367"/>
          <w:tblHeader/>
        </w:trPr>
        <w:tc>
          <w:tcPr>
            <w:tcW w:w="1411" w:type="dxa"/>
            <w:shd w:val="clear" w:color="auto" w:fill="169CD8"/>
          </w:tcPr>
          <w:bookmarkEnd w:id="2"/>
          <w:p w14:paraId="5C98E35B"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7056F73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53560A8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26DF0DCD"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3D9B37A3" w14:textId="77777777" w:rsidTr="00D47C1D">
        <w:trPr>
          <w:divId w:val="1672484618"/>
        </w:trPr>
        <w:tc>
          <w:tcPr>
            <w:tcW w:w="1411" w:type="dxa"/>
          </w:tcPr>
          <w:p>
            <w:r>
              <w:t>1.0</w:t>
            </w:r>
          </w:p>
        </w:tc>
        <w:tc>
          <w:tcPr>
            <w:tcW w:w="1647" w:type="dxa"/>
          </w:tcPr>
          <w:p>
            <w:r>
              <w:t>-</w:t>
            </w:r>
          </w:p>
        </w:tc>
        <w:tc>
          <w:tcPr>
            <w:tcW w:w="2693" w:type="dxa"/>
          </w:tcPr>
          <w:p>
            <w:r>
              <w:t>-</w:t>
            </w:r>
          </w:p>
        </w:tc>
        <w:tc>
          <w:tcPr>
            <w:tcW w:w="3456" w:type="dxa"/>
          </w:tcPr>
          <w:p>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38287E12" w14:textId="75A25CE3" w:rsidR="000C40B9" w:rsidRPr="000C40B9" w:rsidRDefault="000C40B9" w:rsidP="00AD23C0">
          <w:pPr>
            <w:pStyle w:val="Titolosommario"/>
            <w:spacing w:line="360" w:lineRule="auto"/>
          </w:pPr>
          <w:r w:rsidRPr="000C40B9">
            <w:t>Sommario</w:t>
          </w:r>
        </w:p>
        <w:p w14:paraId="682E9E42" w14:textId="01BADC06" w:rsidR="0051520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24909976" w:history="1">
            <w:r w:rsidR="0051520C" w:rsidRPr="009D090F">
              <w:rPr>
                <w:rStyle w:val="Collegamentoipertestuale"/>
                <w:noProof/>
              </w:rPr>
              <w:t>1. Scopo del documento</w:t>
            </w:r>
            <w:r w:rsidR="0051520C">
              <w:rPr>
                <w:noProof/>
                <w:webHidden/>
              </w:rPr>
              <w:tab/>
            </w:r>
            <w:r w:rsidR="0051520C">
              <w:rPr>
                <w:noProof/>
                <w:webHidden/>
              </w:rPr>
              <w:fldChar w:fldCharType="begin"/>
            </w:r>
            <w:r w:rsidR="0051520C">
              <w:rPr>
                <w:noProof/>
                <w:webHidden/>
              </w:rPr>
              <w:instrText xml:space="preserve"> PAGEREF _Toc224909976 \h </w:instrText>
            </w:r>
            <w:r w:rsidR="0051520C">
              <w:rPr>
                <w:noProof/>
                <w:webHidden/>
              </w:rPr>
            </w:r>
            <w:r w:rsidR="0051520C">
              <w:rPr>
                <w:noProof/>
                <w:webHidden/>
              </w:rPr>
              <w:fldChar w:fldCharType="separate"/>
            </w:r>
            <w:r w:rsidR="0051520C">
              <w:rPr>
                <w:noProof/>
                <w:webHidden/>
              </w:rPr>
              <w:t>4</w:t>
            </w:r>
            <w:r w:rsidR="0051520C">
              <w:rPr>
                <w:noProof/>
                <w:webHidden/>
              </w:rPr>
              <w:fldChar w:fldCharType="end"/>
            </w:r>
          </w:hyperlink>
        </w:p>
        <w:p w14:paraId="5F7A326D" w14:textId="65B6294F"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7" w:history="1">
            <w:r w:rsidRPr="009D090F">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Dati di sintesi</w:t>
            </w:r>
            <w:r>
              <w:rPr>
                <w:noProof/>
                <w:webHidden/>
              </w:rPr>
              <w:tab/>
            </w:r>
            <w:r>
              <w:rPr>
                <w:noProof/>
                <w:webHidden/>
              </w:rPr>
              <w:fldChar w:fldCharType="begin"/>
            </w:r>
            <w:r>
              <w:rPr>
                <w:noProof/>
                <w:webHidden/>
              </w:rPr>
              <w:instrText xml:space="preserve"> PAGEREF _Toc224909977 \h </w:instrText>
            </w:r>
            <w:r>
              <w:rPr>
                <w:noProof/>
                <w:webHidden/>
              </w:rPr>
            </w:r>
            <w:r>
              <w:rPr>
                <w:noProof/>
                <w:webHidden/>
              </w:rPr>
              <w:fldChar w:fldCharType="separate"/>
            </w:r>
            <w:r>
              <w:rPr>
                <w:noProof/>
                <w:webHidden/>
              </w:rPr>
              <w:t>4</w:t>
            </w:r>
            <w:r>
              <w:rPr>
                <w:noProof/>
                <w:webHidden/>
              </w:rPr>
              <w:fldChar w:fldCharType="end"/>
            </w:r>
          </w:hyperlink>
        </w:p>
        <w:p w14:paraId="6DED6160" w14:textId="117567E8"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8" w:history="1">
            <w:r w:rsidRPr="009D090F">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Riferimenti</w:t>
            </w:r>
            <w:r>
              <w:rPr>
                <w:noProof/>
                <w:webHidden/>
              </w:rPr>
              <w:tab/>
            </w:r>
            <w:r>
              <w:rPr>
                <w:noProof/>
                <w:webHidden/>
              </w:rPr>
              <w:fldChar w:fldCharType="begin"/>
            </w:r>
            <w:r>
              <w:rPr>
                <w:noProof/>
                <w:webHidden/>
              </w:rPr>
              <w:instrText xml:space="preserve"> PAGEREF _Toc224909978 \h </w:instrText>
            </w:r>
            <w:r>
              <w:rPr>
                <w:noProof/>
                <w:webHidden/>
              </w:rPr>
            </w:r>
            <w:r>
              <w:rPr>
                <w:noProof/>
                <w:webHidden/>
              </w:rPr>
              <w:fldChar w:fldCharType="separate"/>
            </w:r>
            <w:r>
              <w:rPr>
                <w:noProof/>
                <w:webHidden/>
              </w:rPr>
              <w:t>4</w:t>
            </w:r>
            <w:r>
              <w:rPr>
                <w:noProof/>
                <w:webHidden/>
              </w:rPr>
              <w:fldChar w:fldCharType="end"/>
            </w:r>
          </w:hyperlink>
        </w:p>
        <w:p w14:paraId="46BDA1A7" w14:textId="40B2D083"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9" w:history="1">
            <w:r w:rsidRPr="009D090F">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Glossario</w:t>
            </w:r>
            <w:r>
              <w:rPr>
                <w:noProof/>
                <w:webHidden/>
              </w:rPr>
              <w:tab/>
            </w:r>
            <w:r>
              <w:rPr>
                <w:noProof/>
                <w:webHidden/>
              </w:rPr>
              <w:fldChar w:fldCharType="begin"/>
            </w:r>
            <w:r>
              <w:rPr>
                <w:noProof/>
                <w:webHidden/>
              </w:rPr>
              <w:instrText xml:space="preserve"> PAGEREF _Toc224909979 \h </w:instrText>
            </w:r>
            <w:r>
              <w:rPr>
                <w:noProof/>
                <w:webHidden/>
              </w:rPr>
            </w:r>
            <w:r>
              <w:rPr>
                <w:noProof/>
                <w:webHidden/>
              </w:rPr>
              <w:fldChar w:fldCharType="separate"/>
            </w:r>
            <w:r>
              <w:rPr>
                <w:noProof/>
                <w:webHidden/>
              </w:rPr>
              <w:t>4</w:t>
            </w:r>
            <w:r>
              <w:rPr>
                <w:noProof/>
                <w:webHidden/>
              </w:rPr>
              <w:fldChar w:fldCharType="end"/>
            </w:r>
          </w:hyperlink>
        </w:p>
        <w:p w14:paraId="73EF4E38" w14:textId="4985BC99"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0" w:history="1">
            <w:r w:rsidRPr="009D090F">
              <w:rPr>
                <w:rStyle w:val="Collegamentoipertestuale"/>
                <w:noProof/>
              </w:rPr>
              <w:t>2. Introduzione</w:t>
            </w:r>
            <w:r>
              <w:rPr>
                <w:noProof/>
                <w:webHidden/>
              </w:rPr>
              <w:tab/>
            </w:r>
            <w:r>
              <w:rPr>
                <w:noProof/>
                <w:webHidden/>
              </w:rPr>
              <w:fldChar w:fldCharType="begin"/>
            </w:r>
            <w:r>
              <w:rPr>
                <w:noProof/>
                <w:webHidden/>
              </w:rPr>
              <w:instrText xml:space="preserve"> PAGEREF _Toc224909980 \h </w:instrText>
            </w:r>
            <w:r>
              <w:rPr>
                <w:noProof/>
                <w:webHidden/>
              </w:rPr>
            </w:r>
            <w:r>
              <w:rPr>
                <w:noProof/>
                <w:webHidden/>
              </w:rPr>
              <w:fldChar w:fldCharType="separate"/>
            </w:r>
            <w:r>
              <w:rPr>
                <w:noProof/>
                <w:webHidden/>
              </w:rPr>
              <w:t>5</w:t>
            </w:r>
            <w:r>
              <w:rPr>
                <w:noProof/>
                <w:webHidden/>
              </w:rPr>
              <w:fldChar w:fldCharType="end"/>
            </w:r>
          </w:hyperlink>
        </w:p>
        <w:p w14:paraId="3E98B048" w14:textId="7E8A3DE3"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1" w:history="1">
            <w:r w:rsidRPr="009D090F">
              <w:rPr>
                <w:rStyle w:val="Collegamentoipertestuale"/>
                <w:noProof/>
              </w:rPr>
              <w:t>3. Avanzamenti UI – Flusso Avvio Lavorazione Pensione</w:t>
            </w:r>
            <w:r>
              <w:rPr>
                <w:noProof/>
                <w:webHidden/>
              </w:rPr>
              <w:tab/>
            </w:r>
            <w:r>
              <w:rPr>
                <w:noProof/>
                <w:webHidden/>
              </w:rPr>
              <w:fldChar w:fldCharType="begin"/>
            </w:r>
            <w:r>
              <w:rPr>
                <w:noProof/>
                <w:webHidden/>
              </w:rPr>
              <w:instrText xml:space="preserve"> PAGEREF _Toc224909981 \h </w:instrText>
            </w:r>
            <w:r>
              <w:rPr>
                <w:noProof/>
                <w:webHidden/>
              </w:rPr>
            </w:r>
            <w:r>
              <w:rPr>
                <w:noProof/>
                <w:webHidden/>
              </w:rPr>
              <w:fldChar w:fldCharType="separate"/>
            </w:r>
            <w:r>
              <w:rPr>
                <w:noProof/>
                <w:webHidden/>
              </w:rPr>
              <w:t>5</w:t>
            </w:r>
            <w:r>
              <w:rPr>
                <w:noProof/>
                <w:webHidden/>
              </w:rPr>
              <w:fldChar w:fldCharType="end"/>
            </w:r>
          </w:hyperlink>
        </w:p>
        <w:p w14:paraId="02AF9067" w14:textId="63D5BA50"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2" w:history="1">
            <w:r w:rsidRPr="009D090F">
              <w:rPr>
                <w:rStyle w:val="Collegamentoipertestuale"/>
                <w:noProof/>
              </w:rPr>
              <w:t>3. Osservazioni INPS</w:t>
            </w:r>
            <w:r>
              <w:rPr>
                <w:noProof/>
                <w:webHidden/>
              </w:rPr>
              <w:tab/>
            </w:r>
            <w:r>
              <w:rPr>
                <w:noProof/>
                <w:webHidden/>
              </w:rPr>
              <w:fldChar w:fldCharType="begin"/>
            </w:r>
            <w:r>
              <w:rPr>
                <w:noProof/>
                <w:webHidden/>
              </w:rPr>
              <w:instrText xml:space="preserve"> PAGEREF _Toc224909982 \h </w:instrText>
            </w:r>
            <w:r>
              <w:rPr>
                <w:noProof/>
                <w:webHidden/>
              </w:rPr>
            </w:r>
            <w:r>
              <w:rPr>
                <w:noProof/>
                <w:webHidden/>
              </w:rPr>
              <w:fldChar w:fldCharType="separate"/>
            </w:r>
            <w:r>
              <w:rPr>
                <w:noProof/>
                <w:webHidden/>
              </w:rPr>
              <w:t>5</w:t>
            </w:r>
            <w:r>
              <w:rPr>
                <w:noProof/>
                <w:webHidden/>
              </w:rPr>
              <w:fldChar w:fldCharType="end"/>
            </w:r>
          </w:hyperlink>
        </w:p>
        <w:p w14:paraId="24437585" w14:textId="18843BCA"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3" w:history="1">
            <w:r w:rsidRPr="009D090F">
              <w:rPr>
                <w:rStyle w:val="Collegamentoipertestuale"/>
                <w:noProof/>
              </w:rPr>
              <w:t>4. Stato Board Azure</w:t>
            </w:r>
            <w:r>
              <w:rPr>
                <w:noProof/>
                <w:webHidden/>
              </w:rPr>
              <w:tab/>
            </w:r>
            <w:r>
              <w:rPr>
                <w:noProof/>
                <w:webHidden/>
              </w:rPr>
              <w:fldChar w:fldCharType="begin"/>
            </w:r>
            <w:r>
              <w:rPr>
                <w:noProof/>
                <w:webHidden/>
              </w:rPr>
              <w:instrText xml:space="preserve"> PAGEREF _Toc224909983 \h </w:instrText>
            </w:r>
            <w:r>
              <w:rPr>
                <w:noProof/>
                <w:webHidden/>
              </w:rPr>
            </w:r>
            <w:r>
              <w:rPr>
                <w:noProof/>
                <w:webHidden/>
              </w:rPr>
              <w:fldChar w:fldCharType="separate"/>
            </w:r>
            <w:r>
              <w:rPr>
                <w:noProof/>
                <w:webHidden/>
              </w:rPr>
              <w:t>5</w:t>
            </w:r>
            <w:r>
              <w:rPr>
                <w:noProof/>
                <w:webHidden/>
              </w:rPr>
              <w:fldChar w:fldCharType="end"/>
            </w:r>
          </w:hyperlink>
        </w:p>
        <w:p w14:paraId="4B002857" w14:textId="3E5D1BB5"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4" w:history="1">
            <w:r w:rsidRPr="009D090F">
              <w:rPr>
                <w:rStyle w:val="Collegamentoipertestuale"/>
                <w:noProof/>
              </w:rPr>
              <w:t>5. Stato Roadmap di Progetto</w:t>
            </w:r>
            <w:r>
              <w:rPr>
                <w:noProof/>
                <w:webHidden/>
              </w:rPr>
              <w:tab/>
            </w:r>
            <w:r>
              <w:rPr>
                <w:noProof/>
                <w:webHidden/>
              </w:rPr>
              <w:fldChar w:fldCharType="begin"/>
            </w:r>
            <w:r>
              <w:rPr>
                <w:noProof/>
                <w:webHidden/>
              </w:rPr>
              <w:instrText xml:space="preserve"> PAGEREF _Toc224909984 \h </w:instrText>
            </w:r>
            <w:r>
              <w:rPr>
                <w:noProof/>
                <w:webHidden/>
              </w:rPr>
            </w:r>
            <w:r>
              <w:rPr>
                <w:noProof/>
                <w:webHidden/>
              </w:rPr>
              <w:fldChar w:fldCharType="separate"/>
            </w:r>
            <w:r>
              <w:rPr>
                <w:noProof/>
                <w:webHidden/>
              </w:rPr>
              <w:t>5</w:t>
            </w:r>
            <w:r>
              <w:rPr>
                <w:noProof/>
                <w:webHidden/>
              </w:rPr>
              <w:fldChar w:fldCharType="end"/>
            </w:r>
          </w:hyperlink>
        </w:p>
        <w:p w14:paraId="601864D9" w14:textId="400FE7B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5" w:history="1">
            <w:r w:rsidRPr="009D090F">
              <w:rPr>
                <w:rStyle w:val="Collegamentoipertestuale"/>
                <w:noProof/>
              </w:rPr>
              <w:t>6. Deploy e nuovi ambienti</w:t>
            </w:r>
            <w:r>
              <w:rPr>
                <w:noProof/>
                <w:webHidden/>
              </w:rPr>
              <w:tab/>
            </w:r>
            <w:r>
              <w:rPr>
                <w:noProof/>
                <w:webHidden/>
              </w:rPr>
              <w:fldChar w:fldCharType="begin"/>
            </w:r>
            <w:r>
              <w:rPr>
                <w:noProof/>
                <w:webHidden/>
              </w:rPr>
              <w:instrText xml:space="preserve"> PAGEREF _Toc224909985 \h </w:instrText>
            </w:r>
            <w:r>
              <w:rPr>
                <w:noProof/>
                <w:webHidden/>
              </w:rPr>
            </w:r>
            <w:r>
              <w:rPr>
                <w:noProof/>
                <w:webHidden/>
              </w:rPr>
              <w:fldChar w:fldCharType="separate"/>
            </w:r>
            <w:r>
              <w:rPr>
                <w:noProof/>
                <w:webHidden/>
              </w:rPr>
              <w:t>5</w:t>
            </w:r>
            <w:r>
              <w:rPr>
                <w:noProof/>
                <w:webHidden/>
              </w:rPr>
              <w:fldChar w:fldCharType="end"/>
            </w:r>
          </w:hyperlink>
        </w:p>
        <w:p w14:paraId="22E1D178" w14:textId="024F4BD4"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6" w:history="1">
            <w:r w:rsidRPr="009D090F">
              <w:rPr>
                <w:rStyle w:val="Collegamentoipertestuale"/>
                <w:noProof/>
              </w:rPr>
              <w:t>8. Azioni successive</w:t>
            </w:r>
            <w:r>
              <w:rPr>
                <w:noProof/>
                <w:webHidden/>
              </w:rPr>
              <w:tab/>
            </w:r>
            <w:r>
              <w:rPr>
                <w:noProof/>
                <w:webHidden/>
              </w:rPr>
              <w:fldChar w:fldCharType="begin"/>
            </w:r>
            <w:r>
              <w:rPr>
                <w:noProof/>
                <w:webHidden/>
              </w:rPr>
              <w:instrText xml:space="preserve"> PAGEREF _Toc224909986 \h </w:instrText>
            </w:r>
            <w:r>
              <w:rPr>
                <w:noProof/>
                <w:webHidden/>
              </w:rPr>
            </w:r>
            <w:r>
              <w:rPr>
                <w:noProof/>
                <w:webHidden/>
              </w:rPr>
              <w:fldChar w:fldCharType="separate"/>
            </w:r>
            <w:r>
              <w:rPr>
                <w:noProof/>
                <w:webHidden/>
              </w:rPr>
              <w:t>5</w:t>
            </w:r>
            <w:r>
              <w:rPr>
                <w:noProof/>
                <w:webHidden/>
              </w:rPr>
              <w:fldChar w:fldCharType="end"/>
            </w:r>
          </w:hyperlink>
        </w:p>
        <w:p w14:paraId="4C2DAD01" w14:textId="60D56FA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7" w:history="1">
            <w:r w:rsidRPr="009D090F">
              <w:rPr>
                <w:rStyle w:val="Collegamentoipertestuale"/>
                <w:noProof/>
              </w:rPr>
              <w:t>9. Note</w:t>
            </w:r>
            <w:r>
              <w:rPr>
                <w:noProof/>
                <w:webHidden/>
              </w:rPr>
              <w:tab/>
            </w:r>
            <w:r>
              <w:rPr>
                <w:noProof/>
                <w:webHidden/>
              </w:rPr>
              <w:fldChar w:fldCharType="begin"/>
            </w:r>
            <w:r>
              <w:rPr>
                <w:noProof/>
                <w:webHidden/>
              </w:rPr>
              <w:instrText xml:space="preserve"> PAGEREF _Toc224909987 \h </w:instrText>
            </w:r>
            <w:r>
              <w:rPr>
                <w:noProof/>
                <w:webHidden/>
              </w:rPr>
            </w:r>
            <w:r>
              <w:rPr>
                <w:noProof/>
                <w:webHidden/>
              </w:rPr>
              <w:fldChar w:fldCharType="separate"/>
            </w:r>
            <w:r>
              <w:rPr>
                <w:noProof/>
                <w:webHidden/>
              </w:rPr>
              <w:t>5</w:t>
            </w:r>
            <w:r>
              <w:rPr>
                <w:noProof/>
                <w:webHidden/>
              </w:rPr>
              <w:fldChar w:fldCharType="end"/>
            </w:r>
          </w:hyperlink>
        </w:p>
        <w:p w14:paraId="04793DB4" w14:textId="0F52D2FD" w:rsidR="000C40B9" w:rsidRPr="000C40B9" w:rsidRDefault="000C40B9" w:rsidP="00AD23C0">
          <w:pPr>
            <w:spacing w:line="360" w:lineRule="auto"/>
            <w:rPr>
              <w:rFonts w:cs="Arial"/>
            </w:rPr>
          </w:pPr>
          <w:r w:rsidRPr="000C40B9">
            <w:rPr>
              <w:rFonts w:cs="Arial"/>
              <w:b/>
              <w:bCs/>
            </w:rPr>
            <w:fldChar w:fldCharType="end"/>
          </w:r>
        </w:p>
      </w:sdtContent>
    </w:sdt>
    <w:p w14:paraId="18EA8F38" w14:textId="58398398" w:rsidR="004E6E33" w:rsidRPr="000C40B9" w:rsidRDefault="004E6E33" w:rsidP="00B80D44">
      <w:pPr>
        <w:pStyle w:val="Titolo1"/>
      </w:pPr>
      <w:bookmarkStart w:id="3" w:name="_Toc25331262"/>
      <w:bookmarkStart w:id="4" w:name="_Toc104893322"/>
      <w:bookmarkStart w:id="5" w:name="_Toc132692492"/>
      <w:bookmarkStart w:id="6" w:name="_Toc224909976"/>
      <w:r w:rsidRPr="000C40B9">
        <w:lastRenderedPageBreak/>
        <w:t xml:space="preserve">1. </w:t>
      </w:r>
      <w:r w:rsidR="0052029D" w:rsidRPr="000C40B9">
        <w:t>Scopo del documento</w:t>
      </w:r>
      <w:bookmarkEnd w:id="3"/>
      <w:bookmarkEnd w:id="4"/>
      <w:bookmarkEnd w:id="6"/>
    </w:p>
    <w:p w14:paraId="15616D0E" w14:textId="31A5309F"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6F7EE1EB" w14:textId="536B5A20" w:rsidR="00811349" w:rsidRPr="000C40B9" w:rsidRDefault="00811349" w:rsidP="000C40B9">
      <w:pPr>
        <w:pStyle w:val="Titolo2"/>
        <w:spacing w:line="360" w:lineRule="auto"/>
        <w:rPr>
          <w:rFonts w:ascii="Arial" w:hAnsi="Arial" w:cs="Arial"/>
          <w:i/>
        </w:rPr>
      </w:pPr>
      <w:bookmarkStart w:id="7" w:name="_Toc104893323"/>
      <w:bookmarkStart w:id="8" w:name="_Toc224909977"/>
      <w:r w:rsidRPr="000C40B9">
        <w:rPr>
          <w:rFonts w:ascii="Arial" w:hAnsi="Arial" w:cs="Arial"/>
        </w:rPr>
        <w:t>Dati di sintesi</w:t>
      </w:r>
      <w:bookmarkEnd w:id="7"/>
      <w:bookmarkEnd w:id="8"/>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811349" w:rsidRPr="000C40B9" w14:paraId="239FCA26" w14:textId="77777777" w:rsidTr="00811349">
        <w:tc>
          <w:tcPr>
            <w:tcW w:w="2193" w:type="dxa"/>
            <w:shd w:val="clear" w:color="auto" w:fill="1F4E79"/>
          </w:tcPr>
          <w:p w14:paraId="317E27D2" w14:textId="76C93D25"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tcPr>
          <w:p>
            <w:r>
              <w:t>24/06/2026</w:t>
            </w:r>
          </w:p>
        </w:tc>
      </w:tr>
      <w:tr w:rsidR="00875472" w:rsidRPr="000C40B9" w14:paraId="73E8A3C1" w14:textId="77777777" w:rsidTr="00811349">
        <w:tc>
          <w:tcPr>
            <w:tcW w:w="2193" w:type="dxa"/>
            <w:shd w:val="clear" w:color="auto" w:fill="1F4E79"/>
          </w:tcPr>
          <w:p w14:paraId="7D1AE8F1" w14:textId="5EE183AA"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tcPr>
          <w:p>
            <w:r>
              <w:t>Inizio 09:04 – Fine 10:02</w:t>
            </w:r>
          </w:p>
        </w:tc>
      </w:tr>
      <w:tr w:rsidR="00811349" w:rsidRPr="000C40B9" w14:paraId="225CED83" w14:textId="77777777" w:rsidTr="00811349">
        <w:tc>
          <w:tcPr>
            <w:tcW w:w="2193" w:type="dxa"/>
            <w:shd w:val="clear" w:color="auto" w:fill="1F4E79"/>
          </w:tcPr>
          <w:p w14:paraId="441AD9B6" w14:textId="4ABCF108"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tcPr>
          <w:p>
            <w:r>
              <w:t>Videoconferenza</w:t>
            </w:r>
          </w:p>
        </w:tc>
      </w:tr>
      <w:tr w:rsidR="00811349" w:rsidRPr="000C40B9" w14:paraId="61B39DA5" w14:textId="77777777" w:rsidTr="00811349">
        <w:tc>
          <w:tcPr>
            <w:tcW w:w="2193" w:type="dxa"/>
            <w:shd w:val="clear" w:color="auto" w:fill="1F4E79"/>
          </w:tcPr>
          <w:p w14:paraId="621071E3" w14:textId="481642DB"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tcPr>
          <w:p>
            <w:r>
              <w:t>SAL Reingegnerizzazione UI/UX ASI – Verifica sviluppi, test flusso di lavorazione e anomalie interfaccia</w:t>
            </w:r>
          </w:p>
        </w:tc>
      </w:tr>
    </w:tbl>
    <w:tbl>
      <w:tblPr>
        <w:tblW w:w="96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5"/>
        <w:gridCol w:w="3215"/>
        <w:gridCol w:w="3215"/>
      </w:tblGrid>
      <w:tr w:rsidR="00875472" w:rsidRPr="000C40B9" w14:paraId="4F1BFD74" w14:textId="77777777" w:rsidTr="00C45D66">
        <w:tc>
          <w:tcPr>
            <w:tcW w:w="9645" w:type="dxa"/>
            <w:gridSpan w:val="3"/>
            <w:shd w:val="clear" w:color="auto" w:fill="1F4E79"/>
          </w:tcPr>
          <w:p w14:paraId="12407D84" w14:textId="21639B78"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6869458C" w14:textId="77777777" w:rsidTr="00875472">
        <w:tc>
          <w:tcPr>
            <w:tcW w:w="3215" w:type="dxa"/>
            <w:shd w:val="clear" w:color="auto" w:fill="1F4E79"/>
          </w:tcPr>
          <w:p w14:paraId="7FD7366F"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267AD671" w14:textId="3F08CFC3"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shd w:val="clear" w:color="auto" w:fill="1F4E79"/>
          </w:tcPr>
          <w:p w14:paraId="7E5044B8" w14:textId="6B8D4AC8"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6AF124AB" w14:textId="77777777" w:rsidTr="00875472">
        <w:tc>
          <w:tcPr>
            <w:tcW w:w="3215" w:type="dxa"/>
          </w:tcPr>
          <w:p>
            <w:r>
              <w:t>Laferla Gianluca</w:t>
            </w:r>
          </w:p>
        </w:tc>
        <w:tc>
          <w:tcPr>
            <w:tcW w:w="3215" w:type="dxa"/>
          </w:tcPr>
          <w:p>
            <w:r>
              <w:t>Sviluppatore FE</w:t>
            </w:r>
          </w:p>
        </w:tc>
        <w:tc>
          <w:tcPr>
            <w:tcW w:w="3215" w:type="dxa"/>
          </w:tcPr>
          <w:p>
            <w:r>
              <w:t>Almaviva S.p.A.</w:t>
            </w:r>
          </w:p>
        </w:tc>
      </w:tr>
      <w:tr w:rsidR="00875472" w:rsidRPr="000C40B9" w14:paraId="6AF124AB" w14:textId="77777777" w:rsidTr="00875472">
        <w:tc>
          <w:tcPr>
            <w:tcW w:w="3215" w:type="dxa"/>
          </w:tcPr>
          <w:p>
            <w:r>
              <w:t>Mercuri Flavio</w:t>
            </w:r>
          </w:p>
        </w:tc>
        <w:tc>
          <w:tcPr>
            <w:tcW w:w="3215" w:type="dxa"/>
          </w:tcPr>
          <w:p>
            <w:r>
              <w:t>Sviluppatore Lead UI/UX FE</w:t>
            </w:r>
          </w:p>
        </w:tc>
        <w:tc>
          <w:tcPr>
            <w:tcW w:w="3215" w:type="dxa"/>
          </w:tcPr>
          <w:p>
            <w:r>
              <w:t>Almaviva S.p.A.</w:t>
            </w:r>
          </w:p>
        </w:tc>
      </w:tr>
      <w:tr w:rsidR="00875472" w:rsidRPr="000C40B9" w14:paraId="6AF124AB" w14:textId="77777777" w:rsidTr="00875472">
        <w:tc>
          <w:tcPr>
            <w:tcW w:w="3215" w:type="dxa"/>
          </w:tcPr>
          <w:p>
            <w:r>
              <w:t>Michele Friscia</w:t>
            </w:r>
          </w:p>
        </w:tc>
        <w:tc>
          <w:tcPr>
            <w:tcW w:w="3215" w:type="dxa"/>
          </w:tcPr>
          <w:p>
            <w:r>
              <w:t>Referente Cliente</w:t>
            </w:r>
          </w:p>
        </w:tc>
        <w:tc>
          <w:tcPr>
            <w:tcW w:w="3215" w:type="dxa"/>
          </w:tcPr>
          <w:p>
            <w:r>
              <w:t>INPS</w:t>
            </w:r>
          </w:p>
        </w:tc>
      </w:tr>
      <w:tr w:rsidR="00875472" w:rsidRPr="000C40B9" w14:paraId="6AF124AB" w14:textId="77777777" w:rsidTr="00875472">
        <w:tc>
          <w:tcPr>
            <w:tcW w:w="3215" w:type="dxa"/>
          </w:tcPr>
          <w:p>
            <w:r>
              <w:t>Piscitelli Terenzio</w:t>
            </w:r>
          </w:p>
        </w:tc>
        <w:tc>
          <w:tcPr>
            <w:tcW w:w="3215" w:type="dxa"/>
          </w:tcPr>
          <w:p>
            <w:r>
              <w:t>Coordinamento progetto</w:t>
            </w:r>
          </w:p>
        </w:tc>
        <w:tc>
          <w:tcPr>
            <w:tcW w:w="3215" w:type="dxa"/>
          </w:tcPr>
          <w:p>
            <w:r>
              <w:t>Almaviva S.p.A.</w:t>
            </w:r>
          </w:p>
        </w:tc>
      </w:tr>
      <w:tr w:rsidR="00875472" w:rsidRPr="000C40B9" w14:paraId="6AF124AB" w14:textId="77777777" w:rsidTr="00875472">
        <w:tc>
          <w:tcPr>
            <w:tcW w:w="3215" w:type="dxa"/>
          </w:tcPr>
          <w:p>
            <w:r>
              <w:t>Tantar Ana Maria</w:t>
            </w:r>
          </w:p>
        </w:tc>
        <w:tc>
          <w:tcPr>
            <w:tcW w:w="3215" w:type="dxa"/>
          </w:tcPr>
          <w:p>
            <w:r>
              <w:t>Sviluppatore FE</w:t>
            </w:r>
          </w:p>
        </w:tc>
        <w:tc>
          <w:tcPr>
            <w:tcW w:w="3215" w:type="dxa"/>
          </w:tcPr>
          <w:p>
            <w:r>
              <w:t>Almaviva S.p.A.</w:t>
            </w:r>
          </w:p>
        </w:tc>
      </w:tr>
    </w:tbl>
    <w:p w14:paraId="523847FC" w14:textId="77777777" w:rsidR="0052029D" w:rsidRPr="000C40B9" w:rsidRDefault="0052029D" w:rsidP="000C40B9">
      <w:pPr>
        <w:pStyle w:val="Titolo2"/>
        <w:spacing w:line="360" w:lineRule="auto"/>
        <w:rPr>
          <w:rFonts w:ascii="Arial" w:hAnsi="Arial" w:cs="Arial"/>
          <w:i/>
        </w:rPr>
      </w:pPr>
      <w:bookmarkStart w:id="10" w:name="_Toc25916240"/>
      <w:bookmarkStart w:id="11" w:name="_Toc25923029"/>
      <w:bookmarkStart w:id="12" w:name="_Toc104893324"/>
      <w:bookmarkStart w:id="13" w:name="_Hlk25917965"/>
      <w:bookmarkStart w:id="14" w:name="_Toc224909978"/>
      <w:r w:rsidRPr="000C40B9">
        <w:rPr>
          <w:rFonts w:ascii="Arial" w:hAnsi="Arial" w:cs="Arial"/>
        </w:rPr>
        <w:t>Riferimenti</w:t>
      </w:r>
      <w:bookmarkEnd w:id="10"/>
      <w:bookmarkEnd w:id="11"/>
      <w:bookmarkEnd w:id="12"/>
      <w:bookmarkEnd w:id="14"/>
    </w:p>
    <w:bookmarkEnd w:id="13"/>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7F956097" w14:textId="77777777" w:rsidTr="0040623E">
        <w:tc>
          <w:tcPr>
            <w:tcW w:w="6804" w:type="dxa"/>
            <w:shd w:val="clear" w:color="auto" w:fill="1F4E79"/>
            <w:vAlign w:val="center"/>
          </w:tcPr>
          <w:p w14:paraId="5C7B3200" w14:textId="77777777" w:rsidR="0052029D" w:rsidRPr="000C40B9" w:rsidRDefault="0052029D" w:rsidP="000C40B9">
            <w:pPr>
              <w:pStyle w:val="Tablehead1"/>
              <w:spacing w:line="360" w:lineRule="auto"/>
              <w:rPr>
                <w:rFonts w:ascii="Arial" w:hAnsi="Arial" w:cs="Arial"/>
                <w:color w:val="FFFFFF" w:themeColor="background1"/>
                <w:lang w:val="it-IT"/>
              </w:rPr>
            </w:pPr>
            <w:bookmarkStart w:id="15" w:name="_Hlk25917941"/>
            <w:r w:rsidRPr="000C40B9">
              <w:rPr>
                <w:rFonts w:ascii="Arial" w:hAnsi="Arial" w:cs="Arial"/>
                <w:color w:val="FFFFFF" w:themeColor="background1"/>
                <w:lang w:val="it-IT"/>
              </w:rPr>
              <w:t>Documento</w:t>
            </w:r>
          </w:p>
        </w:tc>
        <w:tc>
          <w:tcPr>
            <w:tcW w:w="1342" w:type="dxa"/>
            <w:shd w:val="clear" w:color="auto" w:fill="1F4E79"/>
            <w:vAlign w:val="center"/>
          </w:tcPr>
          <w:p w14:paraId="7D3A0E2D"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373ECEEE"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120B8157" w14:textId="77777777" w:rsidTr="0040623E">
        <w:tc>
          <w:tcPr>
            <w:tcW w:w="6804" w:type="dxa"/>
          </w:tcPr>
          <w:p>
            <w:r>
              <w:t>-</w:t>
            </w:r>
          </w:p>
        </w:tc>
        <w:tc>
          <w:tcPr>
            <w:tcW w:w="1342" w:type="dxa"/>
          </w:tcPr>
          <w:p>
            <w:r>
              <w:t>-</w:t>
            </w:r>
          </w:p>
        </w:tc>
        <w:tc>
          <w:tcPr>
            <w:tcW w:w="1493" w:type="dxa"/>
          </w:tcPr>
          <w:p>
            <w:r>
              <w:t>-</w:t>
            </w:r>
          </w:p>
        </w:tc>
      </w:tr>
      <w:bookmarkEnd w:id="15"/>
    </w:tbl>
    <w:p w14:paraId="059A489F" w14:textId="77777777" w:rsidR="0052029D" w:rsidRPr="000C40B9" w:rsidRDefault="0052029D" w:rsidP="000C40B9">
      <w:pPr>
        <w:pStyle w:val="Titolo2"/>
        <w:spacing w:line="360" w:lineRule="auto"/>
        <w:rPr>
          <w:rFonts w:ascii="Arial" w:hAnsi="Arial" w:cs="Arial"/>
          <w:i/>
        </w:rPr>
      </w:pPr>
      <w:bookmarkStart w:id="16" w:name="_Toc25916241"/>
      <w:bookmarkStart w:id="17" w:name="_Toc25923030"/>
      <w:bookmarkStart w:id="18" w:name="_Toc104893325"/>
      <w:bookmarkStart w:id="19" w:name="_Hlk25917997"/>
      <w:bookmarkStart w:id="20" w:name="_Toc224909979"/>
      <w:r w:rsidRPr="000C40B9">
        <w:rPr>
          <w:rFonts w:ascii="Arial" w:hAnsi="Arial" w:cs="Arial"/>
        </w:rPr>
        <w:t>Glossario</w:t>
      </w:r>
      <w:bookmarkEnd w:id="16"/>
      <w:bookmarkEnd w:id="17"/>
      <w:bookmarkEnd w:id="18"/>
      <w:bookmarkEnd w:id="20"/>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444AAE2B" w14:textId="77777777" w:rsidTr="0040623E">
        <w:tc>
          <w:tcPr>
            <w:tcW w:w="2193" w:type="dxa"/>
            <w:shd w:val="clear" w:color="auto" w:fill="1F4E79"/>
          </w:tcPr>
          <w:p w14:paraId="2EDCF163"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6D252007"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733B9AF7" w14:textId="77777777" w:rsidTr="0040623E">
        <w:tc>
          <w:tcPr>
            <w:tcW w:w="2193" w:type="dxa"/>
          </w:tcPr>
          <w:p>
            <w:r>
              <w:t>SAL</w:t>
            </w:r>
          </w:p>
        </w:tc>
        <w:tc>
          <w:tcPr>
            <w:tcW w:w="7446" w:type="dxa"/>
          </w:tcPr>
          <w:p>
            <w:r>
              <w:t>Stato di Avanzamento Lavori: riunione periodica di monitoraggio dell’avanzamento del progetto.</w:t>
            </w:r>
          </w:p>
        </w:tc>
      </w:tr>
      <w:tr w:rsidR="0052029D" w:rsidRPr="000C40B9" w14:paraId="733B9AF7" w14:textId="77777777" w:rsidTr="0040623E">
        <w:tc>
          <w:tcPr>
            <w:tcW w:w="2193" w:type="dxa"/>
          </w:tcPr>
          <w:p>
            <w:r>
              <w:t>UI/UX</w:t>
            </w:r>
          </w:p>
        </w:tc>
        <w:tc>
          <w:tcPr>
            <w:tcW w:w="7446" w:type="dxa"/>
          </w:tcPr>
          <w:p>
            <w:r>
              <w:t>User Interface / User Experience: disciplina di progettazione delle interfacce utente e dell’esperienza d’uso.</w:t>
            </w:r>
          </w:p>
        </w:tc>
      </w:tr>
      <w:tr w:rsidR="0052029D" w:rsidRPr="000C40B9" w14:paraId="733B9AF7" w14:textId="77777777" w:rsidTr="0040623E">
        <w:tc>
          <w:tcPr>
            <w:tcW w:w="2193" w:type="dxa"/>
          </w:tcPr>
          <w:p>
            <w:r>
              <w:t>Legacy</w:t>
            </w:r>
          </w:p>
        </w:tc>
        <w:tc>
          <w:tcPr>
            <w:tcW w:w="7446" w:type="dxa"/>
          </w:tcPr>
          <w:p>
            <w:r>
              <w:t>Versione precedente dell’applicativo ASI, utilizzata come riferimento per il confronto funzionale.</w:t>
            </w:r>
          </w:p>
        </w:tc>
      </w:tr>
      <w:tr w:rsidR="0052029D" w:rsidRPr="000C40B9" w14:paraId="733B9AF7" w14:textId="77777777" w:rsidTr="0040623E">
        <w:tc>
          <w:tcPr>
            <w:tcW w:w="2193" w:type="dxa"/>
          </w:tcPr>
          <w:p>
            <w:r>
              <w:t>Sirio</w:t>
            </w:r>
          </w:p>
        </w:tc>
        <w:tc>
          <w:tcPr>
            <w:tcW w:w="7446" w:type="dxa"/>
          </w:tcPr>
          <w:p>
            <w:r>
              <w:t>Design system di riferimento adottato per lo sviluppo dell’interfaccia del portale.</w:t>
            </w:r>
          </w:p>
        </w:tc>
      </w:tr>
      <w:tr w:rsidR="0052029D" w:rsidRPr="000C40B9" w14:paraId="733B9AF7" w14:textId="77777777" w:rsidTr="0040623E">
        <w:tc>
          <w:tcPr>
            <w:tcW w:w="2193" w:type="dxa"/>
          </w:tcPr>
          <w:p>
            <w:r>
              <w:t>Toast</w:t>
            </w:r>
          </w:p>
        </w:tc>
        <w:tc>
          <w:tcPr>
            <w:tcW w:w="7446" w:type="dxa"/>
          </w:tcPr>
          <w:p>
            <w:r>
              <w:t>Notifica visiva temporanea sovrapposta all’interfaccia, che informa l’utente dell’esito di un’operazione. Scompare automaticamente dopo un intervallo di tempo configurabile.</w:t>
            </w:r>
          </w:p>
        </w:tc>
      </w:tr>
      <w:tr w:rsidR="0052029D" w:rsidRPr="000C40B9" w14:paraId="733B9AF7" w14:textId="77777777" w:rsidTr="0040623E">
        <w:tc>
          <w:tcPr>
            <w:tcW w:w="2193" w:type="dxa"/>
          </w:tcPr>
          <w:p>
            <w:r>
              <w:t>FELPE</w:t>
            </w:r>
          </w:p>
        </w:tc>
        <w:tc>
          <w:tcPr>
            <w:tcW w:w="7446" w:type="dxa"/>
          </w:tcPr>
          <w:p>
            <w:r>
              <w:t>Sistema INPS per l’invio e la liquidazione dei dati pensionistici; il flusso di lavorazione ASI prevede il salvataggio delle informazioni su FELPE come passaggio finale prima della liquidazione.</w:t>
            </w:r>
          </w:p>
        </w:tc>
      </w:tr>
      <w:tr w:rsidR="0052029D" w:rsidRPr="000C40B9" w14:paraId="733B9AF7" w14:textId="77777777" w:rsidTr="0040623E">
        <w:tc>
          <w:tcPr>
            <w:tcW w:w="2193" w:type="dxa"/>
          </w:tcPr>
          <w:p>
            <w:r>
              <w:t>WebDOM</w:t>
            </w:r>
          </w:p>
        </w:tc>
        <w:tc>
          <w:tcPr>
            <w:tcW w:w="7446" w:type="dxa"/>
          </w:tcPr>
          <w:p>
            <w:r>
              <w:t>Portale web INPS per la gestione e la presa in carico delle domande pensionistiche. La versione 2.0 è in sperimentazione; l’ambiente ufficiale in esercizio è Richieste2008.</w:t>
            </w:r>
          </w:p>
        </w:tc>
      </w:tr>
      <w:tr w:rsidR="0052029D" w:rsidRPr="000C40B9" w14:paraId="733B9AF7" w14:textId="77777777" w:rsidTr="0040623E">
        <w:tc>
          <w:tcPr>
            <w:tcW w:w="2193" w:type="dxa"/>
          </w:tcPr>
          <w:p>
            <w:r>
              <w:t>MEV</w:t>
            </w:r>
          </w:p>
        </w:tc>
        <w:tc>
          <w:tcPr>
            <w:tcW w:w="7446" w:type="dxa"/>
          </w:tcPr>
          <w:p>
            <w:r>
              <w:t>Manutenzione Evolutiva: attività di sviluppo fuori dall’ambito del requisito contrattuale corrente, da pianificare in una fase successiva.</w:t>
            </w:r>
          </w:p>
        </w:tc>
      </w:tr>
      <w:tr w:rsidR="0052029D" w:rsidRPr="000C40B9" w14:paraId="733B9AF7" w14:textId="77777777" w:rsidTr="0040623E">
        <w:tc>
          <w:tcPr>
            <w:tcW w:w="2193" w:type="dxa"/>
          </w:tcPr>
          <w:p>
            <w:r>
              <w:t>Comparto</w:t>
            </w:r>
          </w:p>
        </w:tc>
        <w:tc>
          <w:tcPr>
            <w:tcW w:w="7446" w:type="dxa"/>
          </w:tcPr>
          <w:p>
            <w:r>
              <w:t>Campo che identifica la categoria contrattuale/previdenziale del lavoratore iscritto, espresso come codice numerico nel sistema; la descrizione testuale è derivata dal campo Contratto.</w:t>
            </w:r>
          </w:p>
        </w:tc>
      </w:tr>
      <w:tr w:rsidR="0052029D" w:rsidRPr="000C40B9" w14:paraId="733B9AF7" w14:textId="77777777" w:rsidTr="0040623E">
        <w:tc>
          <w:tcPr>
            <w:tcW w:w="2193" w:type="dxa"/>
          </w:tcPr>
          <w:p>
            <w:r>
              <w:t>Numero Domus</w:t>
            </w:r>
          </w:p>
        </w:tc>
        <w:tc>
          <w:tcPr>
            <w:tcW w:w="7446" w:type="dxa"/>
          </w:tcPr>
          <w:p>
            <w:r>
              <w:t>Identificativo numerico univoco della pratica/domanda pensionistica nel sistema INPS; utilizzato dagli operatori come riferimento primario per l’assegnazione dei carichi di lavoro.</w:t>
            </w:r>
          </w:p>
        </w:tc>
      </w:tr>
      <w:tr w:rsidR="0052029D" w:rsidRPr="000C40B9" w14:paraId="733B9AF7" w14:textId="77777777" w:rsidTr="0040623E">
        <w:tc>
          <w:tcPr>
            <w:tcW w:w="2193" w:type="dxa"/>
          </w:tcPr>
          <w:p>
            <w:r>
              <w:t>CPDEL</w:t>
            </w:r>
          </w:p>
        </w:tc>
        <w:tc>
          <w:tcPr>
            <w:tcW w:w="7446" w:type="dxa"/>
          </w:tcPr>
          <w:p>
            <w:r>
              <w:t>Cassa Pensioni Dipendenti Enti Locali: ente previdenziale con caratteristiche specifiche che influenzano il flusso di invio a FELPE (il messaggio di alert per la liquidazione è visualizzato solo per iscritti CPDEL).</w:t>
            </w:r>
          </w:p>
        </w:tc>
      </w:tr>
      <w:bookmarkEnd w:id="21"/>
    </w:tbl>
    <w:p w14:paraId="1C0776A2" w14:textId="49F5EB95" w:rsidR="00D75280" w:rsidRPr="00D75280" w:rsidRDefault="00115272" w:rsidP="00D75280">
      <w:pPr>
        <w:pStyle w:val="Titolo1"/>
      </w:pPr>
      <w:bookmarkStart w:id="22" w:name="_Toc224909980"/>
      <w:bookmarkEnd w:id="5"/>
      <w:r w:rsidRPr="000C40B9">
        <w:lastRenderedPageBreak/>
        <w:t>2. Introduzione</w:t>
      </w:r>
      <w:bookmarkEnd w:id="22"/>
    </w:p>
    <w:p w14:paraId="655EE537" w14:textId="28432A12" w:rsidR="00D75280" w:rsidRDefault="00CA18D2" w:rsidP="00D75280">
      <w:r>
        <w:t>La riunione si è svolta in videoconferenza tra il referente INPS e il team di sviluppo Almaviva. L’incontro aveva come obiettivo principale la verifica degli sviluppi rilasciati a valle del precedente SAL e il test del flusso completo di lavorazione in ambiente di sviluppo, con particolare attenzione al completamento dell’invio dati a FELPE. Sono emersi inoltre punti aperti relativi all’interfaccia e alle dipendenze con sistemi esterni (WebDOM).</w:t>
      </w:r>
    </w:p>
    <w:p w14:paraId="048C49F3" w14:textId="51C43D6E" w:rsidR="00D75280" w:rsidRDefault="00D75280" w:rsidP="00D75280">
      <w:pPr>
        <w:pStyle w:val="Titolo1"/>
      </w:pPr>
      <w:r>
        <w:t>3. Verifica sviluppi rilasciati</w:t>
      </w:r>
    </w:p>
    <w:p w14:paraId="14FD9006" w14:textId="35AE8D6B" w:rsidR="00D75280" w:rsidRPr="00C97BD9" w:rsidRDefault="00CA18D2" w:rsidP="00D75280">
      <w:r>
        <w:t>Laferla Gianluca ha illustrato le funzionalità implementate a seguito del precedente SAL: integrazione della ricerca anagrafica per cognome e nome nell’area operativa, analoga al Legacy; aggiunta dei pulsanti per la modifica dei dati di cessazione al servizio e dei dati economici; implementazione dei pulsanti per i benefici dei miglioramenti contrattuali; gestione dei toast con persistenza estesa a 10 secondi; correzione delle etichette con lettere accentate.</w:t>
        <w:br/>
        <w:t>La funzionalità di ricerca per cognome e nome (con separatore virgola) era funzionante in locale il giorno precedente ma non risulta ancora disponibile in ambiente di sviluppo; sarà inclusa nel prossimo rilascio.</w:t>
      </w:r>
    </w:p>
    <w:p w14:paraId="5E8AF81D" w14:textId="10D93BE0" w:rsidR="00D75280" w:rsidRDefault="00D75280" w:rsidP="00D75280">
      <w:pPr>
        <w:pStyle w:val="Titolo1"/>
      </w:pPr>
      <w:r>
        <w:t>4. Anomalie sul dettaglio soggetto</w:t>
      </w:r>
    </w:p>
    <w:p w14:paraId="145D6ABF" w14:textId="746B264A" w:rsidR="00D75280" w:rsidRDefault="00CA18D2" w:rsidP="00D75280">
      <w:r>
        <w:t>L’etichetta «Data cessazione» nel dettaglio di un soggetto deceduto è stata valutata: si concorda di mantenerla invariata, in quanto il campo «Motivo di cessazione» già fornisce il contesto necessario per distinguere il decesso dalle altre cause di cessazione.</w:t>
        <w:br/>
        <w:t>Si rileva inoltre una discrepanza tra la data di cessazione visualizzata nella lista (es. 2022) e quella mostrata nel dettaglio (es. 2023) per lo stesso soggetto. Il fenomeno è attribuito a dati non consistenti nell’ambiente di sviluppo e/o alla presenza di più posizioni assicurative. Non sono previsti interventi applicativi; la situazione sarà monitorata.</w:t>
      </w:r>
    </w:p>
    <w:p w14:paraId="5ED4DEAD" w14:textId="3527572E" w:rsidR="00D75280" w:rsidRDefault="00D75280" w:rsidP="00D75280">
      <w:pPr>
        <w:pStyle w:val="Titolo1"/>
      </w:pPr>
      <w:r>
        <w:t>5. Anomalia campo Comparto: codice senza descrizione</w:t>
      </w:r>
    </w:p>
    <w:p w14:paraId="276F8304" w14:textId="48AC5A79" w:rsidR="00D75280" w:rsidRDefault="001A1CE2" w:rsidP="00D75280">
      <w:r>
        <w:t>Nel dettaglio del soggetto, il campo Comparto mostra il codice numerico (es. «36») senza la descrizione testuale associata, poiché il campo Contratto risulta vuoto nell’ambiente di sviluppo. L’applicazione esegue già la concatenazione codice+descrizione, ma in assenza del valore testuale viene visualizzato solo il codice. Si decide di verificare se il medesimo comportamento si presenta nel Legacy prima di procedere con eventuali interventi correttivi.</w:t>
      </w:r>
    </w:p>
    <w:p w14:paraId="54293789" w14:textId="7EDDD09E" w:rsidR="00D75280" w:rsidRDefault="001A1CE2" w:rsidP="00D75280">
      <w:pPr>
        <w:pStyle w:val="Titolo1"/>
      </w:pPr>
      <w:r>
        <w:t>6. Flusso di lavorazione, invio a FELPE e blocco WebDOM</w:t>
      </w:r>
    </w:p>
    <w:p w14:paraId="4C446E4B" w14:textId="7573C79B" w:rsidR="00D75280" w:rsidRDefault="00425E34" w:rsidP="00D75280">
      <w:r>
        <w:t>Il flusso di completamento lavorazione con invio dei dati a FELPE è stato testato con esito positivo su un caso idoneo. È confermato che il messaggio di alert («Per continuare con la liquidazione, accedi a salvo informazioni su FELPE») compare correttamente solo per gli iscritti CPDEL e non per i soggetti generici, in linea con il comportamento atteso.</w:t>
        <w:br/>
        <w:t>Nel corso del test è emerso un nuovo vincolo: la pratica deve essere preventivamente presa in carico su WebDOM affinché il flusso su ASI possa procedere. Il meccanismo dipende da regole recentemente introdotte da WebDOM, non ancora verificate dal team Almaviva. Si concorda di approfondire il funzionamento del vincolo e, se necessario, di organizzare una riunione con gli uffici amministrativi INPS. Il test completo del flusso sarà ripetuto nella prossima call con un caso di test pulito, da identificare e comunicare da INPS.</w:t>
      </w:r>
    </w:p>
    <w:p w14:paraId="7847FFD2" w14:textId="76EB998D" w:rsidR="00D75280" w:rsidRDefault="001A1CE2" w:rsidP="00D75280">
      <w:pPr>
        <w:pStyle w:val="Titolo1"/>
      </w:pPr>
      <w:r>
        <w:t>7. Ricerca per numero Domus: rinvio a fase successiva</w:t>
      </w:r>
    </w:p>
    <w:p w14:paraId="7D2E0D8D" w14:textId="60AD3C05" w:rsidR="00D75280" w:rsidRDefault="001A1CE2" w:rsidP="00D75280">
      <w:r>
        <w:t>Michele Friscia ha proposto di integrare la ricerca anagrafica per numero Domus per consentire agli operatori di accedere direttamente al soggetto senza dover prima recuperare il codice fiscale da WebDOM. La funzionalità non era presente nel Legacy. La proposta è classificata come MEV fuori dal perimetro contrattuale corrente e rinviata a una fase successiva del progetto.</w:t>
      </w:r>
    </w:p>
    <w:p>
      <w:pPr>
        <w:pStyle w:val="Titolo1"/>
      </w:pPr>
      <w:r>
        <w:t>8. Tabella Periodo da prestazione: ripristino colonne tramite Dettaglio</w:t>
      </w:r>
    </w:p>
    <w:p>
      <w:pPr/>
      <w:r>
        <w:t>La nuova UI della tabella Periodo da prestazione espone meno colonne rispetto al Legacy (Retribuzione teorica, Retribuzione contrattuale e Imponibile contributivo erano state rimosse su indicazione di INPS per ridurre lo scroll orizzontale). Si concorda di aggiungere un pulsante Dettaglio che consenta di visualizzare le colonne aggiuntive su richiesta, mantenendo la vista principale snella.</w:t>
      </w:r>
    </w:p>
    <w:p>
      <w:pPr>
        <w:pStyle w:val="Titolo1"/>
      </w:pPr>
      <w:r>
        <w:t>9. Tabella anzianità contributiva: conformità al Design System Sirio</w:t>
      </w:r>
    </w:p>
    <w:p>
      <w:pPr/>
      <w:r>
        <w:t>La tabella dell’anzianità contributiva riproduce la struttura del Legacy, con righe di subtotale e totale evidenziate in nero, risultando non conforme al Design System Sirio. Mercuri Flavio propone di sostituire le righe di riepilogo con intestazioni di sezione che introducano tabelle separate per ciascun blocco. Michele Friscia prende atto della non conformità e richiede di ricevere un mock-up della soluzione proposta prima della prossima call.</w:t>
      </w:r>
    </w:p>
    <w:p w14:paraId="6ACADA93" w14:textId="77777777" w:rsidR="00D75280" w:rsidRDefault="00D75280" w:rsidP="00D75280">
      <w:pPr>
        <w:pStyle w:val="Titolo1"/>
      </w:pPr>
      <w:bookmarkStart w:id="28" w:name="_Toc224909986"/>
      <w:r>
        <w:t>10. Azioni successive</w:t>
      </w:r>
      <w:bookmarkEnd w:id="28"/>
    </w:p>
    <w:p w14:paraId="7DEA931C" w14:textId="2A0FBF4A" w:rsidR="001A1CE2" w:rsidRDefault="001A1CE2" w:rsidP="001A1CE2">
      <w:r>
        <w:t>• Almaviva S.p.A.: Verificare se il campo Comparto (es. codice 36) appare senza descrizione testuale anche nel Legacy, analizzando se e per quali soggetti il campo Contratto sia alimentato in ambiente di sviluppo.</w:t>
      </w:r>
    </w:p>
    <w:p w14:paraId="2B1A8A77" w14:textId="01D1E1A5" w:rsidR="001A1CE2" w:rsidRDefault="001A1CE2" w:rsidP="001A1CE2">
      <w:r>
        <w:t>• Almaviva S.p.A.: Rilasciare in ambiente di sviluppo la funzionalità di ricerca anagrafica per cognome e nome (con separatore virgola), già testata e funzionante in locale.</w:t>
      </w:r>
    </w:p>
    <w:p w14:paraId="343EC349" w14:textId="19EDBE29" w:rsidR="001A1CE2" w:rsidRDefault="001A1CE2" w:rsidP="001A1CE2">
      <w:r>
        <w:t>• Almaviva S.p.A.: Approfondire il meccanismo di presa in carico su WebDOM e valutare l’impatto sul flusso di lavorazione ASI; riportare le conclusioni nella prossima call.</w:t>
      </w:r>
    </w:p>
    <w:p w14:paraId="03301917" w14:textId="776A59C9" w:rsidR="00D75280" w:rsidRDefault="001A1CE2" w:rsidP="001A1CE2">
      <w:r>
        <w:t>• INPS: Organizzare una riunione con gli uffici amministrativi INPS per chiarire il processo corretto di presa in carico su WebDOM in relazione al flusso ASI.</w:t>
      </w:r>
    </w:p>
    <w:p>
      <w:pPr/>
      <w:r>
        <w:t>• INPS: Comunicare ad Almaviva casi di test puliti (non deteriorati da utilizzi precedenti) da utilizzare per il test completo del flusso di lavorazione nella prossima call.</w:t>
      </w:r>
    </w:p>
    <w:p>
      <w:pPr/>
      <w:r>
        <w:t>• Almaviva S.p.A.: Aggiungere il pulsante Dettaglio nella tabella Periodo da prestazione per consentire la visualizzazione delle colonne aggiuntive (Retribuzione teorica, Retribuzione contrattuale, Imponibile contributivo) su richiesta dell’utente.</w:t>
      </w:r>
    </w:p>
    <w:p>
      <w:pPr/>
      <w:r>
        <w:t>• Almaviva S.p.A.: Predisporre e inviare a INPS un mock-up della nuova visualizzazione della tabella anzianità contributiva, conforme al Design System Sirio, da esaminare nel prossimo SAL.</w:t>
      </w:r>
    </w:p>
    <w:p w14:paraId="673F392E" w14:textId="533C5816" w:rsidR="00D75280" w:rsidRDefault="00D75280" w:rsidP="00D75280">
      <w:pPr>
        <w:pStyle w:val="Titolo1"/>
      </w:pPr>
      <w:bookmarkStart w:id="29" w:name="_Toc224909987"/>
      <w:r>
        <w:t>11. Note</w:t>
      </w:r>
      <w:r w:rsidR="0051520C"/>
      <w:bookmarkEnd w:id="29"/>
    </w:p>
    <w:p w14:paraId="1D4D37F3" w14:textId="61C05B8D" w:rsidR="00425E34" w:rsidRPr="00425E34" w:rsidRDefault="0051520C" w:rsidP="00425E34">
      <w:r>
        <w:t>Il test del flusso completo di lavorazione (invio a FELPE) sarà ripetuto nella prossima call con un caso di test pulito, previo chiarimento del meccanismo di presa in carico su WebDOM.</w:t>
      </w:r>
    </w:p>
    <w:p>
      <w:pPr/>
      <w:r>
        <w:t>La proposta di ricerca per numero Domus è stata catalogata come MEV e rinviata a una fase successiva del progetto, fuori dal perimetro contrattuale corrente.</w:t>
      </w:r>
    </w:p>
    <w:sectPr w:rsidR="00425E34" w:rsidRPr="00425E34" w:rsidSect="005874BD">
      <w:headerReference w:type="even" r:id="rId13"/>
      <w:headerReference w:type="default" r:id="rId14"/>
      <w:footerReference w:type="default" r:id="rId15"/>
      <w:headerReference w:type="first" r:id="rId16"/>
      <w:footerReference w:type="first" r:id="rId17"/>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40BE" w14:textId="77777777" w:rsidR="00A36BF7" w:rsidRDefault="00A36BF7">
      <w:r>
        <w:separator/>
      </w:r>
    </w:p>
  </w:endnote>
  <w:endnote w:type="continuationSeparator" w:id="0">
    <w:p w14:paraId="74F68F2A" w14:textId="77777777" w:rsidR="00A36BF7" w:rsidRDefault="00A36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l‚r –¾’©"/>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69B6D467"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69B6D468"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6D" w14:textId="77777777" w:rsidR="003107A5" w:rsidRDefault="003107A5">
    <w:pPr>
      <w:pStyle w:val="Pidipagina"/>
      <w:jc w:val="right"/>
    </w:pPr>
  </w:p>
  <w:p w14:paraId="69B6D46E"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53B2" w14:textId="77777777" w:rsidR="00A36BF7" w:rsidRDefault="00A36BF7">
      <w:r>
        <w:separator/>
      </w:r>
    </w:p>
  </w:footnote>
  <w:footnote w:type="continuationSeparator" w:id="0">
    <w:p w14:paraId="5D8C97D9" w14:textId="77777777" w:rsidR="00A36BF7" w:rsidRDefault="00A36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5C" w14:textId="77777777" w:rsidR="003107A5" w:rsidRDefault="003107A5">
    <w:pPr>
      <w:pStyle w:val="Intestazione"/>
    </w:pPr>
  </w:p>
  <w:p w14:paraId="69B6D45D"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69B6D460"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9B6D45E" w14:textId="43FBE94E"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69B6D45F" w14:textId="2D2599ED"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69B6D464" w14:textId="77777777" w:rsidTr="005D33FD">
      <w:trPr>
        <w:gridAfter w:val="1"/>
        <w:wAfter w:w="99" w:type="dxa"/>
        <w:cantSplit/>
        <w:trHeight w:val="70"/>
      </w:trPr>
      <w:tc>
        <w:tcPr>
          <w:tcW w:w="1690" w:type="dxa"/>
          <w:gridSpan w:val="2"/>
          <w:vAlign w:val="center"/>
        </w:tcPr>
        <w:p w14:paraId="69B6D461" w14:textId="77777777" w:rsidR="003107A5" w:rsidRPr="009E140C" w:rsidRDefault="003107A5">
          <w:pPr>
            <w:pStyle w:val="Intestazione"/>
            <w:jc w:val="left"/>
            <w:rPr>
              <w:lang w:val="it-IT"/>
            </w:rPr>
          </w:pPr>
        </w:p>
      </w:tc>
      <w:tc>
        <w:tcPr>
          <w:tcW w:w="5580" w:type="dxa"/>
          <w:gridSpan w:val="2"/>
          <w:vAlign w:val="center"/>
        </w:tcPr>
        <w:p w14:paraId="69B6D462" w14:textId="77777777" w:rsidR="003107A5" w:rsidRPr="009E140C" w:rsidRDefault="003107A5">
          <w:pPr>
            <w:pStyle w:val="Intestazione"/>
            <w:rPr>
              <w:lang w:val="it-IT"/>
            </w:rPr>
          </w:pPr>
        </w:p>
      </w:tc>
      <w:tc>
        <w:tcPr>
          <w:tcW w:w="2340" w:type="dxa"/>
          <w:vAlign w:val="center"/>
        </w:tcPr>
        <w:p w14:paraId="69B6D463" w14:textId="77777777" w:rsidR="003107A5" w:rsidRPr="009E140C" w:rsidRDefault="003107A5" w:rsidP="005D33FD">
          <w:pPr>
            <w:pStyle w:val="Intestazione"/>
            <w:jc w:val="both"/>
            <w:rPr>
              <w:lang w:val="it-IT"/>
            </w:rPr>
          </w:pPr>
        </w:p>
      </w:tc>
    </w:tr>
  </w:tbl>
  <w:p w14:paraId="69B6D465" w14:textId="7E372AAC"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69B6D46B"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69B6D469"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69B6D46A"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69B6D46C"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6D39B"/>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ur02.safelinks.protection.outlook.com/?url=http%3A%2F%2Fintranetj.sviluppo.inps.it%2Fsrvpensint-web-sirio%2F&amp;data=05%7C02%7CF.Mercuri%40almaviva.it%7Ca7a8ef08f7514a65435908de85c40ed7%7C028226e099ea4fab9d1bdaa440c9e286%7C0%7C0%7C639095274218488374%7CUnknown%7CTWFpbGZsb3d8eyJFbXB0eU1hcGkiOnRydWUsIlYiOiIwLjAuMDAwMCIsIlAiOiJXaW4zMiIsIkFOIjoiTWFpbCIsIldUIjoyfQ%3D%3D%7C0%7C%7C%7C&amp;sdata=ivfAb8TD%2B1bGSEo8dJ0Z%2BhC%2Fc0BCv4BVsTfhWf4Og%2FE%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E78DF-67DC-4C46-818D-49A88CF944E6}">
  <ds:schemaRefs>
    <ds:schemaRef ds:uri="http://schemas.microsoft.com/sharepoint/v3/contenttype/forms"/>
  </ds:schemaRefs>
</ds:datastoreItem>
</file>

<file path=customXml/itemProps4.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781</TotalTime>
  <Pages>5</Pages>
  <Words>884</Words>
  <Characters>5039</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320</cp:revision>
  <cp:lastPrinted>2016-04-29T09:56:00Z</cp:lastPrinted>
  <dcterms:created xsi:type="dcterms:W3CDTF">2024-10-16T08:36:00Z</dcterms:created>
  <dcterms:modified xsi:type="dcterms:W3CDTF">2026-03-20T13:39:00Z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