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0F3957"/>
          <w:sz w:val="56"/>
        </w:rPr>
        <w:t>ARMS</w:t>
      </w:r>
    </w:p>
    <w:p>
      <w:pPr>
        <w:jc w:val="center"/>
      </w:pPr>
      <w:r>
        <w:rPr>
          <w:rFonts w:ascii="Aptos" w:hAnsi="Aptos"/>
          <w:b/>
          <w:color w:val="2A597D"/>
          <w:sz w:val="30"/>
        </w:rPr>
        <w:t>Applied Research in Military Systems</w:t>
      </w:r>
    </w:p>
    <w:p>
      <w:pPr>
        <w:jc w:val="center"/>
      </w:pPr>
      <w:r>
        <w:rPr>
          <w:rFonts w:ascii="Aptos" w:hAnsi="Aptos"/>
          <w:i/>
          <w:color w:val="5A5A5A"/>
          <w:sz w:val="24"/>
        </w:rPr>
        <w:t>Complete Founding Blueprint and Operating Manual</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EEF4F8"/>
            <w:tcMar>
              <w:top w:w="120" w:type="dxa"/>
              <w:start w:w="140" w:type="dxa"/>
              <w:bottom w:w="120" w:type="dxa"/>
              <w:end w:w="140" w:type="dxa"/>
            </w:tcMar>
            <w:vAlign w:val="center"/>
          </w:tcPr>
          <w:p>
            <w:pPr>
              <w:spacing w:after="40"/>
            </w:pPr>
            <w:r>
              <w:rPr>
                <w:rFonts w:ascii="Aptos" w:hAnsi="Aptos"/>
                <w:b/>
                <w:color w:val="0F3957"/>
                <w:sz w:val="21"/>
              </w:rPr>
              <w:t>Purpose of this document</w:t>
            </w:r>
          </w:p>
          <w:p>
            <w:pPr>
              <w:spacing w:after="0" w:line="259" w:lineRule="auto"/>
            </w:pPr>
            <w:r>
              <w:rPr>
                <w:rFonts w:ascii="Aptos" w:hAnsi="Aptos"/>
                <w:sz w:val="20"/>
              </w:rPr>
              <w:t>This is the master ARMS document: identity, mission, scope, org structure, project model, membership standards, programming approach, launch sequence, and non-negotiable guardrails. It is written so the organization can be built from scratch without losing focus.</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F5F7FA"/>
            <w:tcMar>
              <w:top w:w="120" w:type="dxa"/>
              <w:start w:w="140" w:type="dxa"/>
              <w:bottom w:w="120" w:type="dxa"/>
              <w:end w:w="140" w:type="dxa"/>
            </w:tcMar>
            <w:vAlign w:val="center"/>
          </w:tcPr>
          <w:p>
            <w:pPr>
              <w:spacing w:after="40"/>
            </w:pPr>
            <w:r>
              <w:rPr>
                <w:rFonts w:ascii="Aptos" w:hAnsi="Aptos"/>
                <w:b/>
                <w:color w:val="0F3957"/>
                <w:sz w:val="21"/>
              </w:rPr>
              <w:t>Founding thesis</w:t>
            </w:r>
          </w:p>
          <w:p>
            <w:pPr>
              <w:spacing w:after="0" w:line="259" w:lineRule="auto"/>
            </w:pPr>
            <w:r>
              <w:rPr>
                <w:rFonts w:ascii="Aptos" w:hAnsi="Aptos"/>
                <w:sz w:val="20"/>
              </w:rPr>
              <w:t>ARMS should be a defense-project organization first and an event organization second. Projects are the center of gravity. Speakers and other programming exist to sharpen projects, strengthen members, and build credibility around the work.</w:t>
            </w:r>
          </w:p>
        </w:tc>
      </w:tr>
    </w:tbl>
    <w:p>
      <w:pPr>
        <w:spacing w:after="20"/>
      </w:pPr>
    </w:p>
    <w:p>
      <w:r>
        <w:br/>
      </w:r>
    </w:p>
    <w:p>
      <w:pPr>
        <w:jc w:val="center"/>
      </w:pPr>
      <w:r>
        <w:rPr>
          <w:rFonts w:ascii="Aptos" w:hAnsi="Aptos"/>
          <w:color w:val="5A5A5A"/>
          <w:sz w:val="20"/>
        </w:rPr>
        <w:t>Prepared for internal founding use</w:t>
      </w:r>
    </w:p>
    <w:p>
      <w:r>
        <w:br w:type="page"/>
      </w:r>
    </w:p>
    <w:p>
      <w:pPr>
        <w:spacing w:after="160"/>
        <w:jc w:val="center"/>
      </w:pPr>
      <w:r>
        <w:rPr>
          <w:rFonts w:ascii="Aptos Display" w:hAnsi="Aptos Display"/>
          <w:b/>
          <w:color w:val="0F3957"/>
          <w:sz w:val="48"/>
        </w:rPr>
        <w:t>Executive Summary</w:t>
      </w:r>
    </w:p>
    <w:p>
      <w:pPr>
        <w:spacing w:after="360"/>
        <w:jc w:val="center"/>
      </w:pPr>
      <w:r>
        <w:rPr>
          <w:rFonts w:ascii="Aptos" w:hAnsi="Aptos"/>
          <w:i/>
          <w:color w:val="5A5A5A"/>
          <w:sz w:val="22"/>
        </w:rPr>
        <w:t>The one-page answer to what ARMS is and how it should operate</w:t>
      </w:r>
    </w:p>
    <w:p>
      <w:pPr>
        <w:spacing w:after="120" w:line="276" w:lineRule="auto"/>
      </w:pPr>
      <w:r>
        <w:rPr>
          <w:rFonts w:ascii="Aptos" w:hAnsi="Aptos"/>
          <w:sz w:val="21"/>
        </w:rPr>
        <w:t>ARMS is a student-led defense systems organization built around applied research, prototyping, testing, and documentation. Its purpose is to give technically serious students a place to work on real, defense-relevant engineering problems before industry, graduate research, or national security institutions give them that opportunity.</w:t>
      </w:r>
    </w:p>
    <w:p>
      <w:pPr>
        <w:spacing w:after="120" w:line="276" w:lineRule="auto"/>
      </w:pPr>
      <w:r>
        <w:rPr>
          <w:rFonts w:ascii="Aptos" w:hAnsi="Aptos"/>
          <w:sz w:val="21"/>
        </w:rPr>
        <w:t>The organization should not try to be everything at once. Its dominant pillar is projects. Its secondary pillar is practitioner exposure through speakers and panels that sharpen project direction. Its tertiary pillar is technical ecosystem-building such as onboarding, reviews, and light professional development. The moment those secondary and tertiary activities begin competing with the project pipeline, ARMS starts to drift.</w:t>
      </w:r>
    </w:p>
    <w:p>
      <w:pPr>
        <w:spacing w:after="120" w:line="276" w:lineRule="auto"/>
      </w:pPr>
      <w:r>
        <w:rPr>
          <w:rFonts w:ascii="Aptos" w:hAnsi="Aptos"/>
          <w:sz w:val="21"/>
        </w:rPr>
        <w:t>The first semester should be narrow. A founding team of three to five serious members cannot execute across sensing, communications, autonomy, robotics, and power simultaneously without producing weak output. ARMS should define multiple long-term lanes but pick one founding lane and go deep enough to finish something credible.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EAF4EA"/>
            <w:tcMar>
              <w:top w:w="120" w:type="dxa"/>
              <w:start w:w="140" w:type="dxa"/>
              <w:bottom w:w="120" w:type="dxa"/>
              <w:end w:w="140" w:type="dxa"/>
            </w:tcMar>
            <w:vAlign w:val="center"/>
          </w:tcPr>
          <w:p>
            <w:pPr>
              <w:spacing w:after="40"/>
            </w:pPr>
            <w:r>
              <w:rPr>
                <w:rFonts w:ascii="Aptos" w:hAnsi="Aptos"/>
                <w:b/>
                <w:color w:val="30704A"/>
                <w:sz w:val="21"/>
              </w:rPr>
              <w:t>Bottom line</w:t>
            </w:r>
          </w:p>
          <w:p>
            <w:pPr>
              <w:spacing w:after="0" w:line="259" w:lineRule="auto"/>
            </w:pPr>
            <w:r>
              <w:rPr>
                <w:rFonts w:ascii="Aptos" w:hAnsi="Aptos"/>
                <w:sz w:val="20"/>
              </w:rPr>
              <w:t>ARMS wins by producing real, documented technical work. It does not win by chasing headcount, constant events, or military aesthetics without substance.</w:t>
            </w:r>
          </w:p>
        </w:tc>
      </w:tr>
    </w:tbl>
    <w:p>
      <w:pPr>
        <w:spacing w:after="20"/>
      </w:pPr>
    </w:p>
    <w:p>
      <w:pPr>
        <w:keepNext/>
        <w:spacing w:before="320" w:after="120"/>
      </w:pPr>
      <w:r>
        <w:rPr>
          <w:rFonts w:ascii="Aptos Display" w:hAnsi="Aptos Display"/>
          <w:b/>
          <w:color w:val="0F3957"/>
          <w:sz w:val="30"/>
        </w:rPr>
        <w:t>1. Organizational Identity</w:t>
      </w:r>
    </w:p>
    <w:p>
      <w:pPr>
        <w:keepNext/>
        <w:spacing w:before="200" w:after="80"/>
      </w:pPr>
      <w:r>
        <w:rPr>
          <w:rFonts w:ascii="Aptos" w:hAnsi="Aptos"/>
          <w:b/>
          <w:color w:val="2A597D"/>
          <w:sz w:val="24"/>
        </w:rPr>
        <w:t>Name</w:t>
      </w:r>
    </w:p>
    <w:p>
      <w:pPr>
        <w:spacing w:after="120" w:line="276" w:lineRule="auto"/>
      </w:pPr>
      <w:r>
        <w:rPr>
          <w:rFonts w:ascii="Aptos" w:hAnsi="Aptos"/>
          <w:sz w:val="21"/>
        </w:rPr>
        <w:t>ARMS stands for Applied Research in Military Systems. The phrase immediately tells people what the organization does: it studies, prototypes, tests, and documents systems-level work relevant to defense and military environments. The name is sharper, more credible, and more institutionally defensible than a purely tactical or aesthetic brand.</w:t>
      </w:r>
    </w:p>
    <w:p>
      <w:pPr>
        <w:keepNext/>
        <w:spacing w:before="200" w:after="80"/>
      </w:pPr>
      <w:r>
        <w:rPr>
          <w:rFonts w:ascii="Aptos" w:hAnsi="Aptos"/>
          <w:b/>
          <w:color w:val="2A597D"/>
          <w:sz w:val="24"/>
        </w:rPr>
        <w:t>Core definition</w:t>
      </w:r>
    </w:p>
    <w:p>
      <w:pPr>
        <w:spacing w:after="120" w:line="276" w:lineRule="auto"/>
      </w:pPr>
      <w:r>
        <w:rPr>
          <w:rFonts w:ascii="Aptos" w:hAnsi="Aptos"/>
          <w:sz w:val="21"/>
        </w:rPr>
        <w:t>ARMS is a student-led engineering organization focused on applied research and project development for defense-relevant systems. It builds, tests, and documents technical work in areas such as sensing, communications, autonomy, embedded systems, power architecture, resilient field platforms, and operational decision-support tools.</w:t>
      </w:r>
    </w:p>
    <w:p>
      <w:pPr>
        <w:keepNext/>
        <w:spacing w:before="200" w:after="80"/>
      </w:pPr>
      <w:r>
        <w:rPr>
          <w:rFonts w:ascii="Aptos" w:hAnsi="Aptos"/>
          <w:b/>
          <w:color w:val="2A597D"/>
          <w:sz w:val="24"/>
        </w:rPr>
        <w:t>What problem ARMS solves</w:t>
      </w:r>
    </w:p>
    <w:p>
      <w:pPr>
        <w:spacing w:after="120" w:line="276" w:lineRule="auto"/>
      </w:pPr>
      <w:r>
        <w:rPr>
          <w:rFonts w:ascii="Aptos" w:hAnsi="Aptos"/>
          <w:sz w:val="21"/>
        </w:rPr>
        <w:t>Students interested in national security technology, defense engineering, and military systems usually face a gap: most student organizations are too broad and event-heavy, while research labs are difficult to access and not built around student ownership. ARMS fills that gap by giving motivated students a place to do real systems work in a disciplined, team-based environment.</w:t>
      </w:r>
    </w:p>
    <w:p>
      <w:pPr>
        <w:keepNext/>
        <w:spacing w:before="200" w:after="80"/>
      </w:pPr>
      <w:r>
        <w:rPr>
          <w:rFonts w:ascii="Aptos" w:hAnsi="Aptos"/>
          <w:b/>
          <w:color w:val="2A597D"/>
          <w:sz w:val="24"/>
        </w:rPr>
        <w:t>Why ARMS should exist at USF</w:t>
      </w:r>
    </w:p>
    <w:p>
      <w:pPr>
        <w:pStyle w:val="ListBullet"/>
        <w:spacing w:after="60" w:line="264" w:lineRule="auto"/>
        <w:ind w:left="227"/>
      </w:pPr>
      <w:r>
        <w:rPr>
          <w:rFonts w:ascii="Aptos" w:hAnsi="Aptos"/>
          <w:sz w:val="21"/>
        </w:rPr>
        <w:t>To create a serious project pipeline for students interested in defense, aerospace, and national security technology.</w:t>
      </w:r>
    </w:p>
    <w:p>
      <w:pPr>
        <w:pStyle w:val="ListBullet"/>
        <w:spacing w:after="60" w:line="264" w:lineRule="auto"/>
        <w:ind w:left="227"/>
      </w:pPr>
      <w:r>
        <w:rPr>
          <w:rFonts w:ascii="Aptos" w:hAnsi="Aptos"/>
          <w:sz w:val="21"/>
        </w:rPr>
        <w:t>To convert interest in military or defense systems into real engineering output rather than vague enthusiasm.</w:t>
      </w:r>
    </w:p>
    <w:p>
      <w:pPr>
        <w:pStyle w:val="ListBullet"/>
        <w:spacing w:after="60" w:line="264" w:lineRule="auto"/>
        <w:ind w:left="227"/>
      </w:pPr>
      <w:r>
        <w:rPr>
          <w:rFonts w:ascii="Aptos" w:hAnsi="Aptos"/>
          <w:sz w:val="21"/>
        </w:rPr>
        <w:t>To produce documented work that helps members compete for internships, labs, and full-time roles.</w:t>
      </w:r>
    </w:p>
    <w:p>
      <w:pPr>
        <w:pStyle w:val="ListBullet"/>
        <w:spacing w:after="60" w:line="264" w:lineRule="auto"/>
        <w:ind w:left="227"/>
      </w:pPr>
      <w:r>
        <w:rPr>
          <w:rFonts w:ascii="Aptos" w:hAnsi="Aptos"/>
          <w:sz w:val="21"/>
        </w:rPr>
        <w:t>To establish a campus reputation for technical seriousness, systems thinking, and disciplined execution.</w:t>
      </w:r>
    </w:p>
    <w:p>
      <w:pPr>
        <w:keepNext/>
        <w:spacing w:before="320" w:after="120"/>
      </w:pPr>
      <w:r>
        <w:rPr>
          <w:rFonts w:ascii="Aptos Display" w:hAnsi="Aptos Display"/>
          <w:b/>
          <w:color w:val="0F3957"/>
          <w:sz w:val="30"/>
        </w:rPr>
        <w:t>2. Mission, Vision, and Founding Principle</w:t>
      </w:r>
    </w:p>
    <w:p>
      <w:pPr>
        <w:keepNext/>
        <w:spacing w:before="200" w:after="80"/>
      </w:pPr>
      <w:r>
        <w:rPr>
          <w:rFonts w:ascii="Aptos" w:hAnsi="Aptos"/>
          <w:b/>
          <w:color w:val="2A597D"/>
          <w:sz w:val="24"/>
        </w:rPr>
        <w:t>Mission statement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EEF4F8"/>
            <w:tcMar>
              <w:top w:w="120" w:type="dxa"/>
              <w:start w:w="140" w:type="dxa"/>
              <w:bottom w:w="120" w:type="dxa"/>
              <w:end w:w="140" w:type="dxa"/>
            </w:tcMar>
            <w:vAlign w:val="center"/>
          </w:tcPr>
          <w:p>
            <w:pPr>
              <w:spacing w:after="40"/>
            </w:pPr>
            <w:r>
              <w:rPr>
                <w:rFonts w:ascii="Aptos" w:hAnsi="Aptos"/>
                <w:b/>
                <w:color w:val="0F3957"/>
                <w:sz w:val="21"/>
              </w:rPr>
              <w:t>Mission</w:t>
            </w:r>
          </w:p>
          <w:p>
            <w:pPr>
              <w:spacing w:after="0" w:line="259" w:lineRule="auto"/>
            </w:pPr>
            <w:r>
              <w:rPr>
                <w:rFonts w:ascii="Aptos" w:hAnsi="Aptos"/>
                <w:sz w:val="20"/>
              </w:rPr>
              <w:t>ARMS is a student-led organization focused on applied research and project development for defense-relevant systems. We build, test, and document technical work in areas such as sensing, communications, autonomy, embedded systems, and resilient field platforms, with projects serving as the core of the organization. ARMS exists for students who want serious, hands-on experience solving real engineering problems connected to defense, aerospace, and national security technology.</w:t>
            </w:r>
          </w:p>
        </w:tc>
      </w:tr>
    </w:tbl>
    <w:p>
      <w:pPr>
        <w:spacing w:after="20"/>
      </w:pPr>
    </w:p>
    <w:p>
      <w:pPr>
        <w:keepNext/>
        <w:spacing w:before="200" w:after="80"/>
      </w:pPr>
      <w:r>
        <w:rPr>
          <w:rFonts w:ascii="Aptos" w:hAnsi="Aptos"/>
          <w:b/>
          <w:color w:val="2A597D"/>
          <w:sz w:val="24"/>
        </w:rPr>
        <w:t>Vision</w:t>
      </w:r>
    </w:p>
    <w:p>
      <w:pPr>
        <w:spacing w:after="120" w:line="276" w:lineRule="auto"/>
      </w:pPr>
      <w:r>
        <w:rPr>
          <w:rFonts w:ascii="Aptos" w:hAnsi="Aptos"/>
          <w:sz w:val="21"/>
        </w:rPr>
        <w:t>The long-term vision is for ARMS to become the campus home for technically serious students who want to work on military-relevant systems and defense-aligned engineering challenges. Over time, it should become known for finished prototypes, clear documentation, strong project teams, practitioner connections, and a culture of quality over scale.</w:t>
      </w:r>
    </w:p>
    <w:p>
      <w:pPr>
        <w:keepNext/>
        <w:spacing w:before="200" w:after="80"/>
      </w:pPr>
      <w:r>
        <w:rPr>
          <w:rFonts w:ascii="Aptos" w:hAnsi="Aptos"/>
          <w:b/>
          <w:color w:val="2A597D"/>
          <w:sz w:val="24"/>
        </w:rPr>
        <w:t>Founding principle</w:t>
      </w:r>
    </w:p>
    <w:p>
      <w:pPr>
        <w:spacing w:after="120" w:line="276" w:lineRule="auto"/>
      </w:pPr>
      <w:r>
        <w:rPr>
          <w:rFonts w:ascii="Aptos" w:hAnsi="Aptos"/>
          <w:sz w:val="21"/>
        </w:rPr>
        <w:t>ARMS will prioritize quality over size, execution over image, and finished work over ambitious talk. Every meaningful decision should be filtered through one question: does this strengthen the organization’s ability to produce serious defense-relevant work?</w:t>
      </w:r>
    </w:p>
    <w:p>
      <w:pPr>
        <w:keepNext/>
        <w:spacing w:before="320" w:after="120"/>
      </w:pPr>
      <w:r>
        <w:rPr>
          <w:rFonts w:ascii="Aptos Display" w:hAnsi="Aptos Display"/>
          <w:b/>
          <w:color w:val="0F3957"/>
          <w:sz w:val="30"/>
        </w:rPr>
        <w:t>3. What ARMS Is and What It Is Not</w:t>
      </w:r>
    </w:p>
    <w:tbl>
      <w:tblPr>
        <w:tblW w:type="auto" w:w="0"/>
        <w:jc w:val="center"/>
        <w:tblLayout w:type="fixed"/>
        <w:tblLook w:firstColumn="1" w:firstRow="1" w:lastColumn="0" w:lastRow="0" w:noHBand="0" w:noVBand="1" w:val="04A0"/>
      </w:tblPr>
      <w:tblGrid>
        <w:gridCol w:w="4896"/>
        <w:gridCol w:w="4896"/>
        <w:gridCol w:w="3024"/>
        <w:gridCol w:w="6048"/>
      </w:tblGrid>
      <w:tr>
        <w:tc>
          <w:tcPr>
            <w:tcW w:type="dxa" w:w="4896"/>
            <w:shd w:fill="0F3957"/>
            <w:vAlign w:val="center"/>
            <w:tcMar>
              <w:top w:w="90" w:type="dxa"/>
              <w:start w:w="100" w:type="dxa"/>
              <w:bottom w:w="90" w:type="dxa"/>
              <w:end w:w="100" w:type="dxa"/>
            </w:tcMar>
          </w:tcPr>
          <w:p>
            <w:r>
              <w:rPr>
                <w:rFonts w:ascii="Aptos" w:hAnsi="Aptos"/>
                <w:b/>
                <w:color w:val="FFFFFF"/>
                <w:sz w:val="20"/>
              </w:rPr>
              <w:t>Dimension</w:t>
            </w:r>
          </w:p>
        </w:tc>
        <w:tc>
          <w:tcPr>
            <w:tcW w:type="dxa" w:w="4896"/>
            <w:shd w:fill="0F3957"/>
            <w:vAlign w:val="center"/>
            <w:tcMar>
              <w:top w:w="90" w:type="dxa"/>
              <w:start w:w="100" w:type="dxa"/>
              <w:bottom w:w="90" w:type="dxa"/>
              <w:end w:w="100" w:type="dxa"/>
            </w:tcMar>
          </w:tcPr>
          <w:p>
            <w:r>
              <w:rPr>
                <w:rFonts w:ascii="Aptos" w:hAnsi="Aptos"/>
                <w:b/>
                <w:color w:val="FFFFFF"/>
                <w:sz w:val="20"/>
              </w:rPr>
              <w:t>Definition</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What ARMS is</w:t>
            </w:r>
          </w:p>
        </w:tc>
        <w:tc>
          <w:tcPr>
            <w:tcW w:type="dxa" w:w="4896"/>
            <w:tcMar>
              <w:top w:w="100" w:type="dxa"/>
              <w:start w:w="110" w:type="dxa"/>
              <w:bottom w:w="100" w:type="dxa"/>
              <w:end w:w="110" w:type="dxa"/>
            </w:tcMar>
            <w:vAlign w:val="center"/>
          </w:tcPr>
          <w:p>
            <w:pPr>
              <w:spacing w:after="0" w:line="259" w:lineRule="auto"/>
            </w:pPr>
            <w:r>
              <w:rPr>
                <w:rFonts w:ascii="Aptos" w:hAnsi="Aptos"/>
                <w:sz w:val="20"/>
              </w:rPr>
              <w:t>A focused, technically serious project organization for defense-relevant systems work.</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What ARMS is not</w:t>
            </w:r>
          </w:p>
        </w:tc>
        <w:tc>
          <w:tcPr>
            <w:tcW w:type="dxa" w:w="4896"/>
            <w:tcMar>
              <w:top w:w="100" w:type="dxa"/>
              <w:start w:w="110" w:type="dxa"/>
              <w:bottom w:w="100" w:type="dxa"/>
              <w:end w:w="110" w:type="dxa"/>
            </w:tcMar>
            <w:vAlign w:val="center"/>
          </w:tcPr>
          <w:p>
            <w:pPr>
              <w:spacing w:after="0" w:line="259" w:lineRule="auto"/>
            </w:pPr>
            <w:r>
              <w:rPr>
                <w:rFonts w:ascii="Aptos" w:hAnsi="Aptos"/>
                <w:sz w:val="20"/>
              </w:rPr>
              <w:t>A general engineering club, social club, military fan club, or generic innovation hub.</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Primary output</w:t>
            </w:r>
          </w:p>
        </w:tc>
        <w:tc>
          <w:tcPr>
            <w:tcW w:type="dxa" w:w="4896"/>
            <w:tcMar>
              <w:top w:w="100" w:type="dxa"/>
              <w:start w:w="110" w:type="dxa"/>
              <w:bottom w:w="100" w:type="dxa"/>
              <w:end w:w="110" w:type="dxa"/>
            </w:tcMar>
            <w:vAlign w:val="center"/>
          </w:tcPr>
          <w:p>
            <w:pPr>
              <w:spacing w:after="0" w:line="259" w:lineRule="auto"/>
            </w:pPr>
            <w:r>
              <w:rPr>
                <w:rFonts w:ascii="Aptos" w:hAnsi="Aptos"/>
                <w:sz w:val="20"/>
              </w:rPr>
              <w:t>Projects, reports, tests, demos, and documentation.</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Secondary output</w:t>
            </w:r>
          </w:p>
        </w:tc>
        <w:tc>
          <w:tcPr>
            <w:tcW w:type="dxa" w:w="4896"/>
            <w:tcMar>
              <w:top w:w="100" w:type="dxa"/>
              <w:start w:w="110" w:type="dxa"/>
              <w:bottom w:w="100" w:type="dxa"/>
              <w:end w:w="110" w:type="dxa"/>
            </w:tcMar>
            <w:vAlign w:val="center"/>
          </w:tcPr>
          <w:p>
            <w:pPr>
              <w:spacing w:after="0" w:line="259" w:lineRule="auto"/>
            </w:pPr>
            <w:r>
              <w:rPr>
                <w:rFonts w:ascii="Aptos" w:hAnsi="Aptos"/>
                <w:sz w:val="20"/>
              </w:rPr>
              <w:t>High-value practitioner conversations that sharpen the technical mission.</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Core identity</w:t>
            </w:r>
          </w:p>
        </w:tc>
        <w:tc>
          <w:tcPr>
            <w:tcW w:type="dxa" w:w="4896"/>
            <w:tcMar>
              <w:top w:w="100" w:type="dxa"/>
              <w:start w:w="110" w:type="dxa"/>
              <w:bottom w:w="100" w:type="dxa"/>
              <w:end w:w="110" w:type="dxa"/>
            </w:tcMar>
            <w:vAlign w:val="center"/>
          </w:tcPr>
          <w:p>
            <w:pPr>
              <w:spacing w:after="0" w:line="259" w:lineRule="auto"/>
            </w:pPr>
            <w:r>
              <w:rPr>
                <w:rFonts w:ascii="Aptos" w:hAnsi="Aptos"/>
                <w:sz w:val="20"/>
              </w:rPr>
              <w:t>Systems thinking, applied engineering, mission discipline, and execution.</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Primary audience</w:t>
            </w:r>
          </w:p>
        </w:tc>
        <w:tc>
          <w:tcPr>
            <w:tcW w:type="dxa" w:w="4896"/>
            <w:tcMar>
              <w:top w:w="100" w:type="dxa"/>
              <w:start w:w="110" w:type="dxa"/>
              <w:bottom w:w="100" w:type="dxa"/>
              <w:end w:w="110" w:type="dxa"/>
            </w:tcMar>
            <w:vAlign w:val="center"/>
          </w:tcPr>
          <w:p>
            <w:pPr>
              <w:spacing w:after="0" w:line="259" w:lineRule="auto"/>
            </w:pPr>
            <w:r>
              <w:rPr>
                <w:rFonts w:ascii="Aptos" w:hAnsi="Aptos"/>
                <w:sz w:val="20"/>
              </w:rPr>
              <w:t>Students who want to build, research, document, and grow technically in defense-relevant directions.</w:t>
            </w:r>
          </w:p>
        </w:tc>
        <w:tc>
          <w:tcPr>
            <w:tcW w:type="dxa" w:w="3024"/>
          </w:tcPr>
          <w:p/>
        </w:tc>
        <w:tc>
          <w:tcPr>
            <w:tcW w:type="dxa" w:w="6048"/>
          </w:tcPr>
          <w:p/>
        </w:tc>
      </w:tr>
    </w:tbl>
    <w:p>
      <w:pPr>
        <w:keepNext/>
        <w:spacing w:before="200" w:after="80"/>
      </w:pPr>
      <w:r>
        <w:rPr>
          <w:rFonts w:ascii="Aptos" w:hAnsi="Aptos"/>
          <w:b/>
          <w:color w:val="2A597D"/>
          <w:sz w:val="24"/>
        </w:rPr>
        <w:t>Hard boundaries</w:t>
      </w:r>
    </w:p>
    <w:p>
      <w:pPr>
        <w:pStyle w:val="ListBullet"/>
        <w:spacing w:after="60" w:line="264" w:lineRule="auto"/>
        <w:ind w:left="227"/>
      </w:pPr>
      <w:r>
        <w:rPr>
          <w:rFonts w:ascii="Aptos" w:hAnsi="Aptos"/>
          <w:sz w:val="21"/>
        </w:rPr>
        <w:t>ARMS is not a weapons-building organization.</w:t>
      </w:r>
    </w:p>
    <w:p>
      <w:pPr>
        <w:pStyle w:val="ListBullet"/>
        <w:spacing w:after="60" w:line="264" w:lineRule="auto"/>
        <w:ind w:left="227"/>
      </w:pPr>
      <w:r>
        <w:rPr>
          <w:rFonts w:ascii="Aptos" w:hAnsi="Aptos"/>
          <w:sz w:val="21"/>
        </w:rPr>
        <w:t>ARMS is not a broad, unfocused “do everything” engineering club.</w:t>
      </w:r>
    </w:p>
    <w:p>
      <w:pPr>
        <w:pStyle w:val="ListBullet"/>
        <w:spacing w:after="60" w:line="264" w:lineRule="auto"/>
        <w:ind w:left="227"/>
      </w:pPr>
      <w:r>
        <w:rPr>
          <w:rFonts w:ascii="Aptos" w:hAnsi="Aptos"/>
          <w:sz w:val="21"/>
        </w:rPr>
        <w:t>ARMS is not a recruiting shell with no technical substance.</w:t>
      </w:r>
    </w:p>
    <w:p>
      <w:pPr>
        <w:pStyle w:val="ListBullet"/>
        <w:spacing w:after="60" w:line="264" w:lineRule="auto"/>
        <w:ind w:left="227"/>
      </w:pPr>
      <w:r>
        <w:rPr>
          <w:rFonts w:ascii="Aptos" w:hAnsi="Aptos"/>
          <w:sz w:val="21"/>
        </w:rPr>
        <w:t>ARMS is not a speaker series masquerading as an engineering organization.</w:t>
      </w:r>
    </w:p>
    <w:p>
      <w:pPr>
        <w:pStyle w:val="ListBullet"/>
        <w:spacing w:after="60" w:line="264" w:lineRule="auto"/>
        <w:ind w:left="227"/>
      </w:pPr>
      <w:r>
        <w:rPr>
          <w:rFonts w:ascii="Aptos" w:hAnsi="Aptos"/>
          <w:sz w:val="21"/>
        </w:rPr>
        <w:t>ARMS is not driven by headcount, aesthetics, or status signaling.</w:t>
      </w:r>
    </w:p>
    <w:p>
      <w:pPr>
        <w:keepNext/>
        <w:spacing w:before="320" w:after="120"/>
      </w:pPr>
      <w:r>
        <w:rPr>
          <w:rFonts w:ascii="Aptos Display" w:hAnsi="Aptos Display"/>
          <w:b/>
          <w:color w:val="0F3957"/>
          <w:sz w:val="30"/>
        </w:rPr>
        <w:t>4. The Three Pillars</w:t>
      </w:r>
    </w:p>
    <w:p>
      <w:pPr>
        <w:spacing w:after="120" w:line="276" w:lineRule="auto"/>
      </w:pPr>
      <w:r>
        <w:rPr>
          <w:rFonts w:ascii="Aptos" w:hAnsi="Aptos"/>
          <w:sz w:val="21"/>
        </w:rPr>
        <w:t>ARMS should operate on three pillars, but they are not equal. The first pillar dominates the other two.</w:t>
      </w:r>
    </w:p>
    <w:tbl>
      <w:tblPr>
        <w:tblW w:type="auto" w:w="0"/>
        <w:jc w:val="center"/>
        <w:tblLayout w:type="fixed"/>
        <w:tblLook w:firstColumn="1" w:firstRow="1" w:lastColumn="0" w:lastRow="0" w:noHBand="0" w:noVBand="1" w:val="04A0"/>
      </w:tblPr>
      <w:tblGrid>
        <w:gridCol w:w="864"/>
        <w:gridCol w:w="2304"/>
        <w:gridCol w:w="1440"/>
        <w:gridCol w:w="4320"/>
      </w:tblGrid>
      <w:tr>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Pillar</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Role</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Weight</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What success looks like</w:t>
            </w:r>
          </w:p>
        </w:tc>
      </w:tr>
      <w:tr>
        <w:tc>
          <w:tcPr>
            <w:tcW w:type="dxa" w:w="86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1</w:t>
            </w:r>
          </w:p>
        </w:tc>
        <w:tc>
          <w:tcPr>
            <w:tcW w:type="dxa" w:w="2304"/>
            <w:tcMar>
              <w:top w:w="85" w:type="dxa"/>
              <w:start w:w="95" w:type="dxa"/>
              <w:bottom w:w="85" w:type="dxa"/>
              <w:end w:w="95" w:type="dxa"/>
            </w:tcMar>
            <w:vAlign w:val="center"/>
          </w:tcPr>
          <w:p>
            <w:pPr>
              <w:spacing w:after="0" w:line="252" w:lineRule="auto"/>
            </w:pPr>
            <w:r>
              <w:rPr>
                <w:rFonts w:ascii="Aptos" w:hAnsi="Aptos"/>
                <w:sz w:val="18"/>
              </w:rPr>
              <w:t>Projects</w:t>
            </w:r>
          </w:p>
        </w:tc>
        <w:tc>
          <w:tcPr>
            <w:tcW w:type="dxa" w:w="1440"/>
            <w:tcMar>
              <w:top w:w="85" w:type="dxa"/>
              <w:start w:w="95" w:type="dxa"/>
              <w:bottom w:w="85" w:type="dxa"/>
              <w:end w:w="95" w:type="dxa"/>
            </w:tcMar>
            <w:vAlign w:val="center"/>
          </w:tcPr>
          <w:p>
            <w:pPr>
              <w:spacing w:after="0" w:line="252" w:lineRule="auto"/>
              <w:jc w:val="center"/>
            </w:pPr>
            <w:r>
              <w:rPr>
                <w:rFonts w:ascii="Aptos" w:hAnsi="Aptos"/>
                <w:sz w:val="18"/>
              </w:rPr>
              <w:t>Dominant</w:t>
            </w:r>
          </w:p>
        </w:tc>
        <w:tc>
          <w:tcPr>
            <w:tcW w:type="dxa" w:w="4320"/>
            <w:tcMar>
              <w:top w:w="85" w:type="dxa"/>
              <w:start w:w="95" w:type="dxa"/>
              <w:bottom w:w="85" w:type="dxa"/>
              <w:end w:w="95" w:type="dxa"/>
            </w:tcMar>
            <w:vAlign w:val="center"/>
          </w:tcPr>
          <w:p>
            <w:pPr>
              <w:spacing w:after="0" w:line="252" w:lineRule="auto"/>
            </w:pPr>
            <w:r>
              <w:rPr>
                <w:rFonts w:ascii="Aptos" w:hAnsi="Aptos"/>
                <w:sz w:val="18"/>
              </w:rPr>
              <w:t>Semester-based technical work with finished outputs, test results, and documentation.</w:t>
            </w:r>
          </w:p>
        </w:tc>
      </w:tr>
      <w:tr>
        <w:tc>
          <w:tcPr>
            <w:tcW w:type="dxa" w:w="86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2</w:t>
            </w:r>
          </w:p>
        </w:tc>
        <w:tc>
          <w:tcPr>
            <w:tcW w:type="dxa" w:w="2304"/>
            <w:tcMar>
              <w:top w:w="85" w:type="dxa"/>
              <w:start w:w="95" w:type="dxa"/>
              <w:bottom w:w="85" w:type="dxa"/>
              <w:end w:w="95" w:type="dxa"/>
            </w:tcMar>
            <w:vAlign w:val="center"/>
          </w:tcPr>
          <w:p>
            <w:pPr>
              <w:spacing w:after="0" w:line="252" w:lineRule="auto"/>
            </w:pPr>
            <w:r>
              <w:rPr>
                <w:rFonts w:ascii="Aptos" w:hAnsi="Aptos"/>
                <w:sz w:val="18"/>
              </w:rPr>
              <w:t>Speakers / panels</w:t>
            </w:r>
          </w:p>
        </w:tc>
        <w:tc>
          <w:tcPr>
            <w:tcW w:type="dxa" w:w="1440"/>
            <w:tcMar>
              <w:top w:w="85" w:type="dxa"/>
              <w:start w:w="95" w:type="dxa"/>
              <w:bottom w:w="85" w:type="dxa"/>
              <w:end w:w="95" w:type="dxa"/>
            </w:tcMar>
            <w:vAlign w:val="center"/>
          </w:tcPr>
          <w:p>
            <w:pPr>
              <w:spacing w:after="0" w:line="252" w:lineRule="auto"/>
              <w:jc w:val="center"/>
            </w:pPr>
            <w:r>
              <w:rPr>
                <w:rFonts w:ascii="Aptos" w:hAnsi="Aptos"/>
                <w:sz w:val="18"/>
              </w:rPr>
              <w:t>Secondary</w:t>
            </w:r>
          </w:p>
        </w:tc>
        <w:tc>
          <w:tcPr>
            <w:tcW w:type="dxa" w:w="4320"/>
            <w:tcMar>
              <w:top w:w="85" w:type="dxa"/>
              <w:start w:w="95" w:type="dxa"/>
              <w:bottom w:w="85" w:type="dxa"/>
              <w:end w:w="95" w:type="dxa"/>
            </w:tcMar>
            <w:vAlign w:val="center"/>
          </w:tcPr>
          <w:p>
            <w:pPr>
              <w:spacing w:after="0" w:line="252" w:lineRule="auto"/>
            </w:pPr>
            <w:r>
              <w:rPr>
                <w:rFonts w:ascii="Aptos" w:hAnsi="Aptos"/>
                <w:sz w:val="18"/>
              </w:rPr>
              <w:t>A few high-value practitioner events that sharpen project direction or member understanding.</w:t>
            </w:r>
          </w:p>
        </w:tc>
      </w:tr>
      <w:tr>
        <w:tc>
          <w:tcPr>
            <w:tcW w:type="dxa" w:w="86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3</w:t>
            </w:r>
          </w:p>
        </w:tc>
        <w:tc>
          <w:tcPr>
            <w:tcW w:type="dxa" w:w="2304"/>
            <w:tcMar>
              <w:top w:w="85" w:type="dxa"/>
              <w:start w:w="95" w:type="dxa"/>
              <w:bottom w:w="85" w:type="dxa"/>
              <w:end w:w="95" w:type="dxa"/>
            </w:tcMar>
            <w:vAlign w:val="center"/>
          </w:tcPr>
          <w:p>
            <w:pPr>
              <w:spacing w:after="0" w:line="252" w:lineRule="auto"/>
            </w:pPr>
            <w:r>
              <w:rPr>
                <w:rFonts w:ascii="Aptos" w:hAnsi="Aptos"/>
                <w:sz w:val="18"/>
              </w:rPr>
              <w:t>Technical ecosystem-building</w:t>
            </w:r>
          </w:p>
        </w:tc>
        <w:tc>
          <w:tcPr>
            <w:tcW w:type="dxa" w:w="1440"/>
            <w:tcMar>
              <w:top w:w="85" w:type="dxa"/>
              <w:start w:w="95" w:type="dxa"/>
              <w:bottom w:w="85" w:type="dxa"/>
              <w:end w:w="95" w:type="dxa"/>
            </w:tcMar>
            <w:vAlign w:val="center"/>
          </w:tcPr>
          <w:p>
            <w:pPr>
              <w:spacing w:after="0" w:line="252" w:lineRule="auto"/>
              <w:jc w:val="center"/>
            </w:pPr>
            <w:r>
              <w:rPr>
                <w:rFonts w:ascii="Aptos" w:hAnsi="Aptos"/>
                <w:sz w:val="18"/>
              </w:rPr>
              <w:t>Tertiary</w:t>
            </w:r>
          </w:p>
        </w:tc>
        <w:tc>
          <w:tcPr>
            <w:tcW w:type="dxa" w:w="4320"/>
            <w:tcMar>
              <w:top w:w="85" w:type="dxa"/>
              <w:start w:w="95" w:type="dxa"/>
              <w:bottom w:w="85" w:type="dxa"/>
              <w:end w:w="95" w:type="dxa"/>
            </w:tcMar>
            <w:vAlign w:val="center"/>
          </w:tcPr>
          <w:p>
            <w:pPr>
              <w:spacing w:after="0" w:line="252" w:lineRule="auto"/>
            </w:pPr>
            <w:r>
              <w:rPr>
                <w:rFonts w:ascii="Aptos" w:hAnsi="Aptos"/>
                <w:sz w:val="18"/>
              </w:rPr>
              <w:t>Onboarding, design reviews, documentation habits, and light professional development that support the project engine.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FFF4D9"/>
            <w:tcMar>
              <w:top w:w="120" w:type="dxa"/>
              <w:start w:w="140" w:type="dxa"/>
              <w:bottom w:w="120" w:type="dxa"/>
              <w:end w:w="140" w:type="dxa"/>
            </w:tcMar>
            <w:vAlign w:val="center"/>
          </w:tcPr>
          <w:p>
            <w:pPr>
              <w:spacing w:after="40"/>
            </w:pPr>
            <w:r>
              <w:rPr>
                <w:rFonts w:ascii="Aptos" w:hAnsi="Aptos"/>
                <w:b/>
                <w:color w:val="8F661C"/>
                <w:sz w:val="21"/>
              </w:rPr>
              <w:t>Operating warning</w:t>
            </w:r>
          </w:p>
          <w:p>
            <w:pPr>
              <w:spacing w:after="0" w:line="259" w:lineRule="auto"/>
            </w:pPr>
            <w:r>
              <w:rPr>
                <w:rFonts w:ascii="Aptos" w:hAnsi="Aptos"/>
                <w:sz w:val="20"/>
              </w:rPr>
              <w:t>Every organization that dies from scope creep does so because it let pillars two and three compete with pillar one. ARMS must treat projects as the center of gravity at all times.</w:t>
            </w:r>
          </w:p>
        </w:tc>
      </w:tr>
    </w:tbl>
    <w:p>
      <w:pPr>
        <w:spacing w:after="20"/>
      </w:pPr>
    </w:p>
    <w:p>
      <w:pPr>
        <w:keepNext/>
        <w:spacing w:before="320" w:after="120"/>
      </w:pPr>
      <w:r>
        <w:rPr>
          <w:rFonts w:ascii="Aptos Display" w:hAnsi="Aptos Display"/>
          <w:b/>
          <w:color w:val="0F3957"/>
          <w:sz w:val="30"/>
        </w:rPr>
        <w:t>5. Strategic Focus Areas</w:t>
      </w:r>
    </w:p>
    <w:p>
      <w:pPr>
        <w:spacing w:after="120" w:line="276" w:lineRule="auto"/>
      </w:pPr>
      <w:r>
        <w:rPr>
          <w:rFonts w:ascii="Aptos" w:hAnsi="Aptos"/>
          <w:sz w:val="21"/>
        </w:rPr>
        <w:t>ARMS can define several long-term technical lanes, but the founding semester should select one lane and execute deeply rather than touching everything lightly.</w:t>
      </w:r>
    </w:p>
    <w:tbl>
      <w:tblPr>
        <w:tblW w:type="auto" w:w="0"/>
        <w:jc w:val="center"/>
        <w:tblLayout w:type="fixed"/>
        <w:tblLook w:firstColumn="1" w:firstRow="1" w:lastColumn="0" w:lastRow="0" w:noHBand="0" w:noVBand="1" w:val="04A0"/>
      </w:tblPr>
      <w:tblGrid>
        <w:gridCol w:w="864"/>
        <w:gridCol w:w="2592"/>
        <w:gridCol w:w="1584"/>
        <w:gridCol w:w="3888"/>
      </w:tblGrid>
      <w:tr>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Lane</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Why it matters</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Founding-semester fit</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Sample problem</w:t>
            </w:r>
          </w:p>
        </w:tc>
      </w:tr>
      <w:tr>
        <w:tc>
          <w:tcPr>
            <w:tcW w:type="dxa" w:w="86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A</w:t>
            </w:r>
          </w:p>
        </w:tc>
        <w:tc>
          <w:tcPr>
            <w:tcW w:type="dxa" w:w="2592"/>
            <w:tcMar>
              <w:top w:w="85" w:type="dxa"/>
              <w:start w:w="95" w:type="dxa"/>
              <w:bottom w:w="85" w:type="dxa"/>
              <w:end w:w="95" w:type="dxa"/>
            </w:tcMar>
            <w:vAlign w:val="center"/>
          </w:tcPr>
          <w:p>
            <w:pPr>
              <w:spacing w:after="0" w:line="252" w:lineRule="auto"/>
            </w:pPr>
            <w:r>
              <w:rPr>
                <w:rFonts w:ascii="Aptos" w:hAnsi="Aptos"/>
                <w:sz w:val="18"/>
              </w:rPr>
              <w:t>Sensing and ISR support systems</w:t>
            </w:r>
          </w:p>
        </w:tc>
        <w:tc>
          <w:tcPr>
            <w:tcW w:type="dxa" w:w="1584"/>
            <w:tcMar>
              <w:top w:w="85" w:type="dxa"/>
              <w:start w:w="95" w:type="dxa"/>
              <w:bottom w:w="85" w:type="dxa"/>
              <w:end w:w="95" w:type="dxa"/>
            </w:tcMar>
            <w:vAlign w:val="center"/>
          </w:tcPr>
          <w:p>
            <w:pPr>
              <w:spacing w:after="0" w:line="252" w:lineRule="auto"/>
              <w:jc w:val="center"/>
            </w:pPr>
            <w:r>
              <w:rPr>
                <w:rFonts w:ascii="Aptos" w:hAnsi="Aptos"/>
                <w:sz w:val="18"/>
              </w:rPr>
              <w:t>Medium</w:t>
            </w:r>
          </w:p>
        </w:tc>
        <w:tc>
          <w:tcPr>
            <w:tcW w:type="dxa" w:w="3888"/>
            <w:tcMar>
              <w:top w:w="85" w:type="dxa"/>
              <w:start w:w="95" w:type="dxa"/>
              <w:bottom w:w="85" w:type="dxa"/>
              <w:end w:w="95" w:type="dxa"/>
            </w:tcMar>
            <w:vAlign w:val="center"/>
          </w:tcPr>
          <w:p>
            <w:pPr>
              <w:spacing w:after="0" w:line="252" w:lineRule="auto"/>
            </w:pPr>
            <w:r>
              <w:rPr>
                <w:rFonts w:ascii="Aptos" w:hAnsi="Aptos"/>
                <w:sz w:val="18"/>
              </w:rPr>
              <w:t>Low-cost sensor node for perimeter awareness or anomaly detection.</w:t>
            </w:r>
          </w:p>
        </w:tc>
      </w:tr>
      <w:tr>
        <w:tc>
          <w:tcPr>
            <w:tcW w:type="dxa" w:w="86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B</w:t>
            </w:r>
          </w:p>
        </w:tc>
        <w:tc>
          <w:tcPr>
            <w:tcW w:type="dxa" w:w="2592"/>
            <w:tcMar>
              <w:top w:w="85" w:type="dxa"/>
              <w:start w:w="95" w:type="dxa"/>
              <w:bottom w:w="85" w:type="dxa"/>
              <w:end w:w="95" w:type="dxa"/>
            </w:tcMar>
            <w:vAlign w:val="center"/>
          </w:tcPr>
          <w:p>
            <w:pPr>
              <w:spacing w:after="0" w:line="252" w:lineRule="auto"/>
            </w:pPr>
            <w:r>
              <w:rPr>
                <w:rFonts w:ascii="Aptos" w:hAnsi="Aptos"/>
                <w:sz w:val="18"/>
              </w:rPr>
              <w:t>Communications resilience</w:t>
            </w:r>
          </w:p>
        </w:tc>
        <w:tc>
          <w:tcPr>
            <w:tcW w:type="dxa" w:w="1584"/>
            <w:tcMar>
              <w:top w:w="85" w:type="dxa"/>
              <w:start w:w="95" w:type="dxa"/>
              <w:bottom w:w="85" w:type="dxa"/>
              <w:end w:w="95" w:type="dxa"/>
            </w:tcMar>
            <w:vAlign w:val="center"/>
          </w:tcPr>
          <w:p>
            <w:pPr>
              <w:spacing w:after="0" w:line="252" w:lineRule="auto"/>
              <w:jc w:val="center"/>
            </w:pPr>
            <w:r>
              <w:rPr>
                <w:rFonts w:ascii="Aptos" w:hAnsi="Aptos"/>
                <w:sz w:val="18"/>
              </w:rPr>
              <w:t>High</w:t>
            </w:r>
          </w:p>
        </w:tc>
        <w:tc>
          <w:tcPr>
            <w:tcW w:type="dxa" w:w="3888"/>
            <w:tcMar>
              <w:top w:w="85" w:type="dxa"/>
              <w:start w:w="95" w:type="dxa"/>
              <w:bottom w:w="85" w:type="dxa"/>
              <w:end w:w="95" w:type="dxa"/>
            </w:tcMar>
            <w:vAlign w:val="center"/>
          </w:tcPr>
          <w:p>
            <w:pPr>
              <w:spacing w:after="0" w:line="252" w:lineRule="auto"/>
            </w:pPr>
            <w:r>
              <w:rPr>
                <w:rFonts w:ascii="Aptos" w:hAnsi="Aptos"/>
                <w:sz w:val="18"/>
              </w:rPr>
              <w:t>Portable relay or degraded-environment comms prototype.</w:t>
            </w:r>
          </w:p>
        </w:tc>
      </w:tr>
      <w:tr>
        <w:tc>
          <w:tcPr>
            <w:tcW w:type="dxa" w:w="86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C</w:t>
            </w:r>
          </w:p>
        </w:tc>
        <w:tc>
          <w:tcPr>
            <w:tcW w:type="dxa" w:w="2592"/>
            <w:tcMar>
              <w:top w:w="85" w:type="dxa"/>
              <w:start w:w="95" w:type="dxa"/>
              <w:bottom w:w="85" w:type="dxa"/>
              <w:end w:w="95" w:type="dxa"/>
            </w:tcMar>
            <w:vAlign w:val="center"/>
          </w:tcPr>
          <w:p>
            <w:pPr>
              <w:spacing w:after="0" w:line="252" w:lineRule="auto"/>
            </w:pPr>
            <w:r>
              <w:rPr>
                <w:rFonts w:ascii="Aptos" w:hAnsi="Aptos"/>
                <w:sz w:val="18"/>
              </w:rPr>
              <w:t>Autonomous support systems</w:t>
            </w:r>
          </w:p>
        </w:tc>
        <w:tc>
          <w:tcPr>
            <w:tcW w:type="dxa" w:w="1584"/>
            <w:tcMar>
              <w:top w:w="85" w:type="dxa"/>
              <w:start w:w="95" w:type="dxa"/>
              <w:bottom w:w="85" w:type="dxa"/>
              <w:end w:w="95" w:type="dxa"/>
            </w:tcMar>
            <w:vAlign w:val="center"/>
          </w:tcPr>
          <w:p>
            <w:pPr>
              <w:spacing w:after="0" w:line="252" w:lineRule="auto"/>
              <w:jc w:val="center"/>
            </w:pPr>
            <w:r>
              <w:rPr>
                <w:rFonts w:ascii="Aptos" w:hAnsi="Aptos"/>
                <w:sz w:val="18"/>
              </w:rPr>
              <w:t>Medium</w:t>
            </w:r>
          </w:p>
        </w:tc>
        <w:tc>
          <w:tcPr>
            <w:tcW w:type="dxa" w:w="3888"/>
            <w:tcMar>
              <w:top w:w="85" w:type="dxa"/>
              <w:start w:w="95" w:type="dxa"/>
              <w:bottom w:w="85" w:type="dxa"/>
              <w:end w:w="95" w:type="dxa"/>
            </w:tcMar>
            <w:vAlign w:val="center"/>
          </w:tcPr>
          <w:p>
            <w:pPr>
              <w:spacing w:after="0" w:line="252" w:lineRule="auto"/>
            </w:pPr>
            <w:r>
              <w:rPr>
                <w:rFonts w:ascii="Aptos" w:hAnsi="Aptos"/>
                <w:sz w:val="18"/>
              </w:rPr>
              <w:t>Teleoperated scout platform or navigation support prototype.</w:t>
            </w:r>
          </w:p>
        </w:tc>
      </w:tr>
      <w:tr>
        <w:tc>
          <w:tcPr>
            <w:tcW w:type="dxa" w:w="86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D</w:t>
            </w:r>
          </w:p>
        </w:tc>
        <w:tc>
          <w:tcPr>
            <w:tcW w:type="dxa" w:w="2592"/>
            <w:tcMar>
              <w:top w:w="85" w:type="dxa"/>
              <w:start w:w="95" w:type="dxa"/>
              <w:bottom w:w="85" w:type="dxa"/>
              <w:end w:w="95" w:type="dxa"/>
            </w:tcMar>
            <w:vAlign w:val="center"/>
          </w:tcPr>
          <w:p>
            <w:pPr>
              <w:spacing w:after="0" w:line="252" w:lineRule="auto"/>
            </w:pPr>
            <w:r>
              <w:rPr>
                <w:rFonts w:ascii="Aptos" w:hAnsi="Aptos"/>
                <w:sz w:val="18"/>
              </w:rPr>
              <w:t>Power and field architecture</w:t>
            </w:r>
          </w:p>
        </w:tc>
        <w:tc>
          <w:tcPr>
            <w:tcW w:type="dxa" w:w="1584"/>
            <w:tcMar>
              <w:top w:w="85" w:type="dxa"/>
              <w:start w:w="95" w:type="dxa"/>
              <w:bottom w:w="85" w:type="dxa"/>
              <w:end w:w="95" w:type="dxa"/>
            </w:tcMar>
            <w:vAlign w:val="center"/>
          </w:tcPr>
          <w:p>
            <w:pPr>
              <w:spacing w:after="0" w:line="252" w:lineRule="auto"/>
              <w:jc w:val="center"/>
            </w:pPr>
            <w:r>
              <w:rPr>
                <w:rFonts w:ascii="Aptos" w:hAnsi="Aptos"/>
                <w:sz w:val="18"/>
              </w:rPr>
              <w:t>High</w:t>
            </w:r>
          </w:p>
        </w:tc>
        <w:tc>
          <w:tcPr>
            <w:tcW w:type="dxa" w:w="3888"/>
            <w:tcMar>
              <w:top w:w="85" w:type="dxa"/>
              <w:start w:w="95" w:type="dxa"/>
              <w:bottom w:w="85" w:type="dxa"/>
              <w:end w:w="95" w:type="dxa"/>
            </w:tcMar>
            <w:vAlign w:val="center"/>
          </w:tcPr>
          <w:p>
            <w:pPr>
              <w:spacing w:after="0" w:line="252" w:lineRule="auto"/>
            </w:pPr>
            <w:r>
              <w:rPr>
                <w:rFonts w:ascii="Aptos" w:hAnsi="Aptos"/>
                <w:sz w:val="18"/>
              </w:rPr>
              <w:t>Portable power management module for remote sensing or unmanned platforms.</w:t>
            </w:r>
          </w:p>
        </w:tc>
      </w:tr>
      <w:tr>
        <w:tc>
          <w:tcPr>
            <w:tcW w:type="dxa" w:w="86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E</w:t>
            </w:r>
          </w:p>
        </w:tc>
        <w:tc>
          <w:tcPr>
            <w:tcW w:type="dxa" w:w="2592"/>
            <w:tcMar>
              <w:top w:w="85" w:type="dxa"/>
              <w:start w:w="95" w:type="dxa"/>
              <w:bottom w:w="85" w:type="dxa"/>
              <w:end w:w="95" w:type="dxa"/>
            </w:tcMar>
            <w:vAlign w:val="center"/>
          </w:tcPr>
          <w:p>
            <w:pPr>
              <w:spacing w:after="0" w:line="252" w:lineRule="auto"/>
            </w:pPr>
            <w:r>
              <w:rPr>
                <w:rFonts w:ascii="Aptos" w:hAnsi="Aptos"/>
                <w:sz w:val="18"/>
              </w:rPr>
              <w:t>Decision-support and simulation</w:t>
            </w:r>
          </w:p>
        </w:tc>
        <w:tc>
          <w:tcPr>
            <w:tcW w:type="dxa" w:w="1584"/>
            <w:tcMar>
              <w:top w:w="85" w:type="dxa"/>
              <w:start w:w="95" w:type="dxa"/>
              <w:bottom w:w="85" w:type="dxa"/>
              <w:end w:w="95" w:type="dxa"/>
            </w:tcMar>
            <w:vAlign w:val="center"/>
          </w:tcPr>
          <w:p>
            <w:pPr>
              <w:spacing w:after="0" w:line="252" w:lineRule="auto"/>
              <w:jc w:val="center"/>
            </w:pPr>
            <w:r>
              <w:rPr>
                <w:rFonts w:ascii="Aptos" w:hAnsi="Aptos"/>
                <w:sz w:val="18"/>
              </w:rPr>
              <w:t>High</w:t>
            </w:r>
          </w:p>
        </w:tc>
        <w:tc>
          <w:tcPr>
            <w:tcW w:type="dxa" w:w="3888"/>
            <w:tcMar>
              <w:top w:w="85" w:type="dxa"/>
              <w:start w:w="95" w:type="dxa"/>
              <w:bottom w:w="85" w:type="dxa"/>
              <w:end w:w="95" w:type="dxa"/>
            </w:tcMar>
            <w:vAlign w:val="center"/>
          </w:tcPr>
          <w:p>
            <w:pPr>
              <w:spacing w:after="0" w:line="252" w:lineRule="auto"/>
            </w:pPr>
            <w:r>
              <w:rPr>
                <w:rFonts w:ascii="Aptos" w:hAnsi="Aptos"/>
                <w:sz w:val="18"/>
              </w:rPr>
              <w:t>Operational dashboard, coverage planner, or failure-propagation simulator.</w:t>
            </w:r>
          </w:p>
        </w:tc>
      </w:tr>
    </w:tbl>
    <w:p>
      <w:pPr>
        <w:keepNext/>
        <w:spacing w:before="200" w:after="80"/>
      </w:pPr>
      <w:r>
        <w:rPr>
          <w:rFonts w:ascii="Aptos" w:hAnsi="Aptos"/>
          <w:b/>
          <w:color w:val="2A597D"/>
          <w:sz w:val="24"/>
        </w:rPr>
        <w:t>Recommended founding lane</w:t>
      </w:r>
    </w:p>
    <w:p>
      <w:pPr>
        <w:spacing w:after="120" w:line="276" w:lineRule="auto"/>
      </w:pPr>
      <w:r>
        <w:rPr>
          <w:rFonts w:ascii="Aptos" w:hAnsi="Aptos"/>
          <w:sz w:val="21"/>
        </w:rPr>
        <w:t>For the first cohort, ARMS should choose one lane and go deep. The strongest founding options are either communications resilience or power-and-field architecture because they are defense-relevant, technically executable, and easier to scope cleanly for a small team than a multi-domain robotics effort.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EAF4EA"/>
            <w:tcMar>
              <w:top w:w="120" w:type="dxa"/>
              <w:start w:w="140" w:type="dxa"/>
              <w:bottom w:w="120" w:type="dxa"/>
              <w:end w:w="140" w:type="dxa"/>
            </w:tcMar>
            <w:vAlign w:val="center"/>
          </w:tcPr>
          <w:p>
            <w:pPr>
              <w:spacing w:after="40"/>
            </w:pPr>
            <w:r>
              <w:rPr>
                <w:rFonts w:ascii="Aptos" w:hAnsi="Aptos"/>
                <w:b/>
                <w:color w:val="30704A"/>
                <w:sz w:val="21"/>
              </w:rPr>
              <w:t>Recommendation</w:t>
            </w:r>
          </w:p>
          <w:p>
            <w:pPr>
              <w:spacing w:after="0" w:line="259" w:lineRule="auto"/>
            </w:pPr>
            <w:r>
              <w:rPr>
                <w:rFonts w:ascii="Aptos" w:hAnsi="Aptos"/>
                <w:sz w:val="20"/>
              </w:rPr>
              <w:t>If ARMS wants the highest probability of a credible first-semester win, pick one project around resilient communications or field-deployable sensing/power support, then build the org’s reputation from that completed work.</w:t>
            </w:r>
          </w:p>
        </w:tc>
      </w:tr>
    </w:tbl>
    <w:p>
      <w:pPr>
        <w:spacing w:after="20"/>
      </w:pPr>
    </w:p>
    <w:p>
      <w:pPr>
        <w:keepNext/>
        <w:spacing w:before="320" w:after="120"/>
      </w:pPr>
      <w:r>
        <w:rPr>
          <w:rFonts w:ascii="Aptos Display" w:hAnsi="Aptos Display"/>
          <w:b/>
          <w:color w:val="0F3957"/>
          <w:sz w:val="30"/>
        </w:rPr>
        <w:t>6. Project Philosophy and Selection Criteria</w:t>
      </w:r>
    </w:p>
    <w:p>
      <w:pPr>
        <w:spacing w:after="120" w:line="276" w:lineRule="auto"/>
      </w:pPr>
      <w:r>
        <w:rPr>
          <w:rFonts w:ascii="Aptos" w:hAnsi="Aptos"/>
          <w:sz w:val="21"/>
        </w:rPr>
        <w:t>Projects are the heart of ARMS. Every project should feel like a real engineering effort, even at student scale. That means the organization must choose projects intentionally and reject ideas that are flashy but impossible to finish.</w:t>
      </w:r>
    </w:p>
    <w:p>
      <w:pPr>
        <w:keepNext/>
        <w:spacing w:before="200" w:after="80"/>
      </w:pPr>
      <w:r>
        <w:rPr>
          <w:rFonts w:ascii="Aptos" w:hAnsi="Aptos"/>
          <w:b/>
          <w:color w:val="2A597D"/>
          <w:sz w:val="24"/>
        </w:rPr>
        <w:t>Project selection criteria</w:t>
      </w:r>
    </w:p>
    <w:p>
      <w:pPr>
        <w:spacing w:after="80" w:line="259" w:lineRule="auto"/>
        <w:ind w:left="113"/>
      </w:pPr>
      <w:r>
        <w:rPr>
          <w:rFonts w:ascii="Aptos" w:hAnsi="Aptos"/>
          <w:b/>
          <w:color w:val="0F3957"/>
          <w:sz w:val="21"/>
        </w:rPr>
        <w:t xml:space="preserve">1. </w:t>
      </w:r>
      <w:r>
        <w:rPr>
          <w:rFonts w:ascii="Aptos" w:hAnsi="Aptos"/>
          <w:sz w:val="21"/>
        </w:rPr>
        <w:t>The project solves a named defense-relevant or military-relevant problem, not a random build idea.</w:t>
      </w:r>
    </w:p>
    <w:p>
      <w:pPr>
        <w:spacing w:after="80" w:line="259" w:lineRule="auto"/>
        <w:ind w:left="113"/>
      </w:pPr>
      <w:r>
        <w:rPr>
          <w:rFonts w:ascii="Aptos" w:hAnsi="Aptos"/>
          <w:b/>
          <w:color w:val="0F3957"/>
          <w:sz w:val="21"/>
        </w:rPr>
        <w:t xml:space="preserve">2. </w:t>
      </w:r>
      <w:r>
        <w:rPr>
          <w:rFonts w:ascii="Aptos" w:hAnsi="Aptos"/>
          <w:sz w:val="21"/>
        </w:rPr>
        <w:t>The project can be scoped to produce a credible prototype, simulation, or documented proof of concept within one semester.</w:t>
      </w:r>
    </w:p>
    <w:p>
      <w:pPr>
        <w:spacing w:after="80" w:line="259" w:lineRule="auto"/>
        <w:ind w:left="113"/>
      </w:pPr>
      <w:r>
        <w:rPr>
          <w:rFonts w:ascii="Aptos" w:hAnsi="Aptos"/>
          <w:b/>
          <w:color w:val="0F3957"/>
          <w:sz w:val="21"/>
        </w:rPr>
        <w:t xml:space="preserve">3. </w:t>
      </w:r>
      <w:r>
        <w:rPr>
          <w:rFonts w:ascii="Aptos" w:hAnsi="Aptos"/>
          <w:sz w:val="21"/>
        </w:rPr>
        <w:t>The project matches the actual skill level and bandwidth of the assigned team.</w:t>
      </w:r>
    </w:p>
    <w:p>
      <w:pPr>
        <w:spacing w:after="80" w:line="259" w:lineRule="auto"/>
        <w:ind w:left="113"/>
      </w:pPr>
      <w:r>
        <w:rPr>
          <w:rFonts w:ascii="Aptos" w:hAnsi="Aptos"/>
          <w:b/>
          <w:color w:val="0F3957"/>
          <w:sz w:val="21"/>
        </w:rPr>
        <w:t xml:space="preserve">4. </w:t>
      </w:r>
      <w:r>
        <w:rPr>
          <w:rFonts w:ascii="Aptos" w:hAnsi="Aptos"/>
          <w:sz w:val="21"/>
        </w:rPr>
        <w:t>The project has clear deliverables: requirements, architecture, prototype, tests, and a final report or demo.</w:t>
      </w:r>
    </w:p>
    <w:p>
      <w:pPr>
        <w:spacing w:after="80" w:line="259" w:lineRule="auto"/>
        <w:ind w:left="113"/>
      </w:pPr>
      <w:r>
        <w:rPr>
          <w:rFonts w:ascii="Aptos" w:hAnsi="Aptos"/>
          <w:b/>
          <w:color w:val="0F3957"/>
          <w:sz w:val="21"/>
        </w:rPr>
        <w:t xml:space="preserve">5. </w:t>
      </w:r>
      <w:r>
        <w:rPr>
          <w:rFonts w:ascii="Aptos" w:hAnsi="Aptos"/>
          <w:sz w:val="21"/>
        </w:rPr>
        <w:t>The project can be executed safely and within university policy.</w:t>
      </w:r>
    </w:p>
    <w:p>
      <w:pPr>
        <w:spacing w:after="80" w:line="259" w:lineRule="auto"/>
        <w:ind w:left="113"/>
      </w:pPr>
      <w:r>
        <w:rPr>
          <w:rFonts w:ascii="Aptos" w:hAnsi="Aptos"/>
          <w:b/>
          <w:color w:val="0F3957"/>
          <w:sz w:val="21"/>
        </w:rPr>
        <w:t xml:space="preserve">6. </w:t>
      </w:r>
      <w:r>
        <w:rPr>
          <w:rFonts w:ascii="Aptos" w:hAnsi="Aptos"/>
          <w:sz w:val="21"/>
        </w:rPr>
        <w:t>The project teaches transferable skills that matter in defense, aerospace, or advanced systems roles.</w:t>
      </w:r>
    </w:p>
    <w:p>
      <w:pPr>
        <w:keepNext/>
        <w:spacing w:before="200" w:after="80"/>
      </w:pPr>
      <w:r>
        <w:rPr>
          <w:rFonts w:ascii="Aptos" w:hAnsi="Aptos"/>
          <w:b/>
          <w:color w:val="2A597D"/>
          <w:sz w:val="24"/>
        </w:rPr>
        <w:t>What ARMS should reject</w:t>
      </w:r>
    </w:p>
    <w:p>
      <w:pPr>
        <w:pStyle w:val="ListBullet"/>
        <w:spacing w:after="60" w:line="264" w:lineRule="auto"/>
        <w:ind w:left="227"/>
      </w:pPr>
      <w:r>
        <w:rPr>
          <w:rFonts w:ascii="Aptos" w:hAnsi="Aptos"/>
          <w:sz w:val="21"/>
        </w:rPr>
        <w:t>Projects that require too many disciplines at once for a first-semester team.</w:t>
      </w:r>
    </w:p>
    <w:p>
      <w:pPr>
        <w:pStyle w:val="ListBullet"/>
        <w:spacing w:after="60" w:line="264" w:lineRule="auto"/>
        <w:ind w:left="227"/>
      </w:pPr>
      <w:r>
        <w:rPr>
          <w:rFonts w:ascii="Aptos" w:hAnsi="Aptos"/>
          <w:sz w:val="21"/>
        </w:rPr>
        <w:t>Projects with no clear customer, use case, or operational problem statement.</w:t>
      </w:r>
    </w:p>
    <w:p>
      <w:pPr>
        <w:pStyle w:val="ListBullet"/>
        <w:spacing w:after="60" w:line="264" w:lineRule="auto"/>
        <w:ind w:left="227"/>
      </w:pPr>
      <w:r>
        <w:rPr>
          <w:rFonts w:ascii="Aptos" w:hAnsi="Aptos"/>
          <w:sz w:val="21"/>
        </w:rPr>
        <w:t>Projects chosen mainly because they sound elite, futuristic, or militaristic.</w:t>
      </w:r>
    </w:p>
    <w:p>
      <w:pPr>
        <w:pStyle w:val="ListBullet"/>
        <w:spacing w:after="60" w:line="264" w:lineRule="auto"/>
        <w:ind w:left="227"/>
      </w:pPr>
      <w:r>
        <w:rPr>
          <w:rFonts w:ascii="Aptos" w:hAnsi="Aptos"/>
          <w:sz w:val="21"/>
        </w:rPr>
        <w:t>Projects that cannot be tested, documented, or meaningfully demonstrated.</w:t>
      </w:r>
    </w:p>
    <w:p>
      <w:pPr>
        <w:pStyle w:val="ListBullet"/>
        <w:spacing w:after="60" w:line="264" w:lineRule="auto"/>
        <w:ind w:left="227"/>
      </w:pPr>
      <w:r>
        <w:rPr>
          <w:rFonts w:ascii="Aptos" w:hAnsi="Aptos"/>
          <w:sz w:val="21"/>
        </w:rPr>
        <w:t>Projects that drift toward prohibited weaponization or unsafe field activity.</w:t>
      </w:r>
    </w:p>
    <w:p>
      <w:pPr>
        <w:keepNext/>
        <w:spacing w:before="320" w:after="120"/>
      </w:pPr>
      <w:r>
        <w:rPr>
          <w:rFonts w:ascii="Aptos Display" w:hAnsi="Aptos Display"/>
          <w:b/>
          <w:color w:val="0F3957"/>
          <w:sz w:val="30"/>
        </w:rPr>
        <w:t>7. Project Lifecycle</w:t>
      </w:r>
    </w:p>
    <w:tbl>
      <w:tblPr>
        <w:tblW w:type="auto" w:w="0"/>
        <w:jc w:val="center"/>
        <w:tblLayout w:type="fixed"/>
        <w:tblLook w:firstColumn="1" w:firstRow="1" w:lastColumn="0" w:lastRow="0" w:noHBand="0" w:noVBand="1" w:val="04A0"/>
      </w:tblPr>
      <w:tblGrid>
        <w:gridCol w:w="1728"/>
        <w:gridCol w:w="2880"/>
        <w:gridCol w:w="4464"/>
      </w:tblGrid>
      <w:tr>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Phase</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Purpose</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Required outputs</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1. Problem framing</w:t>
            </w:r>
          </w:p>
        </w:tc>
        <w:tc>
          <w:tcPr>
            <w:tcW w:type="dxa" w:w="2880"/>
            <w:tcMar>
              <w:top w:w="85" w:type="dxa"/>
              <w:start w:w="95" w:type="dxa"/>
              <w:bottom w:w="85" w:type="dxa"/>
              <w:end w:w="95" w:type="dxa"/>
            </w:tcMar>
            <w:vAlign w:val="center"/>
          </w:tcPr>
          <w:p>
            <w:pPr>
              <w:spacing w:after="0" w:line="252" w:lineRule="auto"/>
            </w:pPr>
            <w:r>
              <w:rPr>
                <w:rFonts w:ascii="Aptos" w:hAnsi="Aptos"/>
                <w:sz w:val="18"/>
              </w:rPr>
              <w:t>Define what problem the team is solving and why it matters.</w:t>
            </w:r>
          </w:p>
        </w:tc>
        <w:tc>
          <w:tcPr>
            <w:tcW w:type="dxa" w:w="4464"/>
            <w:tcMar>
              <w:top w:w="85" w:type="dxa"/>
              <w:start w:w="95" w:type="dxa"/>
              <w:bottom w:w="85" w:type="dxa"/>
              <w:end w:w="95" w:type="dxa"/>
            </w:tcMar>
            <w:vAlign w:val="center"/>
          </w:tcPr>
          <w:p>
            <w:pPr>
              <w:spacing w:after="0" w:line="252" w:lineRule="auto"/>
              <w:jc w:val="center"/>
            </w:pPr>
            <w:r>
              <w:rPr>
                <w:rFonts w:ascii="Aptos" w:hAnsi="Aptos"/>
                <w:sz w:val="18"/>
              </w:rPr>
              <w:t>Problem statement, users/context, constraints, initial concept.</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2. Scoping</w:t>
            </w:r>
          </w:p>
        </w:tc>
        <w:tc>
          <w:tcPr>
            <w:tcW w:type="dxa" w:w="2880"/>
            <w:tcMar>
              <w:top w:w="85" w:type="dxa"/>
              <w:start w:w="95" w:type="dxa"/>
              <w:bottom w:w="85" w:type="dxa"/>
              <w:end w:w="95" w:type="dxa"/>
            </w:tcMar>
            <w:vAlign w:val="center"/>
          </w:tcPr>
          <w:p>
            <w:pPr>
              <w:spacing w:after="0" w:line="252" w:lineRule="auto"/>
            </w:pPr>
            <w:r>
              <w:rPr>
                <w:rFonts w:ascii="Aptos" w:hAnsi="Aptos"/>
                <w:sz w:val="18"/>
              </w:rPr>
              <w:t>Reduce the idea to something finishable in one semester.</w:t>
            </w:r>
          </w:p>
        </w:tc>
        <w:tc>
          <w:tcPr>
            <w:tcW w:type="dxa" w:w="4464"/>
            <w:tcMar>
              <w:top w:w="85" w:type="dxa"/>
              <w:start w:w="95" w:type="dxa"/>
              <w:bottom w:w="85" w:type="dxa"/>
              <w:end w:w="95" w:type="dxa"/>
            </w:tcMar>
            <w:vAlign w:val="center"/>
          </w:tcPr>
          <w:p>
            <w:pPr>
              <w:spacing w:after="0" w:line="252" w:lineRule="auto"/>
              <w:jc w:val="center"/>
            </w:pPr>
            <w:r>
              <w:rPr>
                <w:rFonts w:ascii="Aptos" w:hAnsi="Aptos"/>
                <w:sz w:val="18"/>
              </w:rPr>
              <w:t>Requirements list, scope boundary, risk list, task plan.</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3. Design</w:t>
            </w:r>
          </w:p>
        </w:tc>
        <w:tc>
          <w:tcPr>
            <w:tcW w:type="dxa" w:w="2880"/>
            <w:tcMar>
              <w:top w:w="85" w:type="dxa"/>
              <w:start w:w="95" w:type="dxa"/>
              <w:bottom w:w="85" w:type="dxa"/>
              <w:end w:w="95" w:type="dxa"/>
            </w:tcMar>
            <w:vAlign w:val="center"/>
          </w:tcPr>
          <w:p>
            <w:pPr>
              <w:spacing w:after="0" w:line="252" w:lineRule="auto"/>
            </w:pPr>
            <w:r>
              <w:rPr>
                <w:rFonts w:ascii="Aptos" w:hAnsi="Aptos"/>
                <w:sz w:val="18"/>
              </w:rPr>
              <w:t>Translate concept into system architecture and implementation plan.</w:t>
            </w:r>
          </w:p>
        </w:tc>
        <w:tc>
          <w:tcPr>
            <w:tcW w:type="dxa" w:w="4464"/>
            <w:tcMar>
              <w:top w:w="85" w:type="dxa"/>
              <w:start w:w="95" w:type="dxa"/>
              <w:bottom w:w="85" w:type="dxa"/>
              <w:end w:w="95" w:type="dxa"/>
            </w:tcMar>
            <w:vAlign w:val="center"/>
          </w:tcPr>
          <w:p>
            <w:pPr>
              <w:spacing w:after="0" w:line="252" w:lineRule="auto"/>
              <w:jc w:val="center"/>
            </w:pPr>
            <w:r>
              <w:rPr>
                <w:rFonts w:ascii="Aptos" w:hAnsi="Aptos"/>
                <w:sz w:val="18"/>
              </w:rPr>
              <w:t>Block diagram, schematic/architecture, BOM, test plan.</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4. Build / implement</w:t>
            </w:r>
          </w:p>
        </w:tc>
        <w:tc>
          <w:tcPr>
            <w:tcW w:type="dxa" w:w="2880"/>
            <w:tcMar>
              <w:top w:w="85" w:type="dxa"/>
              <w:start w:w="95" w:type="dxa"/>
              <w:bottom w:w="85" w:type="dxa"/>
              <w:end w:w="95" w:type="dxa"/>
            </w:tcMar>
            <w:vAlign w:val="center"/>
          </w:tcPr>
          <w:p>
            <w:pPr>
              <w:spacing w:after="0" w:line="252" w:lineRule="auto"/>
            </w:pPr>
            <w:r>
              <w:rPr>
                <w:rFonts w:ascii="Aptos" w:hAnsi="Aptos"/>
                <w:sz w:val="18"/>
              </w:rPr>
              <w:t>Construct hardware, software, or simulation artifacts.</w:t>
            </w:r>
          </w:p>
        </w:tc>
        <w:tc>
          <w:tcPr>
            <w:tcW w:type="dxa" w:w="4464"/>
            <w:tcMar>
              <w:top w:w="85" w:type="dxa"/>
              <w:start w:w="95" w:type="dxa"/>
              <w:bottom w:w="85" w:type="dxa"/>
              <w:end w:w="95" w:type="dxa"/>
            </w:tcMar>
            <w:vAlign w:val="center"/>
          </w:tcPr>
          <w:p>
            <w:pPr>
              <w:spacing w:after="0" w:line="252" w:lineRule="auto"/>
              <w:jc w:val="center"/>
            </w:pPr>
            <w:r>
              <w:rPr>
                <w:rFonts w:ascii="Aptos" w:hAnsi="Aptos"/>
                <w:sz w:val="18"/>
              </w:rPr>
              <w:t>Build log, code repo, fabrication notes, iteration history.</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5. Test</w:t>
            </w:r>
          </w:p>
        </w:tc>
        <w:tc>
          <w:tcPr>
            <w:tcW w:type="dxa" w:w="2880"/>
            <w:tcMar>
              <w:top w:w="85" w:type="dxa"/>
              <w:start w:w="95" w:type="dxa"/>
              <w:bottom w:w="85" w:type="dxa"/>
              <w:end w:w="95" w:type="dxa"/>
            </w:tcMar>
            <w:vAlign w:val="center"/>
          </w:tcPr>
          <w:p>
            <w:pPr>
              <w:spacing w:after="0" w:line="252" w:lineRule="auto"/>
            </w:pPr>
            <w:r>
              <w:rPr>
                <w:rFonts w:ascii="Aptos" w:hAnsi="Aptos"/>
                <w:sz w:val="18"/>
              </w:rPr>
              <w:t>Verify the system behaves as expected.</w:t>
            </w:r>
          </w:p>
        </w:tc>
        <w:tc>
          <w:tcPr>
            <w:tcW w:type="dxa" w:w="4464"/>
            <w:tcMar>
              <w:top w:w="85" w:type="dxa"/>
              <w:start w:w="95" w:type="dxa"/>
              <w:bottom w:w="85" w:type="dxa"/>
              <w:end w:w="95" w:type="dxa"/>
            </w:tcMar>
            <w:vAlign w:val="center"/>
          </w:tcPr>
          <w:p>
            <w:pPr>
              <w:spacing w:after="0" w:line="252" w:lineRule="auto"/>
              <w:jc w:val="center"/>
            </w:pPr>
            <w:r>
              <w:rPr>
                <w:rFonts w:ascii="Aptos" w:hAnsi="Aptos"/>
                <w:sz w:val="18"/>
              </w:rPr>
              <w:t>Test results, metrics, photos, failure notes.</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6. Finalize</w:t>
            </w:r>
          </w:p>
        </w:tc>
        <w:tc>
          <w:tcPr>
            <w:tcW w:type="dxa" w:w="2880"/>
            <w:tcMar>
              <w:top w:w="85" w:type="dxa"/>
              <w:start w:w="95" w:type="dxa"/>
              <w:bottom w:w="85" w:type="dxa"/>
              <w:end w:w="95" w:type="dxa"/>
            </w:tcMar>
            <w:vAlign w:val="center"/>
          </w:tcPr>
          <w:p>
            <w:pPr>
              <w:spacing w:after="0" w:line="252" w:lineRule="auto"/>
            </w:pPr>
            <w:r>
              <w:rPr>
                <w:rFonts w:ascii="Aptos" w:hAnsi="Aptos"/>
                <w:sz w:val="18"/>
              </w:rPr>
              <w:t>Package the work so it can be shown, learned from, and built upon.</w:t>
            </w:r>
          </w:p>
        </w:tc>
        <w:tc>
          <w:tcPr>
            <w:tcW w:type="dxa" w:w="4464"/>
            <w:tcMar>
              <w:top w:w="85" w:type="dxa"/>
              <w:start w:w="95" w:type="dxa"/>
              <w:bottom w:w="85" w:type="dxa"/>
              <w:end w:w="95" w:type="dxa"/>
            </w:tcMar>
            <w:vAlign w:val="center"/>
          </w:tcPr>
          <w:p>
            <w:pPr>
              <w:spacing w:after="0" w:line="252" w:lineRule="auto"/>
              <w:jc w:val="center"/>
            </w:pPr>
            <w:r>
              <w:rPr>
                <w:rFonts w:ascii="Aptos" w:hAnsi="Aptos"/>
                <w:sz w:val="18"/>
              </w:rPr>
              <w:t>Final report, demo deck, presentation, lessons learned.</w:t>
            </w:r>
          </w:p>
        </w:tc>
      </w:tr>
    </w:tbl>
    <w:p>
      <w:pPr>
        <w:keepNext/>
        <w:spacing w:before="200" w:after="80"/>
      </w:pPr>
      <w:r>
        <w:rPr>
          <w:rFonts w:ascii="Aptos" w:hAnsi="Aptos"/>
          <w:b/>
          <w:color w:val="2A597D"/>
          <w:sz w:val="24"/>
        </w:rPr>
        <w:t>Required artifacts for every project</w:t>
      </w:r>
    </w:p>
    <w:p>
      <w:pPr>
        <w:pStyle w:val="ListBullet"/>
        <w:spacing w:after="60" w:line="264" w:lineRule="auto"/>
        <w:ind w:left="227"/>
      </w:pPr>
      <w:r>
        <w:rPr>
          <w:rFonts w:ascii="Aptos" w:hAnsi="Aptos"/>
          <w:sz w:val="21"/>
        </w:rPr>
        <w:t>One-page project brief</w:t>
      </w:r>
    </w:p>
    <w:p>
      <w:pPr>
        <w:pStyle w:val="ListBullet"/>
        <w:spacing w:after="60" w:line="264" w:lineRule="auto"/>
        <w:ind w:left="227"/>
      </w:pPr>
      <w:r>
        <w:rPr>
          <w:rFonts w:ascii="Aptos" w:hAnsi="Aptos"/>
          <w:sz w:val="21"/>
        </w:rPr>
        <w:t>Requirements and scope boundary</w:t>
      </w:r>
    </w:p>
    <w:p>
      <w:pPr>
        <w:pStyle w:val="ListBullet"/>
        <w:spacing w:after="60" w:line="264" w:lineRule="auto"/>
        <w:ind w:left="227"/>
      </w:pPr>
      <w:r>
        <w:rPr>
          <w:rFonts w:ascii="Aptos" w:hAnsi="Aptos"/>
          <w:sz w:val="21"/>
        </w:rPr>
        <w:t>Architecture or system diagram</w:t>
      </w:r>
    </w:p>
    <w:p>
      <w:pPr>
        <w:pStyle w:val="ListBullet"/>
        <w:spacing w:after="60" w:line="264" w:lineRule="auto"/>
        <w:ind w:left="227"/>
      </w:pPr>
      <w:r>
        <w:rPr>
          <w:rFonts w:ascii="Aptos" w:hAnsi="Aptos"/>
          <w:sz w:val="21"/>
        </w:rPr>
        <w:t>Bill of materials or resource list</w:t>
      </w:r>
    </w:p>
    <w:p>
      <w:pPr>
        <w:pStyle w:val="ListBullet"/>
        <w:spacing w:after="60" w:line="264" w:lineRule="auto"/>
        <w:ind w:left="227"/>
      </w:pPr>
      <w:r>
        <w:rPr>
          <w:rFonts w:ascii="Aptos" w:hAnsi="Aptos"/>
          <w:sz w:val="21"/>
        </w:rPr>
        <w:t>Build or development log</w:t>
      </w:r>
    </w:p>
    <w:p>
      <w:pPr>
        <w:pStyle w:val="ListBullet"/>
        <w:spacing w:after="60" w:line="264" w:lineRule="auto"/>
        <w:ind w:left="227"/>
      </w:pPr>
      <w:r>
        <w:rPr>
          <w:rFonts w:ascii="Aptos" w:hAnsi="Aptos"/>
          <w:sz w:val="21"/>
        </w:rPr>
        <w:t>Test plan and test evidence</w:t>
      </w:r>
    </w:p>
    <w:p>
      <w:pPr>
        <w:pStyle w:val="ListBullet"/>
        <w:spacing w:after="60" w:line="264" w:lineRule="auto"/>
        <w:ind w:left="227"/>
      </w:pPr>
      <w:r>
        <w:rPr>
          <w:rFonts w:ascii="Aptos" w:hAnsi="Aptos"/>
          <w:sz w:val="21"/>
        </w:rPr>
        <w:t>Final summary report</w:t>
      </w:r>
    </w:p>
    <w:p>
      <w:pPr>
        <w:pStyle w:val="ListBullet"/>
        <w:spacing w:after="60" w:line="264" w:lineRule="auto"/>
        <w:ind w:left="227"/>
      </w:pPr>
      <w:r>
        <w:rPr>
          <w:rFonts w:ascii="Aptos" w:hAnsi="Aptos"/>
          <w:sz w:val="21"/>
        </w:rPr>
        <w:t>Demo or review presentation</w:t>
      </w:r>
    </w:p>
    <w:p>
      <w:pPr>
        <w:keepNext/>
        <w:spacing w:before="320" w:after="120"/>
      </w:pPr>
      <w:r>
        <w:rPr>
          <w:rFonts w:ascii="Aptos Display" w:hAnsi="Aptos Display"/>
          <w:b/>
          <w:color w:val="0F3957"/>
          <w:sz w:val="30"/>
        </w:rPr>
        <w:t>8. Membership Philosophy and Standards</w:t>
      </w:r>
    </w:p>
    <w:p>
      <w:pPr>
        <w:spacing w:after="120" w:line="276" w:lineRule="auto"/>
      </w:pPr>
      <w:r>
        <w:rPr>
          <w:rFonts w:ascii="Aptos" w:hAnsi="Aptos"/>
          <w:sz w:val="21"/>
        </w:rPr>
        <w:t>ARMS should not be built around open attendance as its main measure of success. Membership should mean contribution. People may attend interest meetings, but the core of the organization must be made up of contributors who can execute.</w:t>
      </w:r>
    </w:p>
    <w:p>
      <w:pPr>
        <w:keepNext/>
        <w:spacing w:before="200" w:after="80"/>
      </w:pPr>
      <w:r>
        <w:rPr>
          <w:rFonts w:ascii="Aptos" w:hAnsi="Aptos"/>
          <w:b/>
          <w:color w:val="2A597D"/>
          <w:sz w:val="24"/>
        </w:rPr>
        <w:t>Membership tiers</w:t>
      </w:r>
    </w:p>
    <w:tbl>
      <w:tblPr>
        <w:tblW w:type="auto" w:w="0"/>
        <w:jc w:val="center"/>
        <w:tblLayout w:type="fixed"/>
        <w:tblLook w:firstColumn="1" w:firstRow="1" w:lastColumn="0" w:lastRow="0" w:noHBand="0" w:noVBand="1" w:val="04A0"/>
      </w:tblPr>
      <w:tblGrid>
        <w:gridCol w:w="4896"/>
        <w:gridCol w:w="4896"/>
        <w:gridCol w:w="3024"/>
        <w:gridCol w:w="6048"/>
      </w:tblGrid>
      <w:tr>
        <w:tc>
          <w:tcPr>
            <w:tcW w:type="dxa" w:w="4896"/>
            <w:shd w:fill="0F3957"/>
            <w:vAlign w:val="center"/>
            <w:tcMar>
              <w:top w:w="90" w:type="dxa"/>
              <w:start w:w="100" w:type="dxa"/>
              <w:bottom w:w="90" w:type="dxa"/>
              <w:end w:w="100" w:type="dxa"/>
            </w:tcMar>
          </w:tcPr>
          <w:p>
            <w:r>
              <w:rPr>
                <w:rFonts w:ascii="Aptos" w:hAnsi="Aptos"/>
                <w:b/>
                <w:color w:val="FFFFFF"/>
                <w:sz w:val="20"/>
              </w:rPr>
              <w:t>Tier</w:t>
            </w:r>
          </w:p>
        </w:tc>
        <w:tc>
          <w:tcPr>
            <w:tcW w:type="dxa" w:w="4896"/>
            <w:shd w:fill="0F3957"/>
            <w:vAlign w:val="center"/>
            <w:tcMar>
              <w:top w:w="90" w:type="dxa"/>
              <w:start w:w="100" w:type="dxa"/>
              <w:bottom w:w="90" w:type="dxa"/>
              <w:end w:w="100" w:type="dxa"/>
            </w:tcMar>
          </w:tcPr>
          <w:p>
            <w:r>
              <w:rPr>
                <w:rFonts w:ascii="Aptos" w:hAnsi="Aptos"/>
                <w:b/>
                <w:color w:val="FFFFFF"/>
                <w:sz w:val="20"/>
              </w:rPr>
              <w:t>Meaning</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Interested student</w:t>
            </w:r>
          </w:p>
        </w:tc>
        <w:tc>
          <w:tcPr>
            <w:tcW w:type="dxa" w:w="4896"/>
            <w:tcMar>
              <w:top w:w="100" w:type="dxa"/>
              <w:start w:w="110" w:type="dxa"/>
              <w:bottom w:w="100" w:type="dxa"/>
              <w:end w:w="110" w:type="dxa"/>
            </w:tcMar>
            <w:vAlign w:val="center"/>
          </w:tcPr>
          <w:p>
            <w:pPr>
              <w:spacing w:after="0" w:line="259" w:lineRule="auto"/>
            </w:pPr>
            <w:r>
              <w:rPr>
                <w:rFonts w:ascii="Aptos" w:hAnsi="Aptos"/>
                <w:sz w:val="20"/>
              </w:rPr>
              <w:t>Someone exploring the organization, attending an info session, or learning whether the mission fits.</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General member</w:t>
            </w:r>
          </w:p>
        </w:tc>
        <w:tc>
          <w:tcPr>
            <w:tcW w:type="dxa" w:w="4896"/>
            <w:tcMar>
              <w:top w:w="100" w:type="dxa"/>
              <w:start w:w="110" w:type="dxa"/>
              <w:bottom w:w="100" w:type="dxa"/>
              <w:end w:w="110" w:type="dxa"/>
            </w:tcMar>
            <w:vAlign w:val="center"/>
          </w:tcPr>
          <w:p>
            <w:pPr>
              <w:spacing w:after="0" w:line="259" w:lineRule="auto"/>
            </w:pPr>
            <w:r>
              <w:rPr>
                <w:rFonts w:ascii="Aptos" w:hAnsi="Aptos"/>
                <w:sz w:val="20"/>
              </w:rPr>
              <w:t>A student who attends consistently, helps with meetings or support tasks, and is building toward project contribution.</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Project member</w:t>
            </w:r>
          </w:p>
        </w:tc>
        <w:tc>
          <w:tcPr>
            <w:tcW w:type="dxa" w:w="4896"/>
            <w:tcMar>
              <w:top w:w="100" w:type="dxa"/>
              <w:start w:w="110" w:type="dxa"/>
              <w:bottom w:w="100" w:type="dxa"/>
              <w:end w:w="110" w:type="dxa"/>
            </w:tcMar>
            <w:vAlign w:val="center"/>
          </w:tcPr>
          <w:p>
            <w:pPr>
              <w:spacing w:after="0" w:line="259" w:lineRule="auto"/>
            </w:pPr>
            <w:r>
              <w:rPr>
                <w:rFonts w:ascii="Aptos" w:hAnsi="Aptos"/>
                <w:sz w:val="20"/>
              </w:rPr>
              <w:t>A student assigned to a project team with defined deliverables and accountability.</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Core member</w:t>
            </w:r>
          </w:p>
        </w:tc>
        <w:tc>
          <w:tcPr>
            <w:tcW w:type="dxa" w:w="4896"/>
            <w:tcMar>
              <w:top w:w="100" w:type="dxa"/>
              <w:start w:w="110" w:type="dxa"/>
              <w:bottom w:w="100" w:type="dxa"/>
              <w:end w:w="110" w:type="dxa"/>
            </w:tcMar>
            <w:vAlign w:val="center"/>
          </w:tcPr>
          <w:p>
            <w:pPr>
              <w:spacing w:after="0" w:line="259" w:lineRule="auto"/>
            </w:pPr>
            <w:r>
              <w:rPr>
                <w:rFonts w:ascii="Aptos" w:hAnsi="Aptos"/>
                <w:sz w:val="20"/>
              </w:rPr>
              <w:t>A student who repeatedly contributes to project execution, documentation, team coordination, or technical leadership.</w:t>
            </w:r>
          </w:p>
        </w:tc>
        <w:tc>
          <w:tcPr>
            <w:tcW w:type="dxa" w:w="3024"/>
          </w:tcPr>
          <w:p/>
        </w:tc>
        <w:tc>
          <w:tcPr>
            <w:tcW w:type="dxa" w:w="6048"/>
          </w:tcPr>
          <w:p/>
        </w:tc>
      </w:tr>
      <w:tr>
        <w:tc>
          <w:tcPr>
            <w:tcW w:type="dxa" w:w="4896"/>
            <w:shd w:fill="EEF4F8"/>
            <w:tcMar>
              <w:top w:w="100" w:type="dxa"/>
              <w:start w:w="110" w:type="dxa"/>
              <w:bottom w:w="100" w:type="dxa"/>
              <w:end w:w="110" w:type="dxa"/>
            </w:tcMar>
            <w:vAlign w:val="center"/>
          </w:tcPr>
          <w:p>
            <w:pPr>
              <w:spacing w:after="0" w:line="259" w:lineRule="auto"/>
            </w:pPr>
            <w:r>
              <w:rPr>
                <w:rFonts w:ascii="Aptos" w:hAnsi="Aptos"/>
                <w:b/>
                <w:color w:val="0F3957"/>
                <w:sz w:val="20"/>
              </w:rPr>
              <w:t>Officer / lead</w:t>
            </w:r>
          </w:p>
        </w:tc>
        <w:tc>
          <w:tcPr>
            <w:tcW w:type="dxa" w:w="4896"/>
            <w:tcMar>
              <w:top w:w="100" w:type="dxa"/>
              <w:start w:w="110" w:type="dxa"/>
              <w:bottom w:w="100" w:type="dxa"/>
              <w:end w:w="110" w:type="dxa"/>
            </w:tcMar>
            <w:vAlign w:val="center"/>
          </w:tcPr>
          <w:p>
            <w:pPr>
              <w:spacing w:after="0" w:line="259" w:lineRule="auto"/>
            </w:pPr>
            <w:r>
              <w:rPr>
                <w:rFonts w:ascii="Aptos" w:hAnsi="Aptos"/>
                <w:sz w:val="20"/>
              </w:rPr>
              <w:t>A student trusted to preserve mission discipline, team quality, and output standards.</w:t>
            </w:r>
          </w:p>
        </w:tc>
        <w:tc>
          <w:tcPr>
            <w:tcW w:type="dxa" w:w="3024"/>
          </w:tcPr>
          <w:p/>
        </w:tc>
        <w:tc>
          <w:tcPr>
            <w:tcW w:type="dxa" w:w="6048"/>
          </w:tcPr>
          <w:p/>
        </w:tc>
      </w:tr>
    </w:tbl>
    <w:p>
      <w:pPr>
        <w:keepNext/>
        <w:spacing w:before="200" w:after="80"/>
      </w:pPr>
      <w:r>
        <w:rPr>
          <w:rFonts w:ascii="Aptos" w:hAnsi="Aptos"/>
          <w:b/>
          <w:color w:val="2A597D"/>
          <w:sz w:val="24"/>
        </w:rPr>
        <w:t>Member expectations</w:t>
      </w:r>
    </w:p>
    <w:p>
      <w:pPr>
        <w:pStyle w:val="ListBullet"/>
        <w:spacing w:after="60" w:line="264" w:lineRule="auto"/>
        <w:ind w:left="227"/>
      </w:pPr>
      <w:r>
        <w:rPr>
          <w:rFonts w:ascii="Aptos" w:hAnsi="Aptos"/>
          <w:sz w:val="21"/>
        </w:rPr>
        <w:t>Show up prepared and on time.</w:t>
      </w:r>
    </w:p>
    <w:p>
      <w:pPr>
        <w:pStyle w:val="ListBullet"/>
        <w:spacing w:after="60" w:line="264" w:lineRule="auto"/>
        <w:ind w:left="227"/>
      </w:pPr>
      <w:r>
        <w:rPr>
          <w:rFonts w:ascii="Aptos" w:hAnsi="Aptos"/>
          <w:sz w:val="21"/>
        </w:rPr>
        <w:t>Contribute to build, research, coding, simulation, testing, logistics, or documentation.</w:t>
      </w:r>
    </w:p>
    <w:p>
      <w:pPr>
        <w:pStyle w:val="ListBullet"/>
        <w:spacing w:after="60" w:line="264" w:lineRule="auto"/>
        <w:ind w:left="227"/>
      </w:pPr>
      <w:r>
        <w:rPr>
          <w:rFonts w:ascii="Aptos" w:hAnsi="Aptos"/>
          <w:sz w:val="21"/>
        </w:rPr>
        <w:t>Respect scope boundaries and project discipline.</w:t>
      </w:r>
    </w:p>
    <w:p>
      <w:pPr>
        <w:pStyle w:val="ListBullet"/>
        <w:spacing w:after="60" w:line="264" w:lineRule="auto"/>
        <w:ind w:left="227"/>
      </w:pPr>
      <w:r>
        <w:rPr>
          <w:rFonts w:ascii="Aptos" w:hAnsi="Aptos"/>
          <w:sz w:val="21"/>
        </w:rPr>
        <w:t>Communicate blockers early.</w:t>
      </w:r>
    </w:p>
    <w:p>
      <w:pPr>
        <w:pStyle w:val="ListBullet"/>
        <w:spacing w:after="60" w:line="264" w:lineRule="auto"/>
        <w:ind w:left="227"/>
      </w:pPr>
      <w:r>
        <w:rPr>
          <w:rFonts w:ascii="Aptos" w:hAnsi="Aptos"/>
          <w:sz w:val="21"/>
        </w:rPr>
        <w:t>Treat documentation as part of the work, not optional cleanup.</w:t>
      </w:r>
    </w:p>
    <w:p>
      <w:pPr>
        <w:pStyle w:val="ListBullet"/>
        <w:spacing w:after="60" w:line="264" w:lineRule="auto"/>
        <w:ind w:left="227"/>
      </w:pPr>
      <w:r>
        <w:rPr>
          <w:rFonts w:ascii="Aptos" w:hAnsi="Aptos"/>
          <w:sz w:val="21"/>
        </w:rPr>
        <w:t>Understand that technical credibility matters more than performative enthusiasm.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F5F7FA"/>
            <w:tcMar>
              <w:top w:w="120" w:type="dxa"/>
              <w:start w:w="140" w:type="dxa"/>
              <w:bottom w:w="120" w:type="dxa"/>
              <w:end w:w="140" w:type="dxa"/>
            </w:tcMar>
            <w:vAlign w:val="center"/>
          </w:tcPr>
          <w:p>
            <w:pPr>
              <w:spacing w:after="40"/>
            </w:pPr>
            <w:r>
              <w:rPr>
                <w:rFonts w:ascii="Aptos" w:hAnsi="Aptos"/>
                <w:b/>
                <w:color w:val="0F3957"/>
                <w:sz w:val="21"/>
              </w:rPr>
              <w:t>Membership rule</w:t>
            </w:r>
          </w:p>
          <w:p>
            <w:pPr>
              <w:spacing w:after="0" w:line="259" w:lineRule="auto"/>
            </w:pPr>
            <w:r>
              <w:rPr>
                <w:rFonts w:ascii="Aptos" w:hAnsi="Aptos"/>
                <w:sz w:val="20"/>
              </w:rPr>
              <w:t>Ten members who build real things are worth more than fifty members who only attend meetings.</w:t>
            </w:r>
          </w:p>
        </w:tc>
      </w:tr>
    </w:tbl>
    <w:p>
      <w:pPr>
        <w:spacing w:after="20"/>
      </w:pPr>
    </w:p>
    <w:p>
      <w:pPr>
        <w:keepNext/>
        <w:spacing w:before="320" w:after="120"/>
      </w:pPr>
      <w:r>
        <w:rPr>
          <w:rFonts w:ascii="Aptos Display" w:hAnsi="Aptos Display"/>
          <w:b/>
          <w:color w:val="0F3957"/>
          <w:sz w:val="30"/>
        </w:rPr>
        <w:t>9. Officer Structure and Internal Roles</w:t>
      </w:r>
    </w:p>
    <w:p>
      <w:pPr>
        <w:spacing w:after="120" w:line="276" w:lineRule="auto"/>
      </w:pPr>
      <w:r>
        <w:rPr>
          <w:rFonts w:ascii="Aptos" w:hAnsi="Aptos"/>
          <w:sz w:val="21"/>
        </w:rPr>
        <w:t>ARMS should start lean. Do not create a bloated executive board before the organization has earned it. The first version of the org needs only the roles required to protect mission discipline and run projects cleanly.</w:t>
      </w:r>
    </w:p>
    <w:tbl>
      <w:tblPr>
        <w:tblW w:type="auto" w:w="0"/>
        <w:jc w:val="center"/>
        <w:tblLayout w:type="fixed"/>
        <w:tblLook w:firstColumn="1" w:firstRow="1" w:lastColumn="0" w:lastRow="0" w:noHBand="0" w:noVBand="1" w:val="04A0"/>
      </w:tblPr>
      <w:tblGrid>
        <w:gridCol w:w="2304"/>
        <w:gridCol w:w="2160"/>
        <w:gridCol w:w="4608"/>
      </w:tblGrid>
      <w:tr>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Role</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Purpose</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Key responsibilities</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President</w:t>
            </w:r>
          </w:p>
        </w:tc>
        <w:tc>
          <w:tcPr>
            <w:tcW w:type="dxa" w:w="2160"/>
            <w:tcMar>
              <w:top w:w="85" w:type="dxa"/>
              <w:start w:w="95" w:type="dxa"/>
              <w:bottom w:w="85" w:type="dxa"/>
              <w:end w:w="95" w:type="dxa"/>
            </w:tcMar>
            <w:vAlign w:val="center"/>
          </w:tcPr>
          <w:p>
            <w:pPr>
              <w:spacing w:after="0" w:line="252" w:lineRule="auto"/>
            </w:pPr>
            <w:r>
              <w:rPr>
                <w:rFonts w:ascii="Aptos" w:hAnsi="Aptos"/>
                <w:sz w:val="18"/>
              </w:rPr>
              <w:t>Owns mission and direction.</w:t>
            </w:r>
          </w:p>
        </w:tc>
        <w:tc>
          <w:tcPr>
            <w:tcW w:type="dxa" w:w="4608"/>
            <w:tcMar>
              <w:top w:w="85" w:type="dxa"/>
              <w:start w:w="95" w:type="dxa"/>
              <w:bottom w:w="85" w:type="dxa"/>
              <w:end w:w="95" w:type="dxa"/>
            </w:tcMar>
            <w:vAlign w:val="center"/>
          </w:tcPr>
          <w:p>
            <w:pPr>
              <w:spacing w:after="0" w:line="252" w:lineRule="auto"/>
              <w:jc w:val="center"/>
            </w:pPr>
            <w:r>
              <w:rPr>
                <w:rFonts w:ascii="Aptos" w:hAnsi="Aptos"/>
                <w:sz w:val="18"/>
              </w:rPr>
              <w:t>Sets strategic direction, protects scope, leads external messaging, approves priorities.</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VP of Projects</w:t>
            </w:r>
          </w:p>
        </w:tc>
        <w:tc>
          <w:tcPr>
            <w:tcW w:type="dxa" w:w="2160"/>
            <w:tcMar>
              <w:top w:w="85" w:type="dxa"/>
              <w:start w:w="95" w:type="dxa"/>
              <w:bottom w:w="85" w:type="dxa"/>
              <w:end w:w="95" w:type="dxa"/>
            </w:tcMar>
            <w:vAlign w:val="center"/>
          </w:tcPr>
          <w:p>
            <w:pPr>
              <w:spacing w:after="0" w:line="252" w:lineRule="auto"/>
            </w:pPr>
            <w:r>
              <w:rPr>
                <w:rFonts w:ascii="Aptos" w:hAnsi="Aptos"/>
                <w:sz w:val="18"/>
              </w:rPr>
              <w:t>Owns execution engine.</w:t>
            </w:r>
          </w:p>
        </w:tc>
        <w:tc>
          <w:tcPr>
            <w:tcW w:type="dxa" w:w="4608"/>
            <w:tcMar>
              <w:top w:w="85" w:type="dxa"/>
              <w:start w:w="95" w:type="dxa"/>
              <w:bottom w:w="85" w:type="dxa"/>
              <w:end w:w="95" w:type="dxa"/>
            </w:tcMar>
            <w:vAlign w:val="center"/>
          </w:tcPr>
          <w:p>
            <w:pPr>
              <w:spacing w:after="0" w:line="252" w:lineRule="auto"/>
              <w:jc w:val="center"/>
            </w:pPr>
            <w:r>
              <w:rPr>
                <w:rFonts w:ascii="Aptos" w:hAnsi="Aptos"/>
                <w:sz w:val="18"/>
              </w:rPr>
              <w:t>Oversees project intake, team formation, milestones, and reviews.</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Treasurer</w:t>
            </w:r>
          </w:p>
        </w:tc>
        <w:tc>
          <w:tcPr>
            <w:tcW w:type="dxa" w:w="2160"/>
            <w:tcMar>
              <w:top w:w="85" w:type="dxa"/>
              <w:start w:w="95" w:type="dxa"/>
              <w:bottom w:w="85" w:type="dxa"/>
              <w:end w:w="95" w:type="dxa"/>
            </w:tcMar>
            <w:vAlign w:val="center"/>
          </w:tcPr>
          <w:p>
            <w:pPr>
              <w:spacing w:after="0" w:line="252" w:lineRule="auto"/>
            </w:pPr>
            <w:r>
              <w:rPr>
                <w:rFonts w:ascii="Aptos" w:hAnsi="Aptos"/>
                <w:sz w:val="18"/>
              </w:rPr>
              <w:t>Owns resources and funding.</w:t>
            </w:r>
          </w:p>
        </w:tc>
        <w:tc>
          <w:tcPr>
            <w:tcW w:type="dxa" w:w="4608"/>
            <w:tcMar>
              <w:top w:w="85" w:type="dxa"/>
              <w:start w:w="95" w:type="dxa"/>
              <w:bottom w:w="85" w:type="dxa"/>
              <w:end w:w="95" w:type="dxa"/>
            </w:tcMar>
            <w:vAlign w:val="center"/>
          </w:tcPr>
          <w:p>
            <w:pPr>
              <w:spacing w:after="0" w:line="252" w:lineRule="auto"/>
              <w:jc w:val="center"/>
            </w:pPr>
            <w:r>
              <w:rPr>
                <w:rFonts w:ascii="Aptos" w:hAnsi="Aptos"/>
                <w:sz w:val="18"/>
              </w:rPr>
              <w:t>Budgeting, SG requests, purchases, sponsorship tracking.</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Operations / Documentation Lead</w:t>
            </w:r>
          </w:p>
        </w:tc>
        <w:tc>
          <w:tcPr>
            <w:tcW w:type="dxa" w:w="2160"/>
            <w:tcMar>
              <w:top w:w="85" w:type="dxa"/>
              <w:start w:w="95" w:type="dxa"/>
              <w:bottom w:w="85" w:type="dxa"/>
              <w:end w:w="95" w:type="dxa"/>
            </w:tcMar>
            <w:vAlign w:val="center"/>
          </w:tcPr>
          <w:p>
            <w:pPr>
              <w:spacing w:after="0" w:line="252" w:lineRule="auto"/>
            </w:pPr>
            <w:r>
              <w:rPr>
                <w:rFonts w:ascii="Aptos" w:hAnsi="Aptos"/>
                <w:sz w:val="18"/>
              </w:rPr>
              <w:t>Owns organizational memory.</w:t>
            </w:r>
          </w:p>
        </w:tc>
        <w:tc>
          <w:tcPr>
            <w:tcW w:type="dxa" w:w="4608"/>
            <w:tcMar>
              <w:top w:w="85" w:type="dxa"/>
              <w:start w:w="95" w:type="dxa"/>
              <w:bottom w:w="85" w:type="dxa"/>
              <w:end w:w="95" w:type="dxa"/>
            </w:tcMar>
            <w:vAlign w:val="center"/>
          </w:tcPr>
          <w:p>
            <w:pPr>
              <w:spacing w:after="0" w:line="252" w:lineRule="auto"/>
              <w:jc w:val="center"/>
            </w:pPr>
            <w:r>
              <w:rPr>
                <w:rFonts w:ascii="Aptos" w:hAnsi="Aptos"/>
                <w:sz w:val="18"/>
              </w:rPr>
              <w:t>Meeting agendas, minutes, archives, reports, document standards.</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Technical Lead (optional)</w:t>
            </w:r>
          </w:p>
        </w:tc>
        <w:tc>
          <w:tcPr>
            <w:tcW w:type="dxa" w:w="2160"/>
            <w:tcMar>
              <w:top w:w="85" w:type="dxa"/>
              <w:start w:w="95" w:type="dxa"/>
              <w:bottom w:w="85" w:type="dxa"/>
              <w:end w:w="95" w:type="dxa"/>
            </w:tcMar>
            <w:vAlign w:val="center"/>
          </w:tcPr>
          <w:p>
            <w:pPr>
              <w:spacing w:after="0" w:line="252" w:lineRule="auto"/>
            </w:pPr>
            <w:r>
              <w:rPr>
                <w:rFonts w:ascii="Aptos" w:hAnsi="Aptos"/>
                <w:sz w:val="18"/>
              </w:rPr>
              <w:t>Owns engineering rigor where needed.</w:t>
            </w:r>
          </w:p>
        </w:tc>
        <w:tc>
          <w:tcPr>
            <w:tcW w:type="dxa" w:w="4608"/>
            <w:tcMar>
              <w:top w:w="85" w:type="dxa"/>
              <w:start w:w="95" w:type="dxa"/>
              <w:bottom w:w="85" w:type="dxa"/>
              <w:end w:w="95" w:type="dxa"/>
            </w:tcMar>
            <w:vAlign w:val="center"/>
          </w:tcPr>
          <w:p>
            <w:pPr>
              <w:spacing w:after="0" w:line="252" w:lineRule="auto"/>
              <w:jc w:val="center"/>
            </w:pPr>
            <w:r>
              <w:rPr>
                <w:rFonts w:ascii="Aptos" w:hAnsi="Aptos"/>
                <w:sz w:val="18"/>
              </w:rPr>
              <w:t>Reviews project architecture, helps resolve technical blockers, raises quality bar.</w:t>
            </w:r>
          </w:p>
        </w:tc>
      </w:tr>
    </w:tbl>
    <w:p>
      <w:pPr>
        <w:keepNext/>
        <w:spacing w:before="200" w:after="80"/>
      </w:pPr>
      <w:r>
        <w:rPr>
          <w:rFonts w:ascii="Aptos" w:hAnsi="Aptos"/>
          <w:b/>
          <w:color w:val="2A597D"/>
          <w:sz w:val="24"/>
        </w:rPr>
        <w:t>Project-level roles</w:t>
      </w:r>
    </w:p>
    <w:p>
      <w:pPr>
        <w:pStyle w:val="ListBullet"/>
        <w:spacing w:after="60" w:line="264" w:lineRule="auto"/>
        <w:ind w:left="227"/>
      </w:pPr>
      <w:r>
        <w:rPr>
          <w:rFonts w:ascii="Aptos" w:hAnsi="Aptos"/>
          <w:sz w:val="21"/>
        </w:rPr>
        <w:t>Project Lead: keeps scope, timeline, and deliverables intact.</w:t>
      </w:r>
    </w:p>
    <w:p>
      <w:pPr>
        <w:pStyle w:val="ListBullet"/>
        <w:spacing w:after="60" w:line="264" w:lineRule="auto"/>
        <w:ind w:left="227"/>
      </w:pPr>
      <w:r>
        <w:rPr>
          <w:rFonts w:ascii="Aptos" w:hAnsi="Aptos"/>
          <w:sz w:val="21"/>
        </w:rPr>
        <w:t>Technical Owner: leads the system design for the project’s hardest technical area.</w:t>
      </w:r>
    </w:p>
    <w:p>
      <w:pPr>
        <w:pStyle w:val="ListBullet"/>
        <w:spacing w:after="60" w:line="264" w:lineRule="auto"/>
        <w:ind w:left="227"/>
      </w:pPr>
      <w:r>
        <w:rPr>
          <w:rFonts w:ascii="Aptos" w:hAnsi="Aptos"/>
          <w:sz w:val="21"/>
        </w:rPr>
        <w:t>Documentation Owner: maintains the build log, captures evidence, and packages final outputs.</w:t>
      </w:r>
    </w:p>
    <w:p>
      <w:pPr>
        <w:pStyle w:val="ListBullet"/>
        <w:spacing w:after="60" w:line="264" w:lineRule="auto"/>
        <w:ind w:left="227"/>
      </w:pPr>
      <w:r>
        <w:rPr>
          <w:rFonts w:ascii="Aptos" w:hAnsi="Aptos"/>
          <w:sz w:val="21"/>
        </w:rPr>
        <w:t>Logistics Owner: tracks parts, materials, purchases, and resource dependencies.</w:t>
      </w:r>
    </w:p>
    <w:p>
      <w:pPr>
        <w:keepNext/>
        <w:spacing w:before="320" w:after="120"/>
      </w:pPr>
      <w:r>
        <w:rPr>
          <w:rFonts w:ascii="Aptos Display" w:hAnsi="Aptos Display"/>
          <w:b/>
          <w:color w:val="0F3957"/>
          <w:sz w:val="30"/>
        </w:rPr>
        <w:t>10. Programming Model: What ARMS Actually Does During a Semester</w:t>
      </w:r>
    </w:p>
    <w:p>
      <w:pPr>
        <w:spacing w:after="120" w:line="276" w:lineRule="auto"/>
      </w:pPr>
      <w:r>
        <w:rPr>
          <w:rFonts w:ascii="Aptos" w:hAnsi="Aptos"/>
          <w:sz w:val="21"/>
        </w:rPr>
        <w:t>ARMS should run a repeatable semester model rather than constantly improvising. A clean operating rhythm protects the org from drift.</w:t>
      </w:r>
    </w:p>
    <w:tbl>
      <w:tblPr>
        <w:tblW w:type="auto" w:w="0"/>
        <w:jc w:val="center"/>
        <w:tblLayout w:type="fixed"/>
        <w:tblLook w:firstColumn="1" w:firstRow="1" w:lastColumn="0" w:lastRow="0" w:noHBand="0" w:noVBand="1" w:val="04A0"/>
      </w:tblPr>
      <w:tblGrid>
        <w:gridCol w:w="2448"/>
        <w:gridCol w:w="1872"/>
        <w:gridCol w:w="4752"/>
      </w:tblGrid>
      <w:tr>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Category</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Target cadence</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Why it exists</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Flagship project</w:t>
            </w:r>
          </w:p>
        </w:tc>
        <w:tc>
          <w:tcPr>
            <w:tcW w:type="dxa" w:w="1872"/>
            <w:tcMar>
              <w:top w:w="85" w:type="dxa"/>
              <w:start w:w="95" w:type="dxa"/>
              <w:bottom w:w="85" w:type="dxa"/>
              <w:end w:w="95" w:type="dxa"/>
            </w:tcMar>
            <w:vAlign w:val="center"/>
          </w:tcPr>
          <w:p>
            <w:pPr>
              <w:spacing w:after="0" w:line="252" w:lineRule="auto"/>
            </w:pPr>
            <w:r>
              <w:rPr>
                <w:rFonts w:ascii="Aptos" w:hAnsi="Aptos"/>
                <w:sz w:val="18"/>
              </w:rPr>
              <w:t>1 per semester</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Gives the organization one serious center-of-gravity effort.</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Smaller exploratory effort</w:t>
            </w:r>
          </w:p>
        </w:tc>
        <w:tc>
          <w:tcPr>
            <w:tcW w:type="dxa" w:w="1872"/>
            <w:tcMar>
              <w:top w:w="85" w:type="dxa"/>
              <w:start w:w="95" w:type="dxa"/>
              <w:bottom w:w="85" w:type="dxa"/>
              <w:end w:w="95" w:type="dxa"/>
            </w:tcMar>
            <w:vAlign w:val="center"/>
          </w:tcPr>
          <w:p>
            <w:pPr>
              <w:spacing w:after="0" w:line="252" w:lineRule="auto"/>
            </w:pPr>
            <w:r>
              <w:rPr>
                <w:rFonts w:ascii="Aptos" w:hAnsi="Aptos"/>
                <w:sz w:val="18"/>
              </w:rPr>
              <w:t>0-1 per semester</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Allows lightweight experimentation if resources and bandwidth allow.</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Practitioner event</w:t>
            </w:r>
          </w:p>
        </w:tc>
        <w:tc>
          <w:tcPr>
            <w:tcW w:type="dxa" w:w="1872"/>
            <w:tcMar>
              <w:top w:w="85" w:type="dxa"/>
              <w:start w:w="95" w:type="dxa"/>
              <w:bottom w:w="85" w:type="dxa"/>
              <w:end w:w="95" w:type="dxa"/>
            </w:tcMar>
            <w:vAlign w:val="center"/>
          </w:tcPr>
          <w:p>
            <w:pPr>
              <w:spacing w:after="0" w:line="252" w:lineRule="auto"/>
            </w:pPr>
            <w:r>
              <w:rPr>
                <w:rFonts w:ascii="Aptos" w:hAnsi="Aptos"/>
                <w:sz w:val="18"/>
              </w:rPr>
              <w:t>1-2 per semester</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Provides insight, credibility, and technical perspective tied to the work.</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Design or progress reviews</w:t>
            </w:r>
          </w:p>
        </w:tc>
        <w:tc>
          <w:tcPr>
            <w:tcW w:type="dxa" w:w="1872"/>
            <w:tcMar>
              <w:top w:w="85" w:type="dxa"/>
              <w:start w:w="95" w:type="dxa"/>
              <w:bottom w:w="85" w:type="dxa"/>
              <w:end w:w="95" w:type="dxa"/>
            </w:tcMar>
            <w:vAlign w:val="center"/>
          </w:tcPr>
          <w:p>
            <w:pPr>
              <w:spacing w:after="0" w:line="252" w:lineRule="auto"/>
            </w:pPr>
            <w:r>
              <w:rPr>
                <w:rFonts w:ascii="Aptos" w:hAnsi="Aptos"/>
                <w:sz w:val="18"/>
              </w:rPr>
              <w:t>Biweekly or monthly</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Creates accountability and helps teams surface blockers early.</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Demo / showcase</w:t>
            </w:r>
          </w:p>
        </w:tc>
        <w:tc>
          <w:tcPr>
            <w:tcW w:type="dxa" w:w="1872"/>
            <w:tcMar>
              <w:top w:w="85" w:type="dxa"/>
              <w:start w:w="95" w:type="dxa"/>
              <w:bottom w:w="85" w:type="dxa"/>
              <w:end w:w="95" w:type="dxa"/>
            </w:tcMar>
            <w:vAlign w:val="center"/>
          </w:tcPr>
          <w:p>
            <w:pPr>
              <w:spacing w:after="0" w:line="252" w:lineRule="auto"/>
            </w:pPr>
            <w:r>
              <w:rPr>
                <w:rFonts w:ascii="Aptos" w:hAnsi="Aptos"/>
                <w:sz w:val="18"/>
              </w:rPr>
              <w:t>End of semester</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Forces closure, reflection, and evidence of execution.</w:t>
            </w:r>
          </w:p>
        </w:tc>
      </w:tr>
    </w:tbl>
    <w:p>
      <w:pPr>
        <w:keepNext/>
        <w:spacing w:before="200" w:after="80"/>
      </w:pPr>
      <w:r>
        <w:rPr>
          <w:rFonts w:ascii="Aptos" w:hAnsi="Aptos"/>
          <w:b/>
          <w:color w:val="2A597D"/>
          <w:sz w:val="24"/>
        </w:rPr>
        <w:t>Workshops</w:t>
      </w:r>
    </w:p>
    <w:p>
      <w:pPr>
        <w:spacing w:after="120" w:line="276" w:lineRule="auto"/>
      </w:pPr>
      <w:r>
        <w:rPr>
          <w:rFonts w:ascii="Aptos" w:hAnsi="Aptos"/>
          <w:sz w:val="21"/>
        </w:rPr>
        <w:t>Workshops should not be a major focus early. ARMS can eventually run selective workshops, but in the beginning it should reserve most of its energy for project execution. Any workshop that does happen should exist because it helps the flagship project or develops a critical skill the team immediately needs.</w:t>
      </w:r>
    </w:p>
    <w:p>
      <w:pPr>
        <w:keepNext/>
        <w:spacing w:before="320" w:after="120"/>
      </w:pPr>
      <w:r>
        <w:rPr>
          <w:rFonts w:ascii="Aptos Display" w:hAnsi="Aptos Display"/>
          <w:b/>
          <w:color w:val="0F3957"/>
          <w:sz w:val="30"/>
        </w:rPr>
        <w:t>11. Meetings, Cadence, and Documentation Discipline</w:t>
      </w:r>
    </w:p>
    <w:p>
      <w:pPr>
        <w:keepNext/>
        <w:spacing w:before="200" w:after="80"/>
      </w:pPr>
      <w:r>
        <w:rPr>
          <w:rFonts w:ascii="Aptos" w:hAnsi="Aptos"/>
          <w:b/>
          <w:color w:val="2A597D"/>
          <w:sz w:val="24"/>
        </w:rPr>
        <w:t>Recommended cadence</w:t>
      </w:r>
    </w:p>
    <w:p>
      <w:pPr>
        <w:pStyle w:val="ListBullet"/>
        <w:spacing w:after="60" w:line="264" w:lineRule="auto"/>
        <w:ind w:left="227"/>
      </w:pPr>
      <w:r>
        <w:rPr>
          <w:rFonts w:ascii="Aptos" w:hAnsi="Aptos"/>
          <w:sz w:val="21"/>
        </w:rPr>
        <w:t>One general org meeting every one to two weeks.</w:t>
      </w:r>
    </w:p>
    <w:p>
      <w:pPr>
        <w:pStyle w:val="ListBullet"/>
        <w:spacing w:after="60" w:line="264" w:lineRule="auto"/>
        <w:ind w:left="227"/>
      </w:pPr>
      <w:r>
        <w:rPr>
          <w:rFonts w:ascii="Aptos" w:hAnsi="Aptos"/>
          <w:sz w:val="21"/>
        </w:rPr>
        <w:t>One project-team work session per week.</w:t>
      </w:r>
    </w:p>
    <w:p>
      <w:pPr>
        <w:pStyle w:val="ListBullet"/>
        <w:spacing w:after="60" w:line="264" w:lineRule="auto"/>
        <w:ind w:left="227"/>
      </w:pPr>
      <w:r>
        <w:rPr>
          <w:rFonts w:ascii="Aptos" w:hAnsi="Aptos"/>
          <w:sz w:val="21"/>
        </w:rPr>
        <w:t>One short officer sync per week.</w:t>
      </w:r>
    </w:p>
    <w:p>
      <w:pPr>
        <w:pStyle w:val="ListBullet"/>
        <w:spacing w:after="60" w:line="264" w:lineRule="auto"/>
        <w:ind w:left="227"/>
      </w:pPr>
      <w:r>
        <w:rPr>
          <w:rFonts w:ascii="Aptos" w:hAnsi="Aptos"/>
          <w:sz w:val="21"/>
        </w:rPr>
        <w:t>One design, test, or progress review every two to four weeks.</w:t>
      </w:r>
    </w:p>
    <w:p>
      <w:pPr>
        <w:keepNext/>
        <w:spacing w:before="200" w:after="80"/>
      </w:pPr>
      <w:r>
        <w:rPr>
          <w:rFonts w:ascii="Aptos" w:hAnsi="Aptos"/>
          <w:b/>
          <w:color w:val="2A597D"/>
          <w:sz w:val="24"/>
        </w:rPr>
        <w:t>Meeting outputs</w:t>
      </w:r>
    </w:p>
    <w:p>
      <w:pPr>
        <w:pStyle w:val="ListBullet"/>
        <w:spacing w:after="60" w:line="264" w:lineRule="auto"/>
        <w:ind w:left="227"/>
      </w:pPr>
      <w:r>
        <w:rPr>
          <w:rFonts w:ascii="Aptos" w:hAnsi="Aptos"/>
          <w:sz w:val="21"/>
        </w:rPr>
        <w:t>Action items with owners</w:t>
      </w:r>
    </w:p>
    <w:p>
      <w:pPr>
        <w:pStyle w:val="ListBullet"/>
        <w:spacing w:after="60" w:line="264" w:lineRule="auto"/>
        <w:ind w:left="227"/>
      </w:pPr>
      <w:r>
        <w:rPr>
          <w:rFonts w:ascii="Aptos" w:hAnsi="Aptos"/>
          <w:sz w:val="21"/>
        </w:rPr>
        <w:t>Decisions made</w:t>
      </w:r>
    </w:p>
    <w:p>
      <w:pPr>
        <w:pStyle w:val="ListBullet"/>
        <w:spacing w:after="60" w:line="264" w:lineRule="auto"/>
        <w:ind w:left="227"/>
      </w:pPr>
      <w:r>
        <w:rPr>
          <w:rFonts w:ascii="Aptos" w:hAnsi="Aptos"/>
          <w:sz w:val="21"/>
        </w:rPr>
        <w:t>Scope changes approved or rejected</w:t>
      </w:r>
    </w:p>
    <w:p>
      <w:pPr>
        <w:pStyle w:val="ListBullet"/>
        <w:spacing w:after="60" w:line="264" w:lineRule="auto"/>
        <w:ind w:left="227"/>
      </w:pPr>
      <w:r>
        <w:rPr>
          <w:rFonts w:ascii="Aptos" w:hAnsi="Aptos"/>
          <w:sz w:val="21"/>
        </w:rPr>
        <w:t>Budget or resource issues</w:t>
      </w:r>
    </w:p>
    <w:p>
      <w:pPr>
        <w:pStyle w:val="ListBullet"/>
        <w:spacing w:after="60" w:line="264" w:lineRule="auto"/>
        <w:ind w:left="227"/>
      </w:pPr>
      <w:r>
        <w:rPr>
          <w:rFonts w:ascii="Aptos" w:hAnsi="Aptos"/>
          <w:sz w:val="21"/>
        </w:rPr>
        <w:t>Technical blockers</w:t>
      </w:r>
    </w:p>
    <w:p>
      <w:pPr>
        <w:pStyle w:val="ListBullet"/>
        <w:spacing w:after="60" w:line="264" w:lineRule="auto"/>
        <w:ind w:left="227"/>
      </w:pPr>
      <w:r>
        <w:rPr>
          <w:rFonts w:ascii="Aptos" w:hAnsi="Aptos"/>
          <w:sz w:val="21"/>
        </w:rPr>
        <w:t>Next review date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EEF4F8"/>
            <w:tcMar>
              <w:top w:w="120" w:type="dxa"/>
              <w:start w:w="140" w:type="dxa"/>
              <w:bottom w:w="120" w:type="dxa"/>
              <w:end w:w="140" w:type="dxa"/>
            </w:tcMar>
            <w:vAlign w:val="center"/>
          </w:tcPr>
          <w:p>
            <w:pPr>
              <w:spacing w:after="40"/>
            </w:pPr>
            <w:r>
              <w:rPr>
                <w:rFonts w:ascii="Aptos" w:hAnsi="Aptos"/>
                <w:b/>
                <w:color w:val="0F3957"/>
                <w:sz w:val="21"/>
              </w:rPr>
              <w:t>Documentation rule</w:t>
            </w:r>
          </w:p>
          <w:p>
            <w:pPr>
              <w:spacing w:after="0" w:line="259" w:lineRule="auto"/>
            </w:pPr>
            <w:r>
              <w:rPr>
                <w:rFonts w:ascii="Aptos" w:hAnsi="Aptos"/>
                <w:sz w:val="20"/>
              </w:rPr>
              <w:t>An undocumented project is a hobby. A documented project is a credential.</w:t>
            </w:r>
          </w:p>
        </w:tc>
      </w:tr>
    </w:tbl>
    <w:p>
      <w:pPr>
        <w:spacing w:after="20"/>
      </w:pPr>
    </w:p>
    <w:p>
      <w:pPr>
        <w:keepNext/>
        <w:spacing w:before="320" w:after="120"/>
      </w:pPr>
      <w:r>
        <w:rPr>
          <w:rFonts w:ascii="Aptos Display" w:hAnsi="Aptos Display"/>
          <w:b/>
          <w:color w:val="0F3957"/>
          <w:sz w:val="30"/>
        </w:rPr>
        <w:t>12. Events and Speakers</w:t>
      </w:r>
    </w:p>
    <w:p>
      <w:pPr>
        <w:spacing w:after="120" w:line="276" w:lineRule="auto"/>
      </w:pPr>
      <w:r>
        <w:rPr>
          <w:rFonts w:ascii="Aptos" w:hAnsi="Aptos"/>
          <w:sz w:val="21"/>
        </w:rPr>
        <w:t>Panels, speakers, and outside events can be valuable, but ARMS must use them precisely. A good speaker event should make the organization better at choosing, framing, or executing projects. It should not exist merely to make the calendar look busy.</w:t>
      </w:r>
    </w:p>
    <w:p>
      <w:pPr>
        <w:keepNext/>
        <w:spacing w:before="200" w:after="80"/>
      </w:pPr>
      <w:r>
        <w:rPr>
          <w:rFonts w:ascii="Aptos" w:hAnsi="Aptos"/>
          <w:b/>
          <w:color w:val="2A597D"/>
          <w:sz w:val="24"/>
        </w:rPr>
        <w:t>Best event types for ARMS</w:t>
      </w:r>
    </w:p>
    <w:p>
      <w:pPr>
        <w:pStyle w:val="ListBullet"/>
        <w:spacing w:after="60" w:line="264" w:lineRule="auto"/>
        <w:ind w:left="227"/>
      </w:pPr>
      <w:r>
        <w:rPr>
          <w:rFonts w:ascii="Aptos" w:hAnsi="Aptos"/>
          <w:sz w:val="21"/>
        </w:rPr>
        <w:t>Defense engineer talks centered on one real technical problem.</w:t>
      </w:r>
    </w:p>
    <w:p>
      <w:pPr>
        <w:pStyle w:val="ListBullet"/>
        <w:spacing w:after="60" w:line="264" w:lineRule="auto"/>
        <w:ind w:left="227"/>
      </w:pPr>
      <w:r>
        <w:rPr>
          <w:rFonts w:ascii="Aptos" w:hAnsi="Aptos"/>
          <w:sz w:val="21"/>
        </w:rPr>
        <w:t>Program manager or systems engineer talks about constraints, requirements, and tradeoffs.</w:t>
      </w:r>
    </w:p>
    <w:p>
      <w:pPr>
        <w:pStyle w:val="ListBullet"/>
        <w:spacing w:after="60" w:line="264" w:lineRule="auto"/>
        <w:ind w:left="227"/>
      </w:pPr>
      <w:r>
        <w:rPr>
          <w:rFonts w:ascii="Aptos" w:hAnsi="Aptos"/>
          <w:sz w:val="21"/>
        </w:rPr>
        <w:t>Small practitioner Q&amp;A sessions focused on career readiness and technical expectations.</w:t>
      </w:r>
    </w:p>
    <w:p>
      <w:pPr>
        <w:pStyle w:val="ListBullet"/>
        <w:spacing w:after="60" w:line="264" w:lineRule="auto"/>
        <w:ind w:left="227"/>
      </w:pPr>
      <w:r>
        <w:rPr>
          <w:rFonts w:ascii="Aptos" w:hAnsi="Aptos"/>
          <w:sz w:val="21"/>
        </w:rPr>
        <w:t>Project demo reviews where outside guests give feedback on a team’s work.</w:t>
      </w:r>
    </w:p>
    <w:p>
      <w:pPr>
        <w:keepNext/>
        <w:spacing w:before="200" w:after="80"/>
      </w:pPr>
      <w:r>
        <w:rPr>
          <w:rFonts w:ascii="Aptos" w:hAnsi="Aptos"/>
          <w:b/>
          <w:color w:val="2A597D"/>
          <w:sz w:val="24"/>
        </w:rPr>
        <w:t>Event types to avoid early</w:t>
      </w:r>
    </w:p>
    <w:p>
      <w:pPr>
        <w:pStyle w:val="ListBullet"/>
        <w:spacing w:after="60" w:line="264" w:lineRule="auto"/>
        <w:ind w:left="227"/>
      </w:pPr>
      <w:r>
        <w:rPr>
          <w:rFonts w:ascii="Aptos" w:hAnsi="Aptos"/>
          <w:sz w:val="21"/>
        </w:rPr>
        <w:t>Generic motivation panels with no technical depth.</w:t>
      </w:r>
    </w:p>
    <w:p>
      <w:pPr>
        <w:pStyle w:val="ListBullet"/>
        <w:spacing w:after="60" w:line="264" w:lineRule="auto"/>
        <w:ind w:left="227"/>
      </w:pPr>
      <w:r>
        <w:rPr>
          <w:rFonts w:ascii="Aptos" w:hAnsi="Aptos"/>
          <w:sz w:val="21"/>
        </w:rPr>
        <w:t>Large branding-heavy events that consume weeks of planning but add little to the project pipeline.</w:t>
      </w:r>
    </w:p>
    <w:p>
      <w:pPr>
        <w:pStyle w:val="ListBullet"/>
        <w:spacing w:after="60" w:line="264" w:lineRule="auto"/>
        <w:ind w:left="227"/>
      </w:pPr>
      <w:r>
        <w:rPr>
          <w:rFonts w:ascii="Aptos" w:hAnsi="Aptos"/>
          <w:sz w:val="21"/>
        </w:rPr>
        <w:t>Broad “innovation” programming that weakens the defense systems identity.</w:t>
      </w:r>
    </w:p>
    <w:p>
      <w:pPr>
        <w:pStyle w:val="ListBullet"/>
        <w:spacing w:after="60" w:line="264" w:lineRule="auto"/>
        <w:ind w:left="227"/>
      </w:pPr>
      <w:r>
        <w:rPr>
          <w:rFonts w:ascii="Aptos" w:hAnsi="Aptos"/>
          <w:sz w:val="21"/>
        </w:rPr>
        <w:t>Events run for optics alone.</w:t>
      </w:r>
    </w:p>
    <w:p>
      <w:pPr>
        <w:keepNext/>
        <w:spacing w:before="320" w:after="120"/>
      </w:pPr>
      <w:r>
        <w:rPr>
          <w:rFonts w:ascii="Aptos Display" w:hAnsi="Aptos Display"/>
          <w:b/>
          <w:color w:val="0F3957"/>
          <w:sz w:val="30"/>
        </w:rPr>
        <w:t>13. Partnerships, Advisors, and External Legitimacy</w:t>
      </w:r>
    </w:p>
    <w:p>
      <w:pPr>
        <w:spacing w:after="120" w:line="276" w:lineRule="auto"/>
      </w:pPr>
      <w:r>
        <w:rPr>
          <w:rFonts w:ascii="Aptos" w:hAnsi="Aptos"/>
          <w:sz w:val="21"/>
        </w:rPr>
        <w:t>ARMS should build legitimacy carefully. The right advisor, the right faculty endorsement, and a few strong practitioner relationships matter more than a large but weak network.</w:t>
      </w:r>
    </w:p>
    <w:p>
      <w:pPr>
        <w:keepNext/>
        <w:spacing w:before="200" w:after="80"/>
      </w:pPr>
      <w:r>
        <w:rPr>
          <w:rFonts w:ascii="Aptos" w:hAnsi="Aptos"/>
          <w:b/>
          <w:color w:val="2A597D"/>
          <w:sz w:val="24"/>
        </w:rPr>
        <w:t>Ideal advisor profile</w:t>
      </w:r>
    </w:p>
    <w:p>
      <w:pPr>
        <w:pStyle w:val="ListBullet"/>
        <w:spacing w:after="60" w:line="264" w:lineRule="auto"/>
        <w:ind w:left="227"/>
      </w:pPr>
      <w:r>
        <w:rPr>
          <w:rFonts w:ascii="Aptos" w:hAnsi="Aptos"/>
          <w:sz w:val="21"/>
        </w:rPr>
        <w:t>Technically credible in aerospace, embedded systems, robotics, communications, power, or systems engineering.</w:t>
      </w:r>
    </w:p>
    <w:p>
      <w:pPr>
        <w:pStyle w:val="ListBullet"/>
        <w:spacing w:after="60" w:line="264" w:lineRule="auto"/>
        <w:ind w:left="227"/>
      </w:pPr>
      <w:r>
        <w:rPr>
          <w:rFonts w:ascii="Aptos" w:hAnsi="Aptos"/>
          <w:sz w:val="21"/>
        </w:rPr>
        <w:t>Respects the project-first model.</w:t>
      </w:r>
    </w:p>
    <w:p>
      <w:pPr>
        <w:pStyle w:val="ListBullet"/>
        <w:spacing w:after="60" w:line="264" w:lineRule="auto"/>
        <w:ind w:left="227"/>
      </w:pPr>
      <w:r>
        <w:rPr>
          <w:rFonts w:ascii="Aptos" w:hAnsi="Aptos"/>
          <w:sz w:val="21"/>
        </w:rPr>
        <w:t>Comfortable supporting a defense-relevant but policy-compliant student organization.</w:t>
      </w:r>
    </w:p>
    <w:p>
      <w:pPr>
        <w:pStyle w:val="ListBullet"/>
        <w:spacing w:after="60" w:line="264" w:lineRule="auto"/>
        <w:ind w:left="227"/>
      </w:pPr>
      <w:r>
        <w:rPr>
          <w:rFonts w:ascii="Aptos" w:hAnsi="Aptos"/>
          <w:sz w:val="21"/>
        </w:rPr>
        <w:t>Able to advise on scoping, safety, and institutional alignment.</w:t>
      </w:r>
    </w:p>
    <w:p>
      <w:pPr>
        <w:keepNext/>
        <w:spacing w:before="200" w:after="80"/>
      </w:pPr>
      <w:r>
        <w:rPr>
          <w:rFonts w:ascii="Aptos" w:hAnsi="Aptos"/>
          <w:b/>
          <w:color w:val="2A597D"/>
          <w:sz w:val="24"/>
        </w:rPr>
        <w:t>Partnership priorities</w:t>
      </w:r>
    </w:p>
    <w:p>
      <w:pPr>
        <w:pStyle w:val="ListBullet"/>
        <w:spacing w:after="60" w:line="264" w:lineRule="auto"/>
        <w:ind w:left="227"/>
      </w:pPr>
      <w:r>
        <w:rPr>
          <w:rFonts w:ascii="Aptos" w:hAnsi="Aptos"/>
          <w:sz w:val="21"/>
        </w:rPr>
        <w:t>Faculty and research labs aligned with systems work.</w:t>
      </w:r>
    </w:p>
    <w:p>
      <w:pPr>
        <w:pStyle w:val="ListBullet"/>
        <w:spacing w:after="60" w:line="264" w:lineRule="auto"/>
        <w:ind w:left="227"/>
      </w:pPr>
      <w:r>
        <w:rPr>
          <w:rFonts w:ascii="Aptos" w:hAnsi="Aptos"/>
          <w:sz w:val="21"/>
        </w:rPr>
        <w:t>Defense and aerospace companies willing to send engineers or provide modest sponsorship.</w:t>
      </w:r>
    </w:p>
    <w:p>
      <w:pPr>
        <w:pStyle w:val="ListBullet"/>
        <w:spacing w:after="60" w:line="264" w:lineRule="auto"/>
        <w:ind w:left="227"/>
      </w:pPr>
      <w:r>
        <w:rPr>
          <w:rFonts w:ascii="Aptos" w:hAnsi="Aptos"/>
          <w:sz w:val="21"/>
        </w:rPr>
        <w:t>Professional societies or competitions that reinforce the project pipeline.</w:t>
      </w:r>
    </w:p>
    <w:p>
      <w:pPr>
        <w:pStyle w:val="ListBullet"/>
        <w:spacing w:after="60" w:line="264" w:lineRule="auto"/>
        <w:ind w:left="227"/>
      </w:pPr>
      <w:r>
        <w:rPr>
          <w:rFonts w:ascii="Aptos" w:hAnsi="Aptos"/>
          <w:sz w:val="21"/>
        </w:rPr>
        <w:t>Strategic campus collaborators only if they strengthen execution rather than dilute mission.</w:t>
      </w:r>
    </w:p>
    <w:p>
      <w:pPr>
        <w:keepNext/>
        <w:spacing w:before="320" w:after="120"/>
      </w:pPr>
      <w:r>
        <w:rPr>
          <w:rFonts w:ascii="Aptos Display" w:hAnsi="Aptos Display"/>
          <w:b/>
          <w:color w:val="0F3957"/>
          <w:sz w:val="30"/>
        </w:rPr>
        <w:t>14. Funding and Resources</w:t>
      </w:r>
    </w:p>
    <w:p>
      <w:pPr>
        <w:spacing w:after="120" w:line="276" w:lineRule="auto"/>
      </w:pPr>
      <w:r>
        <w:rPr>
          <w:rFonts w:ascii="Aptos" w:hAnsi="Aptos"/>
          <w:sz w:val="21"/>
        </w:rPr>
        <w:t>Funding should be justified through concrete project plans, not vague interest. ARMS becomes easier to fund once it can show a project brief, a budget, and evidence of previous execution.</w:t>
      </w:r>
    </w:p>
    <w:p>
      <w:pPr>
        <w:pStyle w:val="ListBullet"/>
        <w:spacing w:after="60" w:line="264" w:lineRule="auto"/>
        <w:ind w:left="227"/>
      </w:pPr>
      <w:r>
        <w:rPr>
          <w:rFonts w:ascii="Aptos" w:hAnsi="Aptos"/>
          <w:sz w:val="21"/>
        </w:rPr>
        <w:t>Student government funding for project components and materials.</w:t>
      </w:r>
    </w:p>
    <w:p>
      <w:pPr>
        <w:pStyle w:val="ListBullet"/>
        <w:spacing w:after="60" w:line="264" w:lineRule="auto"/>
        <w:ind w:left="227"/>
      </w:pPr>
      <w:r>
        <w:rPr>
          <w:rFonts w:ascii="Aptos" w:hAnsi="Aptos"/>
          <w:sz w:val="21"/>
        </w:rPr>
        <w:t>Departmental support or in-kind access to equipment or lab space.</w:t>
      </w:r>
    </w:p>
    <w:p>
      <w:pPr>
        <w:pStyle w:val="ListBullet"/>
        <w:spacing w:after="60" w:line="264" w:lineRule="auto"/>
        <w:ind w:left="227"/>
      </w:pPr>
      <w:r>
        <w:rPr>
          <w:rFonts w:ascii="Aptos" w:hAnsi="Aptos"/>
          <w:sz w:val="21"/>
        </w:rPr>
        <w:t>Corporate sponsorship for modest hardware, software, or event support.</w:t>
      </w:r>
    </w:p>
    <w:p>
      <w:pPr>
        <w:pStyle w:val="ListBullet"/>
        <w:spacing w:after="60" w:line="264" w:lineRule="auto"/>
        <w:ind w:left="227"/>
      </w:pPr>
      <w:r>
        <w:rPr>
          <w:rFonts w:ascii="Aptos" w:hAnsi="Aptos"/>
          <w:sz w:val="21"/>
        </w:rPr>
        <w:t>Competition or challenge funding where applicable.</w:t>
      </w:r>
    </w:p>
    <w:p>
      <w:pPr>
        <w:keepNext/>
        <w:spacing w:before="200" w:after="80"/>
      </w:pPr>
      <w:r>
        <w:rPr>
          <w:rFonts w:ascii="Aptos" w:hAnsi="Aptos"/>
          <w:b/>
          <w:color w:val="2A597D"/>
          <w:sz w:val="24"/>
        </w:rPr>
        <w:t>What makes a funding ask credible</w:t>
      </w:r>
    </w:p>
    <w:p>
      <w:pPr>
        <w:pStyle w:val="ListBullet"/>
        <w:spacing w:after="60" w:line="264" w:lineRule="auto"/>
        <w:ind w:left="227"/>
      </w:pPr>
      <w:r>
        <w:rPr>
          <w:rFonts w:ascii="Aptos" w:hAnsi="Aptos"/>
          <w:sz w:val="21"/>
        </w:rPr>
        <w:t>A named project with a defined scope.</w:t>
      </w:r>
    </w:p>
    <w:p>
      <w:pPr>
        <w:pStyle w:val="ListBullet"/>
        <w:spacing w:after="60" w:line="264" w:lineRule="auto"/>
        <w:ind w:left="227"/>
      </w:pPr>
      <w:r>
        <w:rPr>
          <w:rFonts w:ascii="Aptos" w:hAnsi="Aptos"/>
          <w:sz w:val="21"/>
        </w:rPr>
        <w:t>An itemized budget.</w:t>
      </w:r>
    </w:p>
    <w:p>
      <w:pPr>
        <w:pStyle w:val="ListBullet"/>
        <w:spacing w:after="60" w:line="264" w:lineRule="auto"/>
        <w:ind w:left="227"/>
      </w:pPr>
      <w:r>
        <w:rPr>
          <w:rFonts w:ascii="Aptos" w:hAnsi="Aptos"/>
          <w:sz w:val="21"/>
        </w:rPr>
        <w:t>A clear explanation of the learning and technical value.</w:t>
      </w:r>
    </w:p>
    <w:p>
      <w:pPr>
        <w:pStyle w:val="ListBullet"/>
        <w:spacing w:after="60" w:line="264" w:lineRule="auto"/>
        <w:ind w:left="227"/>
      </w:pPr>
      <w:r>
        <w:rPr>
          <w:rFonts w:ascii="Aptos" w:hAnsi="Aptos"/>
          <w:sz w:val="21"/>
        </w:rPr>
        <w:t>Evidence that the team has the discipline to finish what it starts.</w:t>
      </w:r>
    </w:p>
    <w:p>
      <w:pPr>
        <w:keepNext/>
        <w:spacing w:before="320" w:after="120"/>
      </w:pPr>
      <w:r>
        <w:rPr>
          <w:rFonts w:ascii="Aptos Display" w:hAnsi="Aptos Display"/>
          <w:b/>
          <w:color w:val="0F3957"/>
          <w:sz w:val="30"/>
        </w:rPr>
        <w:t>15. Safety, Compliance, and Institutional Boundaries</w:t>
      </w:r>
    </w:p>
    <w:p>
      <w:pPr>
        <w:spacing w:after="120" w:line="276" w:lineRule="auto"/>
      </w:pPr>
      <w:r>
        <w:rPr>
          <w:rFonts w:ascii="Aptos" w:hAnsi="Aptos"/>
          <w:sz w:val="21"/>
        </w:rPr>
        <w:t>A defense-relevant organization must operate with maturity. ARMS should make safety, legality, and university policy part of its identity rather than treating them as obstacles.</w:t>
      </w:r>
    </w:p>
    <w:p>
      <w:pPr>
        <w:pStyle w:val="ListBullet"/>
        <w:spacing w:after="60" w:line="264" w:lineRule="auto"/>
        <w:ind w:left="227"/>
      </w:pPr>
      <w:r>
        <w:rPr>
          <w:rFonts w:ascii="Aptos" w:hAnsi="Aptos"/>
          <w:sz w:val="21"/>
        </w:rPr>
        <w:t>Do not pursue prohibited weaponization or unsafe testing activities.</w:t>
      </w:r>
    </w:p>
    <w:p>
      <w:pPr>
        <w:pStyle w:val="ListBullet"/>
        <w:spacing w:after="60" w:line="264" w:lineRule="auto"/>
        <w:ind w:left="227"/>
      </w:pPr>
      <w:r>
        <w:rPr>
          <w:rFonts w:ascii="Aptos" w:hAnsi="Aptos"/>
          <w:sz w:val="21"/>
        </w:rPr>
        <w:t>Use project scoping and advisor review to keep work within appropriate educational and institutional bounds.</w:t>
      </w:r>
    </w:p>
    <w:p>
      <w:pPr>
        <w:pStyle w:val="ListBullet"/>
        <w:spacing w:after="60" w:line="264" w:lineRule="auto"/>
        <w:ind w:left="227"/>
      </w:pPr>
      <w:r>
        <w:rPr>
          <w:rFonts w:ascii="Aptos" w:hAnsi="Aptos"/>
          <w:sz w:val="21"/>
        </w:rPr>
        <w:t>Follow university rules for equipment use, facilities, procurement, and event conduct.</w:t>
      </w:r>
    </w:p>
    <w:p>
      <w:pPr>
        <w:pStyle w:val="ListBullet"/>
        <w:spacing w:after="60" w:line="264" w:lineRule="auto"/>
        <w:ind w:left="227"/>
      </w:pPr>
      <w:r>
        <w:rPr>
          <w:rFonts w:ascii="Aptos" w:hAnsi="Aptos"/>
          <w:sz w:val="21"/>
        </w:rPr>
        <w:t>Treat operational language carefully: seriousness is good, recklessness is not.</w:t>
      </w:r>
    </w:p>
    <w:p>
      <w:pPr>
        <w:pStyle w:val="ListBullet"/>
        <w:spacing w:after="60" w:line="264" w:lineRule="auto"/>
        <w:ind w:left="227"/>
      </w:pPr>
      <w:r>
        <w:rPr>
          <w:rFonts w:ascii="Aptos" w:hAnsi="Aptos"/>
          <w:sz w:val="21"/>
        </w:rPr>
        <w:t>Frame the organization around systems engineering, research, prototyping, resilience, and support technologies.</w:t>
      </w:r>
    </w:p>
    <w:p>
      <w:pPr>
        <w:keepNext/>
        <w:spacing w:before="320" w:after="120"/>
      </w:pPr>
      <w:r>
        <w:rPr>
          <w:rFonts w:ascii="Aptos Display" w:hAnsi="Aptos Display"/>
          <w:b/>
          <w:color w:val="0F3957"/>
          <w:sz w:val="30"/>
        </w:rPr>
        <w:t>16. Branding, Reputation, and Communications</w:t>
      </w:r>
    </w:p>
    <w:p>
      <w:pPr>
        <w:spacing w:after="120" w:line="276" w:lineRule="auto"/>
      </w:pPr>
      <w:r>
        <w:rPr>
          <w:rFonts w:ascii="Aptos" w:hAnsi="Aptos"/>
          <w:sz w:val="21"/>
        </w:rPr>
        <w:t>ARMS should communicate like a serious engineering organization. The brand should feel disciplined, technically credible, and mission-oriented, but not theatrical.</w:t>
      </w:r>
    </w:p>
    <w:p>
      <w:pPr>
        <w:keepNext/>
        <w:spacing w:before="200" w:after="80"/>
      </w:pPr>
      <w:r>
        <w:rPr>
          <w:rFonts w:ascii="Aptos" w:hAnsi="Aptos"/>
          <w:b/>
          <w:color w:val="2A597D"/>
          <w:sz w:val="24"/>
        </w:rPr>
        <w:t>Brand posture</w:t>
      </w:r>
    </w:p>
    <w:p>
      <w:pPr>
        <w:pStyle w:val="ListBullet"/>
        <w:spacing w:after="60" w:line="264" w:lineRule="auto"/>
        <w:ind w:left="227"/>
      </w:pPr>
      <w:r>
        <w:rPr>
          <w:rFonts w:ascii="Aptos" w:hAnsi="Aptos"/>
          <w:sz w:val="21"/>
        </w:rPr>
        <w:t>Serious, technical, systems-focused.</w:t>
      </w:r>
    </w:p>
    <w:p>
      <w:pPr>
        <w:pStyle w:val="ListBullet"/>
        <w:spacing w:after="60" w:line="264" w:lineRule="auto"/>
        <w:ind w:left="227"/>
      </w:pPr>
      <w:r>
        <w:rPr>
          <w:rFonts w:ascii="Aptos" w:hAnsi="Aptos"/>
          <w:sz w:val="21"/>
        </w:rPr>
        <w:t>Defense-aligned without becoming performative.</w:t>
      </w:r>
    </w:p>
    <w:p>
      <w:pPr>
        <w:pStyle w:val="ListBullet"/>
        <w:spacing w:after="60" w:line="264" w:lineRule="auto"/>
        <w:ind w:left="227"/>
      </w:pPr>
      <w:r>
        <w:rPr>
          <w:rFonts w:ascii="Aptos" w:hAnsi="Aptos"/>
          <w:sz w:val="21"/>
        </w:rPr>
        <w:t>Professional enough for faculty, industry, and campus administrators to take seriously.</w:t>
      </w:r>
    </w:p>
    <w:p>
      <w:pPr>
        <w:pStyle w:val="ListBullet"/>
        <w:spacing w:after="60" w:line="264" w:lineRule="auto"/>
        <w:ind w:left="227"/>
      </w:pPr>
      <w:r>
        <w:rPr>
          <w:rFonts w:ascii="Aptos" w:hAnsi="Aptos"/>
          <w:sz w:val="21"/>
        </w:rPr>
        <w:t>Focused more on the work than on slogans.</w:t>
      </w:r>
    </w:p>
    <w:p>
      <w:pPr>
        <w:keepNext/>
        <w:spacing w:before="200" w:after="80"/>
      </w:pPr>
      <w:r>
        <w:rPr>
          <w:rFonts w:ascii="Aptos" w:hAnsi="Aptos"/>
          <w:b/>
          <w:color w:val="2A597D"/>
          <w:sz w:val="24"/>
        </w:rPr>
        <w:t>What to show publicly</w:t>
      </w:r>
    </w:p>
    <w:p>
      <w:pPr>
        <w:pStyle w:val="ListBullet"/>
        <w:spacing w:after="60" w:line="264" w:lineRule="auto"/>
        <w:ind w:left="227"/>
      </w:pPr>
      <w:r>
        <w:rPr>
          <w:rFonts w:ascii="Aptos" w:hAnsi="Aptos"/>
          <w:sz w:val="21"/>
        </w:rPr>
        <w:t>Project briefs and progress snapshots where appropriate.</w:t>
      </w:r>
    </w:p>
    <w:p>
      <w:pPr>
        <w:pStyle w:val="ListBullet"/>
        <w:spacing w:after="60" w:line="264" w:lineRule="auto"/>
        <w:ind w:left="227"/>
      </w:pPr>
      <w:r>
        <w:rPr>
          <w:rFonts w:ascii="Aptos" w:hAnsi="Aptos"/>
          <w:sz w:val="21"/>
        </w:rPr>
        <w:t>Photos of builds, tests, and demos.</w:t>
      </w:r>
    </w:p>
    <w:p>
      <w:pPr>
        <w:pStyle w:val="ListBullet"/>
        <w:spacing w:after="60" w:line="264" w:lineRule="auto"/>
        <w:ind w:left="227"/>
      </w:pPr>
      <w:r>
        <w:rPr>
          <w:rFonts w:ascii="Aptos" w:hAnsi="Aptos"/>
          <w:sz w:val="21"/>
        </w:rPr>
        <w:t>Engineer speaker highlights tied to specific technical topics.</w:t>
      </w:r>
    </w:p>
    <w:p>
      <w:pPr>
        <w:pStyle w:val="ListBullet"/>
        <w:spacing w:after="60" w:line="264" w:lineRule="auto"/>
        <w:ind w:left="227"/>
      </w:pPr>
      <w:r>
        <w:rPr>
          <w:rFonts w:ascii="Aptos" w:hAnsi="Aptos"/>
          <w:sz w:val="21"/>
        </w:rPr>
        <w:t>Clear explanations of what members are learning and building.</w:t>
      </w:r>
    </w:p>
    <w:p>
      <w:pPr>
        <w:keepNext/>
        <w:spacing w:before="320" w:after="120"/>
      </w:pPr>
      <w:r>
        <w:rPr>
          <w:rFonts w:ascii="Aptos Display" w:hAnsi="Aptos Display"/>
          <w:b/>
          <w:color w:val="0F3957"/>
          <w:sz w:val="30"/>
        </w:rPr>
        <w:t>17. First-Semester Launch Plan</w:t>
      </w:r>
    </w:p>
    <w:p>
      <w:pPr>
        <w:spacing w:after="120" w:line="276" w:lineRule="auto"/>
      </w:pPr>
      <w:r>
        <w:rPr>
          <w:rFonts w:ascii="Aptos" w:hAnsi="Aptos"/>
          <w:sz w:val="21"/>
        </w:rPr>
        <w:t>The first semester should be about proving ARMS can operate. The goal is not maximum growth. The goal is one real project, one real process, and one real body of evidence.</w:t>
      </w:r>
    </w:p>
    <w:tbl>
      <w:tblPr>
        <w:tblW w:type="auto" w:w="0"/>
        <w:jc w:val="center"/>
        <w:tblLayout w:type="fixed"/>
        <w:tblLook w:firstColumn="1" w:firstRow="1" w:lastColumn="0" w:lastRow="0" w:noHBand="0" w:noVBand="1" w:val="04A0"/>
      </w:tblPr>
      <w:tblGrid>
        <w:gridCol w:w="1728"/>
        <w:gridCol w:w="2160"/>
        <w:gridCol w:w="4752"/>
      </w:tblGrid>
      <w:tr>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Phase</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Objective</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Actions</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Pre-launch</w:t>
            </w:r>
          </w:p>
        </w:tc>
        <w:tc>
          <w:tcPr>
            <w:tcW w:type="dxa" w:w="2160"/>
            <w:tcMar>
              <w:top w:w="85" w:type="dxa"/>
              <w:start w:w="95" w:type="dxa"/>
              <w:bottom w:w="85" w:type="dxa"/>
              <w:end w:w="95" w:type="dxa"/>
            </w:tcMar>
            <w:vAlign w:val="center"/>
          </w:tcPr>
          <w:p>
            <w:pPr>
              <w:spacing w:after="0" w:line="252" w:lineRule="auto"/>
            </w:pPr>
            <w:r>
              <w:rPr>
                <w:rFonts w:ascii="Aptos" w:hAnsi="Aptos"/>
                <w:sz w:val="18"/>
              </w:rPr>
              <w:t>Define the org clearly.</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Finalize mission document, officer core, advisor outreach, and founding lane selection.</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Recruitment</w:t>
            </w:r>
          </w:p>
        </w:tc>
        <w:tc>
          <w:tcPr>
            <w:tcW w:type="dxa" w:w="2160"/>
            <w:tcMar>
              <w:top w:w="85" w:type="dxa"/>
              <w:start w:w="95" w:type="dxa"/>
              <w:bottom w:w="85" w:type="dxa"/>
              <w:end w:w="95" w:type="dxa"/>
            </w:tcMar>
            <w:vAlign w:val="center"/>
          </w:tcPr>
          <w:p>
            <w:pPr>
              <w:spacing w:after="0" w:line="252" w:lineRule="auto"/>
            </w:pPr>
            <w:r>
              <w:rPr>
                <w:rFonts w:ascii="Aptos" w:hAnsi="Aptos"/>
                <w:sz w:val="18"/>
              </w:rPr>
              <w:t>Find the right first members.</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Hold focused conversations; prioritize seriousness, skill, and alignment over volume.</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Project kickoff</w:t>
            </w:r>
          </w:p>
        </w:tc>
        <w:tc>
          <w:tcPr>
            <w:tcW w:type="dxa" w:w="2160"/>
            <w:tcMar>
              <w:top w:w="85" w:type="dxa"/>
              <w:start w:w="95" w:type="dxa"/>
              <w:bottom w:w="85" w:type="dxa"/>
              <w:end w:w="95" w:type="dxa"/>
            </w:tcMar>
            <w:vAlign w:val="center"/>
          </w:tcPr>
          <w:p>
            <w:pPr>
              <w:spacing w:after="0" w:line="252" w:lineRule="auto"/>
            </w:pPr>
            <w:r>
              <w:rPr>
                <w:rFonts w:ascii="Aptos" w:hAnsi="Aptos"/>
                <w:sz w:val="18"/>
              </w:rPr>
              <w:t>Start one flagship effort.</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Approve project brief, assign roles, set weekly cadence, begin documentation.</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Mid-semester review</w:t>
            </w:r>
          </w:p>
        </w:tc>
        <w:tc>
          <w:tcPr>
            <w:tcW w:type="dxa" w:w="2160"/>
            <w:tcMar>
              <w:top w:w="85" w:type="dxa"/>
              <w:start w:w="95" w:type="dxa"/>
              <w:bottom w:w="85" w:type="dxa"/>
              <w:end w:w="95" w:type="dxa"/>
            </w:tcMar>
            <w:vAlign w:val="center"/>
          </w:tcPr>
          <w:p>
            <w:pPr>
              <w:spacing w:after="0" w:line="252" w:lineRule="auto"/>
            </w:pPr>
            <w:r>
              <w:rPr>
                <w:rFonts w:ascii="Aptos" w:hAnsi="Aptos"/>
                <w:sz w:val="18"/>
              </w:rPr>
              <w:t>Protect scope and adjust.</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Review blockers, budget, technical risk, and whether the project is still finishable.</w:t>
            </w:r>
          </w:p>
        </w:tc>
      </w:tr>
      <w:tr>
        <w:tc>
          <w:tcPr>
            <w:tcW w:type="dxa" w:w="172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Closeout</w:t>
            </w:r>
          </w:p>
        </w:tc>
        <w:tc>
          <w:tcPr>
            <w:tcW w:type="dxa" w:w="2160"/>
            <w:tcMar>
              <w:top w:w="85" w:type="dxa"/>
              <w:start w:w="95" w:type="dxa"/>
              <w:bottom w:w="85" w:type="dxa"/>
              <w:end w:w="95" w:type="dxa"/>
            </w:tcMar>
            <w:vAlign w:val="center"/>
          </w:tcPr>
          <w:p>
            <w:pPr>
              <w:spacing w:after="0" w:line="252" w:lineRule="auto"/>
            </w:pPr>
            <w:r>
              <w:rPr>
                <w:rFonts w:ascii="Aptos" w:hAnsi="Aptos"/>
                <w:sz w:val="18"/>
              </w:rPr>
              <w:t>Finish and package the work.</w:t>
            </w:r>
          </w:p>
        </w:tc>
        <w:tc>
          <w:tcPr>
            <w:tcW w:type="dxa" w:w="4752"/>
            <w:tcMar>
              <w:top w:w="85" w:type="dxa"/>
              <w:start w:w="95" w:type="dxa"/>
              <w:bottom w:w="85" w:type="dxa"/>
              <w:end w:w="95" w:type="dxa"/>
            </w:tcMar>
            <w:vAlign w:val="center"/>
          </w:tcPr>
          <w:p>
            <w:pPr>
              <w:spacing w:after="0" w:line="252" w:lineRule="auto"/>
              <w:jc w:val="center"/>
            </w:pPr>
            <w:r>
              <w:rPr>
                <w:rFonts w:ascii="Aptos" w:hAnsi="Aptos"/>
                <w:sz w:val="18"/>
              </w:rPr>
              <w:t>Test, demo, present, archive, and turn the project into a real credential.</w:t>
            </w:r>
          </w:p>
        </w:tc>
      </w:tr>
    </w:tbl>
    <w:p>
      <w:pPr>
        <w:keepNext/>
        <w:spacing w:before="200" w:after="80"/>
      </w:pPr>
      <w:r>
        <w:rPr>
          <w:rFonts w:ascii="Aptos" w:hAnsi="Aptos"/>
          <w:b/>
          <w:color w:val="2A597D"/>
          <w:sz w:val="24"/>
        </w:rPr>
        <w:t>Founding-semester goals</w:t>
      </w:r>
    </w:p>
    <w:p>
      <w:pPr>
        <w:pStyle w:val="ListBullet"/>
        <w:spacing w:after="60" w:line="264" w:lineRule="auto"/>
        <w:ind w:left="227"/>
      </w:pPr>
      <w:r>
        <w:rPr>
          <w:rFonts w:ascii="Aptos" w:hAnsi="Aptos"/>
          <w:sz w:val="21"/>
        </w:rPr>
        <w:t>One flagship project underway or completed.</w:t>
      </w:r>
    </w:p>
    <w:p>
      <w:pPr>
        <w:pStyle w:val="ListBullet"/>
        <w:spacing w:after="60" w:line="264" w:lineRule="auto"/>
        <w:ind w:left="227"/>
      </w:pPr>
      <w:r>
        <w:rPr>
          <w:rFonts w:ascii="Aptos" w:hAnsi="Aptos"/>
          <w:sz w:val="21"/>
        </w:rPr>
        <w:t>Three to five real contributors.</w:t>
      </w:r>
    </w:p>
    <w:p>
      <w:pPr>
        <w:pStyle w:val="ListBullet"/>
        <w:spacing w:after="60" w:line="264" w:lineRule="auto"/>
        <w:ind w:left="227"/>
      </w:pPr>
      <w:r>
        <w:rPr>
          <w:rFonts w:ascii="Aptos" w:hAnsi="Aptos"/>
          <w:sz w:val="21"/>
        </w:rPr>
        <w:t>A repeatable cadence for meetings and reviews.</w:t>
      </w:r>
    </w:p>
    <w:p>
      <w:pPr>
        <w:pStyle w:val="ListBullet"/>
        <w:spacing w:after="60" w:line="264" w:lineRule="auto"/>
        <w:ind w:left="227"/>
      </w:pPr>
      <w:r>
        <w:rPr>
          <w:rFonts w:ascii="Aptos" w:hAnsi="Aptos"/>
          <w:sz w:val="21"/>
        </w:rPr>
        <w:t>A project archive with evidence of work.</w:t>
      </w:r>
    </w:p>
    <w:p>
      <w:pPr>
        <w:pStyle w:val="ListBullet"/>
        <w:spacing w:after="60" w:line="264" w:lineRule="auto"/>
        <w:ind w:left="227"/>
      </w:pPr>
      <w:r>
        <w:rPr>
          <w:rFonts w:ascii="Aptos" w:hAnsi="Aptos"/>
          <w:sz w:val="21"/>
        </w:rPr>
        <w:t>One advisor or strong faculty champion.</w:t>
      </w:r>
    </w:p>
    <w:p>
      <w:pPr>
        <w:pStyle w:val="ListBullet"/>
        <w:spacing w:after="60" w:line="264" w:lineRule="auto"/>
        <w:ind w:left="227"/>
      </w:pPr>
      <w:r>
        <w:rPr>
          <w:rFonts w:ascii="Aptos" w:hAnsi="Aptos"/>
          <w:sz w:val="21"/>
        </w:rPr>
        <w:t>At least one outside practitioner touchpoint that strengthens the mission.</w:t>
      </w:r>
    </w:p>
    <w:p>
      <w:pPr>
        <w:keepNext/>
        <w:spacing w:before="320" w:after="120"/>
      </w:pPr>
      <w:r>
        <w:rPr>
          <w:rFonts w:ascii="Aptos Display" w:hAnsi="Aptos Display"/>
          <w:b/>
          <w:color w:val="0F3957"/>
          <w:sz w:val="30"/>
        </w:rPr>
        <w:t>18. First-Year Success Metrics</w:t>
      </w:r>
    </w:p>
    <w:tbl>
      <w:tblPr>
        <w:tblW w:type="auto" w:w="0"/>
        <w:jc w:val="center"/>
        <w:tblLayout w:type="fixed"/>
        <w:tblLook w:firstColumn="1" w:firstRow="1" w:lastColumn="0" w:lastRow="0" w:noHBand="0" w:noVBand="1" w:val="04A0"/>
      </w:tblPr>
      <w:tblGrid>
        <w:gridCol w:w="2304"/>
        <w:gridCol w:w="2160"/>
        <w:gridCol w:w="4176"/>
      </w:tblGrid>
      <w:tr>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Metric</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Good first-year target</w:t>
            </w:r>
          </w:p>
        </w:tc>
        <w:tc>
          <w:tcPr>
            <w:tcW w:type="dxa" w:w="3264"/>
            <w:shd w:fill="0F3957"/>
            <w:tcMar>
              <w:top w:w="90" w:type="dxa"/>
              <w:start w:w="90" w:type="dxa"/>
              <w:bottom w:w="90" w:type="dxa"/>
              <w:end w:w="90" w:type="dxa"/>
            </w:tcMar>
            <w:vAlign w:val="center"/>
          </w:tcPr>
          <w:p>
            <w:pPr>
              <w:spacing w:after="0"/>
              <w:jc w:val="center"/>
            </w:pPr>
            <w:r>
              <w:rPr>
                <w:rFonts w:ascii="Aptos" w:hAnsi="Aptos"/>
                <w:b/>
                <w:color w:val="FFFFFF"/>
                <w:sz w:val="19"/>
              </w:rPr>
              <w:t>Why it matters</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Active contributors</w:t>
            </w:r>
          </w:p>
        </w:tc>
        <w:tc>
          <w:tcPr>
            <w:tcW w:type="dxa" w:w="2160"/>
            <w:tcMar>
              <w:top w:w="85" w:type="dxa"/>
              <w:start w:w="95" w:type="dxa"/>
              <w:bottom w:w="85" w:type="dxa"/>
              <w:end w:w="95" w:type="dxa"/>
            </w:tcMar>
            <w:vAlign w:val="center"/>
          </w:tcPr>
          <w:p>
            <w:pPr>
              <w:spacing w:after="0" w:line="252" w:lineRule="auto"/>
            </w:pPr>
            <w:r>
              <w:rPr>
                <w:rFonts w:ascii="Aptos" w:hAnsi="Aptos"/>
                <w:sz w:val="18"/>
              </w:rPr>
              <w:t>6-12</w:t>
            </w:r>
          </w:p>
        </w:tc>
        <w:tc>
          <w:tcPr>
            <w:tcW w:type="dxa" w:w="4176"/>
            <w:tcMar>
              <w:top w:w="85" w:type="dxa"/>
              <w:start w:w="95" w:type="dxa"/>
              <w:bottom w:w="85" w:type="dxa"/>
              <w:end w:w="95" w:type="dxa"/>
            </w:tcMar>
            <w:vAlign w:val="center"/>
          </w:tcPr>
          <w:p>
            <w:pPr>
              <w:spacing w:after="0" w:line="252" w:lineRule="auto"/>
              <w:jc w:val="center"/>
            </w:pPr>
            <w:r>
              <w:rPr>
                <w:rFonts w:ascii="Aptos" w:hAnsi="Aptos"/>
                <w:sz w:val="18"/>
              </w:rPr>
              <w:t>Shows the org has a real core without sacrificing quality.</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Completed projects</w:t>
            </w:r>
          </w:p>
        </w:tc>
        <w:tc>
          <w:tcPr>
            <w:tcW w:type="dxa" w:w="2160"/>
            <w:tcMar>
              <w:top w:w="85" w:type="dxa"/>
              <w:start w:w="95" w:type="dxa"/>
              <w:bottom w:w="85" w:type="dxa"/>
              <w:end w:w="95" w:type="dxa"/>
            </w:tcMar>
            <w:vAlign w:val="center"/>
          </w:tcPr>
          <w:p>
            <w:pPr>
              <w:spacing w:after="0" w:line="252" w:lineRule="auto"/>
            </w:pPr>
            <w:r>
              <w:rPr>
                <w:rFonts w:ascii="Aptos" w:hAnsi="Aptos"/>
                <w:sz w:val="18"/>
              </w:rPr>
              <w:t>2-4</w:t>
            </w:r>
          </w:p>
        </w:tc>
        <w:tc>
          <w:tcPr>
            <w:tcW w:type="dxa" w:w="4176"/>
            <w:tcMar>
              <w:top w:w="85" w:type="dxa"/>
              <w:start w:w="95" w:type="dxa"/>
              <w:bottom w:w="85" w:type="dxa"/>
              <w:end w:w="95" w:type="dxa"/>
            </w:tcMar>
            <w:vAlign w:val="center"/>
          </w:tcPr>
          <w:p>
            <w:pPr>
              <w:spacing w:after="0" w:line="252" w:lineRule="auto"/>
              <w:jc w:val="center"/>
            </w:pPr>
            <w:r>
              <w:rPr>
                <w:rFonts w:ascii="Aptos" w:hAnsi="Aptos"/>
                <w:sz w:val="18"/>
              </w:rPr>
              <w:t>Demonstrates execution and creates a body of evidence.</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Practitioner events</w:t>
            </w:r>
          </w:p>
        </w:tc>
        <w:tc>
          <w:tcPr>
            <w:tcW w:type="dxa" w:w="2160"/>
            <w:tcMar>
              <w:top w:w="85" w:type="dxa"/>
              <w:start w:w="95" w:type="dxa"/>
              <w:bottom w:w="85" w:type="dxa"/>
              <w:end w:w="95" w:type="dxa"/>
            </w:tcMar>
            <w:vAlign w:val="center"/>
          </w:tcPr>
          <w:p>
            <w:pPr>
              <w:spacing w:after="0" w:line="252" w:lineRule="auto"/>
            </w:pPr>
            <w:r>
              <w:rPr>
                <w:rFonts w:ascii="Aptos" w:hAnsi="Aptos"/>
                <w:sz w:val="18"/>
              </w:rPr>
              <w:t>2-4</w:t>
            </w:r>
          </w:p>
        </w:tc>
        <w:tc>
          <w:tcPr>
            <w:tcW w:type="dxa" w:w="4176"/>
            <w:tcMar>
              <w:top w:w="85" w:type="dxa"/>
              <w:start w:w="95" w:type="dxa"/>
              <w:bottom w:w="85" w:type="dxa"/>
              <w:end w:w="95" w:type="dxa"/>
            </w:tcMar>
            <w:vAlign w:val="center"/>
          </w:tcPr>
          <w:p>
            <w:pPr>
              <w:spacing w:after="0" w:line="252" w:lineRule="auto"/>
              <w:jc w:val="center"/>
            </w:pPr>
            <w:r>
              <w:rPr>
                <w:rFonts w:ascii="Aptos" w:hAnsi="Aptos"/>
                <w:sz w:val="18"/>
              </w:rPr>
              <w:t>Builds credibility and external perspective without becoming event-heavy.</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Project documents archived</w:t>
            </w:r>
          </w:p>
        </w:tc>
        <w:tc>
          <w:tcPr>
            <w:tcW w:type="dxa" w:w="2160"/>
            <w:tcMar>
              <w:top w:w="85" w:type="dxa"/>
              <w:start w:w="95" w:type="dxa"/>
              <w:bottom w:w="85" w:type="dxa"/>
              <w:end w:w="95" w:type="dxa"/>
            </w:tcMar>
            <w:vAlign w:val="center"/>
          </w:tcPr>
          <w:p>
            <w:pPr>
              <w:spacing w:after="0" w:line="252" w:lineRule="auto"/>
            </w:pPr>
            <w:r>
              <w:rPr>
                <w:rFonts w:ascii="Aptos" w:hAnsi="Aptos"/>
                <w:sz w:val="18"/>
              </w:rPr>
              <w:t>100 percent</w:t>
            </w:r>
          </w:p>
        </w:tc>
        <w:tc>
          <w:tcPr>
            <w:tcW w:type="dxa" w:w="4176"/>
            <w:tcMar>
              <w:top w:w="85" w:type="dxa"/>
              <w:start w:w="95" w:type="dxa"/>
              <w:bottom w:w="85" w:type="dxa"/>
              <w:end w:w="95" w:type="dxa"/>
            </w:tcMar>
            <w:vAlign w:val="center"/>
          </w:tcPr>
          <w:p>
            <w:pPr>
              <w:spacing w:after="0" w:line="252" w:lineRule="auto"/>
              <w:jc w:val="center"/>
            </w:pPr>
            <w:r>
              <w:rPr>
                <w:rFonts w:ascii="Aptos" w:hAnsi="Aptos"/>
                <w:sz w:val="18"/>
              </w:rPr>
              <w:t>Protects institutional memory and future continuity.</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Faculty / industry advocates</w:t>
            </w:r>
          </w:p>
        </w:tc>
        <w:tc>
          <w:tcPr>
            <w:tcW w:type="dxa" w:w="2160"/>
            <w:tcMar>
              <w:top w:w="85" w:type="dxa"/>
              <w:start w:w="95" w:type="dxa"/>
              <w:bottom w:w="85" w:type="dxa"/>
              <w:end w:w="95" w:type="dxa"/>
            </w:tcMar>
            <w:vAlign w:val="center"/>
          </w:tcPr>
          <w:p>
            <w:pPr>
              <w:spacing w:after="0" w:line="252" w:lineRule="auto"/>
            </w:pPr>
            <w:r>
              <w:rPr>
                <w:rFonts w:ascii="Aptos" w:hAnsi="Aptos"/>
                <w:sz w:val="18"/>
              </w:rPr>
              <w:t>2-5</w:t>
            </w:r>
          </w:p>
        </w:tc>
        <w:tc>
          <w:tcPr>
            <w:tcW w:type="dxa" w:w="4176"/>
            <w:tcMar>
              <w:top w:w="85" w:type="dxa"/>
              <w:start w:w="95" w:type="dxa"/>
              <w:bottom w:w="85" w:type="dxa"/>
              <w:end w:w="95" w:type="dxa"/>
            </w:tcMar>
            <w:vAlign w:val="center"/>
          </w:tcPr>
          <w:p>
            <w:pPr>
              <w:spacing w:after="0" w:line="252" w:lineRule="auto"/>
              <w:jc w:val="center"/>
            </w:pPr>
            <w:r>
              <w:rPr>
                <w:rFonts w:ascii="Aptos" w:hAnsi="Aptos"/>
                <w:sz w:val="18"/>
              </w:rPr>
              <w:t>Creates legitimacy and opens doors.</w:t>
            </w:r>
          </w:p>
        </w:tc>
      </w:tr>
      <w:tr>
        <w:tc>
          <w:tcPr>
            <w:tcW w:type="dxa" w:w="2304"/>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Mission drift incidents</w:t>
            </w:r>
          </w:p>
        </w:tc>
        <w:tc>
          <w:tcPr>
            <w:tcW w:type="dxa" w:w="2160"/>
            <w:tcMar>
              <w:top w:w="85" w:type="dxa"/>
              <w:start w:w="95" w:type="dxa"/>
              <w:bottom w:w="85" w:type="dxa"/>
              <w:end w:w="95" w:type="dxa"/>
            </w:tcMar>
            <w:vAlign w:val="center"/>
          </w:tcPr>
          <w:p>
            <w:pPr>
              <w:spacing w:after="0" w:line="252" w:lineRule="auto"/>
            </w:pPr>
            <w:r>
              <w:rPr>
                <w:rFonts w:ascii="Aptos" w:hAnsi="Aptos"/>
                <w:sz w:val="18"/>
              </w:rPr>
              <w:t>Zero tolerated</w:t>
            </w:r>
          </w:p>
        </w:tc>
        <w:tc>
          <w:tcPr>
            <w:tcW w:type="dxa" w:w="4176"/>
            <w:tcMar>
              <w:top w:w="85" w:type="dxa"/>
              <w:start w:w="95" w:type="dxa"/>
              <w:bottom w:w="85" w:type="dxa"/>
              <w:end w:w="95" w:type="dxa"/>
            </w:tcMar>
            <w:vAlign w:val="center"/>
          </w:tcPr>
          <w:p>
            <w:pPr>
              <w:spacing w:after="0" w:line="252" w:lineRule="auto"/>
              <w:jc w:val="center"/>
            </w:pPr>
            <w:r>
              <w:rPr>
                <w:rFonts w:ascii="Aptos" w:hAnsi="Aptos"/>
                <w:sz w:val="18"/>
              </w:rPr>
              <w:t>Preserves the identity that makes ARMS worth building.</w:t>
            </w:r>
          </w:p>
        </w:tc>
      </w:tr>
    </w:tbl>
    <w:p>
      <w:pPr>
        <w:keepNext/>
        <w:spacing w:before="320" w:after="120"/>
      </w:pPr>
      <w:r>
        <w:rPr>
          <w:rFonts w:ascii="Aptos Display" w:hAnsi="Aptos Display"/>
          <w:b/>
          <w:color w:val="0F3957"/>
          <w:sz w:val="30"/>
        </w:rPr>
        <w:t>19. Non-Negotiable Rules</w:t>
      </w:r>
    </w:p>
    <w:p>
      <w:pPr>
        <w:keepNext/>
        <w:spacing w:before="200" w:after="80"/>
      </w:pPr>
      <w:r>
        <w:rPr>
          <w:rFonts w:ascii="Aptos" w:hAnsi="Aptos"/>
          <w:b/>
          <w:color w:val="2A597D"/>
          <w:sz w:val="24"/>
        </w:rPr>
        <w:t>Rules that protect the organization</w:t>
      </w:r>
    </w:p>
    <w:p>
      <w:pPr>
        <w:spacing w:after="80" w:line="259" w:lineRule="auto"/>
        <w:ind w:left="113"/>
      </w:pPr>
      <w:r>
        <w:rPr>
          <w:rFonts w:ascii="Aptos" w:hAnsi="Aptos"/>
          <w:b/>
          <w:color w:val="0F3957"/>
          <w:sz w:val="21"/>
        </w:rPr>
        <w:t xml:space="preserve">1. </w:t>
      </w:r>
      <w:r>
        <w:rPr>
          <w:rFonts w:ascii="Aptos" w:hAnsi="Aptos"/>
          <w:sz w:val="21"/>
        </w:rPr>
        <w:t>Projects come first. Events and speakers support the project engine; they do not replace it.</w:t>
      </w:r>
    </w:p>
    <w:p>
      <w:pPr>
        <w:spacing w:after="80" w:line="259" w:lineRule="auto"/>
        <w:ind w:left="113"/>
      </w:pPr>
      <w:r>
        <w:rPr>
          <w:rFonts w:ascii="Aptos" w:hAnsi="Aptos"/>
          <w:b/>
          <w:color w:val="0F3957"/>
          <w:sz w:val="21"/>
        </w:rPr>
        <w:t xml:space="preserve">2. </w:t>
      </w:r>
      <w:r>
        <w:rPr>
          <w:rFonts w:ascii="Aptos" w:hAnsi="Aptos"/>
          <w:sz w:val="21"/>
        </w:rPr>
        <w:t>Scope is sacred. A smaller finished project beats a grand unfinished concept.</w:t>
      </w:r>
    </w:p>
    <w:p>
      <w:pPr>
        <w:spacing w:after="80" w:line="259" w:lineRule="auto"/>
        <w:ind w:left="113"/>
      </w:pPr>
      <w:r>
        <w:rPr>
          <w:rFonts w:ascii="Aptos" w:hAnsi="Aptos"/>
          <w:b/>
          <w:color w:val="0F3957"/>
          <w:sz w:val="21"/>
        </w:rPr>
        <w:t xml:space="preserve">3. </w:t>
      </w:r>
      <w:r>
        <w:rPr>
          <w:rFonts w:ascii="Aptos" w:hAnsi="Aptos"/>
          <w:sz w:val="21"/>
        </w:rPr>
        <w:t>Documentation is required. If it is not captured, it does not count as a serious organizational asset.</w:t>
      </w:r>
    </w:p>
    <w:p>
      <w:pPr>
        <w:spacing w:after="80" w:line="259" w:lineRule="auto"/>
        <w:ind w:left="113"/>
      </w:pPr>
      <w:r>
        <w:rPr>
          <w:rFonts w:ascii="Aptos" w:hAnsi="Aptos"/>
          <w:b/>
          <w:color w:val="0F3957"/>
          <w:sz w:val="21"/>
        </w:rPr>
        <w:t xml:space="preserve">4. </w:t>
      </w:r>
      <w:r>
        <w:rPr>
          <w:rFonts w:ascii="Aptos" w:hAnsi="Aptos"/>
          <w:sz w:val="21"/>
        </w:rPr>
        <w:t>Quality beats headcount. Never lower the technical bar just to make the org look bigger.</w:t>
      </w:r>
    </w:p>
    <w:p>
      <w:pPr>
        <w:spacing w:after="80" w:line="259" w:lineRule="auto"/>
        <w:ind w:left="113"/>
      </w:pPr>
      <w:r>
        <w:rPr>
          <w:rFonts w:ascii="Aptos" w:hAnsi="Aptos"/>
          <w:b/>
          <w:color w:val="0F3957"/>
          <w:sz w:val="21"/>
        </w:rPr>
        <w:t xml:space="preserve">5. </w:t>
      </w:r>
      <w:r>
        <w:rPr>
          <w:rFonts w:ascii="Aptos" w:hAnsi="Aptos"/>
          <w:sz w:val="21"/>
        </w:rPr>
        <w:t>Identity must stay tight. ARMS cannot drift into being a generic engineering or social club.</w:t>
      </w:r>
    </w:p>
    <w:p>
      <w:pPr>
        <w:spacing w:after="80" w:line="259" w:lineRule="auto"/>
        <w:ind w:left="113"/>
      </w:pPr>
      <w:r>
        <w:rPr>
          <w:rFonts w:ascii="Aptos" w:hAnsi="Aptos"/>
          <w:b/>
          <w:color w:val="0F3957"/>
          <w:sz w:val="21"/>
        </w:rPr>
        <w:t xml:space="preserve">6. </w:t>
      </w:r>
      <w:r>
        <w:rPr>
          <w:rFonts w:ascii="Aptos" w:hAnsi="Aptos"/>
          <w:sz w:val="21"/>
        </w:rPr>
        <w:t>Every project needs a named problem, a plan, and a credible path to closure.</w:t>
      </w:r>
    </w:p>
    <w:p>
      <w:pPr>
        <w:spacing w:after="80" w:line="259" w:lineRule="auto"/>
        <w:ind w:left="113"/>
      </w:pPr>
      <w:r>
        <w:rPr>
          <w:rFonts w:ascii="Aptos" w:hAnsi="Aptos"/>
          <w:b/>
          <w:color w:val="0F3957"/>
          <w:sz w:val="21"/>
        </w:rPr>
        <w:t xml:space="preserve">7. </w:t>
      </w:r>
      <w:r>
        <w:rPr>
          <w:rFonts w:ascii="Aptos" w:hAnsi="Aptos"/>
          <w:sz w:val="21"/>
        </w:rPr>
        <w:t>The organization must always remain within safety, policy, and institutional boundaries.</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FBEDEE"/>
            <w:tcMar>
              <w:top w:w="120" w:type="dxa"/>
              <w:start w:w="140" w:type="dxa"/>
              <w:bottom w:w="120" w:type="dxa"/>
              <w:end w:w="140" w:type="dxa"/>
            </w:tcMar>
            <w:vAlign w:val="center"/>
          </w:tcPr>
          <w:p>
            <w:pPr>
              <w:spacing w:after="40"/>
            </w:pPr>
            <w:r>
              <w:rPr>
                <w:rFonts w:ascii="Aptos" w:hAnsi="Aptos"/>
                <w:b/>
                <w:color w:val="7A2C30"/>
                <w:sz w:val="21"/>
              </w:rPr>
              <w:t>Founding warning</w:t>
            </w:r>
          </w:p>
          <w:p>
            <w:pPr>
              <w:spacing w:after="0" w:line="259" w:lineRule="auto"/>
            </w:pPr>
            <w:r>
              <w:rPr>
                <w:rFonts w:ascii="Aptos" w:hAnsi="Aptos"/>
                <w:sz w:val="20"/>
              </w:rPr>
              <w:t>The biggest threat to ARMS is not lack of ideas but loss of focus. Protect scope, choose one lane deeply, and finish real work.</w:t>
            </w:r>
          </w:p>
        </w:tc>
      </w:tr>
    </w:tbl>
    <w:p>
      <w:pPr>
        <w:spacing w:after="20"/>
      </w:pPr>
    </w:p>
    <w:p>
      <w:pPr>
        <w:keepNext/>
        <w:spacing w:before="320" w:after="120"/>
      </w:pPr>
      <w:r>
        <w:rPr>
          <w:rFonts w:ascii="Aptos Display" w:hAnsi="Aptos Display"/>
          <w:b/>
          <w:color w:val="0F3957"/>
          <w:sz w:val="30"/>
        </w:rPr>
        <w:t>20. Recommended Immediate Next Steps</w:t>
      </w:r>
    </w:p>
    <w:p>
      <w:pPr>
        <w:pStyle w:val="ListBullet"/>
        <w:spacing w:after="60" w:line="264" w:lineRule="auto"/>
        <w:ind w:left="227"/>
      </w:pPr>
      <w:r>
        <w:rPr>
          <w:rFonts w:ascii="Aptos" w:hAnsi="Aptos"/>
          <w:sz w:val="21"/>
        </w:rPr>
        <w:t>Finalize the mission document and use it as the filter for every subsequent decision.</w:t>
      </w:r>
    </w:p>
    <w:p>
      <w:pPr>
        <w:pStyle w:val="ListBullet"/>
        <w:spacing w:after="60" w:line="264" w:lineRule="auto"/>
        <w:ind w:left="227"/>
      </w:pPr>
      <w:r>
        <w:rPr>
          <w:rFonts w:ascii="Aptos" w:hAnsi="Aptos"/>
          <w:sz w:val="21"/>
        </w:rPr>
        <w:t>Select the founding semester lane and write a one-page project brief.</w:t>
      </w:r>
    </w:p>
    <w:p>
      <w:pPr>
        <w:pStyle w:val="ListBullet"/>
        <w:spacing w:after="60" w:line="264" w:lineRule="auto"/>
        <w:ind w:left="227"/>
      </w:pPr>
      <w:r>
        <w:rPr>
          <w:rFonts w:ascii="Aptos" w:hAnsi="Aptos"/>
          <w:sz w:val="21"/>
        </w:rPr>
        <w:t>Identify the first three to five serious contributors.</w:t>
      </w:r>
    </w:p>
    <w:p>
      <w:pPr>
        <w:pStyle w:val="ListBullet"/>
        <w:spacing w:after="60" w:line="264" w:lineRule="auto"/>
        <w:ind w:left="227"/>
      </w:pPr>
      <w:r>
        <w:rPr>
          <w:rFonts w:ascii="Aptos" w:hAnsi="Aptos"/>
          <w:sz w:val="21"/>
        </w:rPr>
        <w:t>Define the minimum officer structure and assign responsibilities.</w:t>
      </w:r>
    </w:p>
    <w:p>
      <w:pPr>
        <w:pStyle w:val="ListBullet"/>
        <w:spacing w:after="60" w:line="264" w:lineRule="auto"/>
        <w:ind w:left="227"/>
      </w:pPr>
      <w:r>
        <w:rPr>
          <w:rFonts w:ascii="Aptos" w:hAnsi="Aptos"/>
          <w:sz w:val="21"/>
        </w:rPr>
        <w:t>Start advisor outreach with a clear description of what ARMS is and is not.</w:t>
      </w:r>
    </w:p>
    <w:p>
      <w:pPr>
        <w:pStyle w:val="ListBullet"/>
        <w:spacing w:after="60" w:line="264" w:lineRule="auto"/>
        <w:ind w:left="227"/>
      </w:pPr>
      <w:r>
        <w:rPr>
          <w:rFonts w:ascii="Aptos" w:hAnsi="Aptos"/>
          <w:sz w:val="21"/>
        </w:rPr>
        <w:t>Create the initial operating folder structure: charter, project briefs, budgets, build logs, meeting minutes, and final reports.</w:t>
      </w:r>
    </w:p>
    <w:p>
      <w:pPr>
        <w:pStyle w:val="ListBullet"/>
        <w:spacing w:after="60" w:line="264" w:lineRule="auto"/>
        <w:ind w:left="227"/>
      </w:pPr>
      <w:r>
        <w:rPr>
          <w:rFonts w:ascii="Aptos" w:hAnsi="Aptos"/>
          <w:sz w:val="21"/>
        </w:rPr>
        <w:t>Plan one early practitioner conversation that directly informs the founding project.</w:t>
      </w:r>
    </w:p>
    <w:p>
      <w:pPr>
        <w:keepNext/>
        <w:spacing w:before="320" w:after="120"/>
      </w:pPr>
      <w:r>
        <w:rPr>
          <w:rFonts w:ascii="Aptos Display" w:hAnsi="Aptos Display"/>
          <w:b/>
          <w:color w:val="0F3957"/>
          <w:sz w:val="30"/>
        </w:rPr>
        <w:t>Appendix A. Candidate First Projects</w:t>
      </w:r>
    </w:p>
    <w:tbl>
      <w:tblPr>
        <w:tblW w:type="auto" w:w="0"/>
        <w:jc w:val="center"/>
        <w:tblLayout w:type="fixed"/>
        <w:tblLook w:firstColumn="1" w:firstRow="1" w:lastColumn="0" w:lastRow="0" w:noHBand="0" w:noVBand="1" w:val="04A0"/>
      </w:tblPr>
      <w:tblGrid>
        <w:gridCol w:w="2448"/>
        <w:gridCol w:w="3600"/>
        <w:gridCol w:w="1152"/>
        <w:gridCol w:w="2448"/>
      </w:tblGrid>
      <w:tr>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Concept</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Why it fits</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Difficulty</w:t>
            </w:r>
          </w:p>
        </w:tc>
        <w:tc>
          <w:tcPr>
            <w:tcW w:type="dxa" w:w="2448"/>
            <w:shd w:fill="0F3957"/>
            <w:tcMar>
              <w:top w:w="90" w:type="dxa"/>
              <w:start w:w="90" w:type="dxa"/>
              <w:bottom w:w="90" w:type="dxa"/>
              <w:end w:w="90" w:type="dxa"/>
            </w:tcMar>
            <w:vAlign w:val="center"/>
          </w:tcPr>
          <w:p>
            <w:pPr>
              <w:spacing w:after="0"/>
              <w:jc w:val="center"/>
            </w:pPr>
            <w:r>
              <w:rPr>
                <w:rFonts w:ascii="Aptos" w:hAnsi="Aptos"/>
                <w:b/>
                <w:color w:val="FFFFFF"/>
                <w:sz w:val="19"/>
              </w:rPr>
              <w:t>Notes</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Portable relay / resilient comms node</w:t>
            </w:r>
          </w:p>
        </w:tc>
        <w:tc>
          <w:tcPr>
            <w:tcW w:type="dxa" w:w="3600"/>
            <w:tcMar>
              <w:top w:w="85" w:type="dxa"/>
              <w:start w:w="95" w:type="dxa"/>
              <w:bottom w:w="85" w:type="dxa"/>
              <w:end w:w="95" w:type="dxa"/>
            </w:tcMar>
            <w:vAlign w:val="center"/>
          </w:tcPr>
          <w:p>
            <w:pPr>
              <w:spacing w:after="0" w:line="252" w:lineRule="auto"/>
            </w:pPr>
            <w:r>
              <w:rPr>
                <w:rFonts w:ascii="Aptos" w:hAnsi="Aptos"/>
                <w:sz w:val="18"/>
              </w:rPr>
              <w:t>Strong defense relevance, clear architecture, scoped hardware-software integration.</w:t>
            </w:r>
          </w:p>
        </w:tc>
        <w:tc>
          <w:tcPr>
            <w:tcW w:type="dxa" w:w="1152"/>
            <w:tcMar>
              <w:top w:w="85" w:type="dxa"/>
              <w:start w:w="95" w:type="dxa"/>
              <w:bottom w:w="85" w:type="dxa"/>
              <w:end w:w="95" w:type="dxa"/>
            </w:tcMar>
            <w:vAlign w:val="center"/>
          </w:tcPr>
          <w:p>
            <w:pPr>
              <w:spacing w:after="0" w:line="252" w:lineRule="auto"/>
              <w:jc w:val="center"/>
            </w:pPr>
            <w:r>
              <w:rPr>
                <w:rFonts w:ascii="Aptos" w:hAnsi="Aptos"/>
                <w:sz w:val="18"/>
              </w:rPr>
              <w:t>Medium</w:t>
            </w:r>
          </w:p>
        </w:tc>
        <w:tc>
          <w:tcPr>
            <w:tcW w:type="dxa" w:w="2448"/>
            <w:tcMar>
              <w:top w:w="85" w:type="dxa"/>
              <w:start w:w="95" w:type="dxa"/>
              <w:bottom w:w="85" w:type="dxa"/>
              <w:end w:w="95" w:type="dxa"/>
            </w:tcMar>
            <w:vAlign w:val="center"/>
          </w:tcPr>
          <w:p>
            <w:pPr>
              <w:spacing w:after="0" w:line="252" w:lineRule="auto"/>
            </w:pPr>
            <w:r>
              <w:rPr>
                <w:rFonts w:ascii="Aptos" w:hAnsi="Aptos"/>
                <w:sz w:val="18"/>
              </w:rPr>
              <w:t>Good founding option if the team includes embedded and comms interest.</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Remote sensing field node</w:t>
            </w:r>
          </w:p>
        </w:tc>
        <w:tc>
          <w:tcPr>
            <w:tcW w:type="dxa" w:w="3600"/>
            <w:tcMar>
              <w:top w:w="85" w:type="dxa"/>
              <w:start w:w="95" w:type="dxa"/>
              <w:bottom w:w="85" w:type="dxa"/>
              <w:end w:w="95" w:type="dxa"/>
            </w:tcMar>
            <w:vAlign w:val="center"/>
          </w:tcPr>
          <w:p>
            <w:pPr>
              <w:spacing w:after="0" w:line="252" w:lineRule="auto"/>
            </w:pPr>
            <w:r>
              <w:rPr>
                <w:rFonts w:ascii="Aptos" w:hAnsi="Aptos"/>
                <w:sz w:val="18"/>
              </w:rPr>
              <w:t>Pairs sensing, low-power design, packaging, and documentation well.</w:t>
            </w:r>
          </w:p>
        </w:tc>
        <w:tc>
          <w:tcPr>
            <w:tcW w:type="dxa" w:w="1152"/>
            <w:tcMar>
              <w:top w:w="85" w:type="dxa"/>
              <w:start w:w="95" w:type="dxa"/>
              <w:bottom w:w="85" w:type="dxa"/>
              <w:end w:w="95" w:type="dxa"/>
            </w:tcMar>
            <w:vAlign w:val="center"/>
          </w:tcPr>
          <w:p>
            <w:pPr>
              <w:spacing w:after="0" w:line="252" w:lineRule="auto"/>
              <w:jc w:val="center"/>
            </w:pPr>
            <w:r>
              <w:rPr>
                <w:rFonts w:ascii="Aptos" w:hAnsi="Aptos"/>
                <w:sz w:val="18"/>
              </w:rPr>
              <w:t>Medium</w:t>
            </w:r>
          </w:p>
        </w:tc>
        <w:tc>
          <w:tcPr>
            <w:tcW w:type="dxa" w:w="2448"/>
            <w:tcMar>
              <w:top w:w="85" w:type="dxa"/>
              <w:start w:w="95" w:type="dxa"/>
              <w:bottom w:w="85" w:type="dxa"/>
              <w:end w:w="95" w:type="dxa"/>
            </w:tcMar>
            <w:vAlign w:val="center"/>
          </w:tcPr>
          <w:p>
            <w:pPr>
              <w:spacing w:after="0" w:line="252" w:lineRule="auto"/>
            </w:pPr>
            <w:r>
              <w:rPr>
                <w:rFonts w:ascii="Aptos" w:hAnsi="Aptos"/>
                <w:sz w:val="18"/>
              </w:rPr>
              <w:t>Can scale from simple detection to richer ISR-support concepts.</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Power management module for field systems</w:t>
            </w:r>
          </w:p>
        </w:tc>
        <w:tc>
          <w:tcPr>
            <w:tcW w:type="dxa" w:w="3600"/>
            <w:tcMar>
              <w:top w:w="85" w:type="dxa"/>
              <w:start w:w="95" w:type="dxa"/>
              <w:bottom w:w="85" w:type="dxa"/>
              <w:end w:w="95" w:type="dxa"/>
            </w:tcMar>
            <w:vAlign w:val="center"/>
          </w:tcPr>
          <w:p>
            <w:pPr>
              <w:spacing w:after="0" w:line="252" w:lineRule="auto"/>
            </w:pPr>
            <w:r>
              <w:rPr>
                <w:rFonts w:ascii="Aptos" w:hAnsi="Aptos"/>
                <w:sz w:val="18"/>
              </w:rPr>
              <w:t>Clean engineering problem with immediate relevance to unmanned and remote systems.</w:t>
            </w:r>
          </w:p>
        </w:tc>
        <w:tc>
          <w:tcPr>
            <w:tcW w:type="dxa" w:w="1152"/>
            <w:tcMar>
              <w:top w:w="85" w:type="dxa"/>
              <w:start w:w="95" w:type="dxa"/>
              <w:bottom w:w="85" w:type="dxa"/>
              <w:end w:w="95" w:type="dxa"/>
            </w:tcMar>
            <w:vAlign w:val="center"/>
          </w:tcPr>
          <w:p>
            <w:pPr>
              <w:spacing w:after="0" w:line="252" w:lineRule="auto"/>
              <w:jc w:val="center"/>
            </w:pPr>
            <w:r>
              <w:rPr>
                <w:rFonts w:ascii="Aptos" w:hAnsi="Aptos"/>
                <w:sz w:val="18"/>
              </w:rPr>
              <w:t>Medium</w:t>
            </w:r>
          </w:p>
        </w:tc>
        <w:tc>
          <w:tcPr>
            <w:tcW w:type="dxa" w:w="2448"/>
            <w:tcMar>
              <w:top w:w="85" w:type="dxa"/>
              <w:start w:w="95" w:type="dxa"/>
              <w:bottom w:w="85" w:type="dxa"/>
              <w:end w:w="95" w:type="dxa"/>
            </w:tcMar>
            <w:vAlign w:val="center"/>
          </w:tcPr>
          <w:p>
            <w:pPr>
              <w:spacing w:after="0" w:line="252" w:lineRule="auto"/>
            </w:pPr>
            <w:r>
              <w:rPr>
                <w:rFonts w:ascii="Aptos" w:hAnsi="Aptos"/>
                <w:sz w:val="18"/>
              </w:rPr>
              <w:t>Excellent if ARMS wants a hard technical identity without overextending into robotics.</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Operational visualization dashboard</w:t>
            </w:r>
          </w:p>
        </w:tc>
        <w:tc>
          <w:tcPr>
            <w:tcW w:type="dxa" w:w="3600"/>
            <w:tcMar>
              <w:top w:w="85" w:type="dxa"/>
              <w:start w:w="95" w:type="dxa"/>
              <w:bottom w:w="85" w:type="dxa"/>
              <w:end w:w="95" w:type="dxa"/>
            </w:tcMar>
            <w:vAlign w:val="center"/>
          </w:tcPr>
          <w:p>
            <w:pPr>
              <w:spacing w:after="0" w:line="252" w:lineRule="auto"/>
            </w:pPr>
            <w:r>
              <w:rPr>
                <w:rFonts w:ascii="Aptos" w:hAnsi="Aptos"/>
                <w:sz w:val="18"/>
              </w:rPr>
              <w:t>Lower hardware barrier and easier to finish if resources are tight.</w:t>
            </w:r>
          </w:p>
        </w:tc>
        <w:tc>
          <w:tcPr>
            <w:tcW w:type="dxa" w:w="1152"/>
            <w:tcMar>
              <w:top w:w="85" w:type="dxa"/>
              <w:start w:w="95" w:type="dxa"/>
              <w:bottom w:w="85" w:type="dxa"/>
              <w:end w:w="95" w:type="dxa"/>
            </w:tcMar>
            <w:vAlign w:val="center"/>
          </w:tcPr>
          <w:p>
            <w:pPr>
              <w:spacing w:after="0" w:line="252" w:lineRule="auto"/>
              <w:jc w:val="center"/>
            </w:pPr>
            <w:r>
              <w:rPr>
                <w:rFonts w:ascii="Aptos" w:hAnsi="Aptos"/>
                <w:sz w:val="18"/>
              </w:rPr>
              <w:t>Low-Med</w:t>
            </w:r>
          </w:p>
        </w:tc>
        <w:tc>
          <w:tcPr>
            <w:tcW w:type="dxa" w:w="2448"/>
            <w:tcMar>
              <w:top w:w="85" w:type="dxa"/>
              <w:start w:w="95" w:type="dxa"/>
              <w:bottom w:w="85" w:type="dxa"/>
              <w:end w:w="95" w:type="dxa"/>
            </w:tcMar>
            <w:vAlign w:val="center"/>
          </w:tcPr>
          <w:p>
            <w:pPr>
              <w:spacing w:after="0" w:line="252" w:lineRule="auto"/>
            </w:pPr>
            <w:r>
              <w:rPr>
                <w:rFonts w:ascii="Aptos" w:hAnsi="Aptos"/>
                <w:sz w:val="18"/>
              </w:rPr>
              <w:t>Best if the founding team is software-leaning but wants a credible military-systems framing.</w:t>
            </w:r>
          </w:p>
        </w:tc>
      </w:tr>
      <w:tr>
        <w:tc>
          <w:tcPr>
            <w:tcW w:type="dxa" w:w="2448"/>
            <w:shd w:fill="F1F5F8"/>
            <w:tcMar>
              <w:top w:w="85" w:type="dxa"/>
              <w:start w:w="95" w:type="dxa"/>
              <w:bottom w:w="85" w:type="dxa"/>
              <w:end w:w="95" w:type="dxa"/>
            </w:tcMar>
            <w:vAlign w:val="center"/>
          </w:tcPr>
          <w:p>
            <w:pPr>
              <w:spacing w:after="0" w:line="252" w:lineRule="auto"/>
              <w:jc w:val="center"/>
            </w:pPr>
            <w:r>
              <w:rPr>
                <w:rFonts w:ascii="Aptos" w:hAnsi="Aptos"/>
                <w:b/>
                <w:color w:val="0F3957"/>
                <w:sz w:val="18"/>
              </w:rPr>
              <w:t>Teleoperated scout platform</w:t>
            </w:r>
          </w:p>
        </w:tc>
        <w:tc>
          <w:tcPr>
            <w:tcW w:type="dxa" w:w="3600"/>
            <w:tcMar>
              <w:top w:w="85" w:type="dxa"/>
              <w:start w:w="95" w:type="dxa"/>
              <w:bottom w:w="85" w:type="dxa"/>
              <w:end w:w="95" w:type="dxa"/>
            </w:tcMar>
            <w:vAlign w:val="center"/>
          </w:tcPr>
          <w:p>
            <w:pPr>
              <w:spacing w:after="0" w:line="252" w:lineRule="auto"/>
            </w:pPr>
            <w:r>
              <w:rPr>
                <w:rFonts w:ascii="Aptos" w:hAnsi="Aptos"/>
                <w:sz w:val="18"/>
              </w:rPr>
              <w:t>Compelling demo value but easier to overscope.</w:t>
            </w:r>
          </w:p>
        </w:tc>
        <w:tc>
          <w:tcPr>
            <w:tcW w:type="dxa" w:w="1152"/>
            <w:tcMar>
              <w:top w:w="85" w:type="dxa"/>
              <w:start w:w="95" w:type="dxa"/>
              <w:bottom w:w="85" w:type="dxa"/>
              <w:end w:w="95" w:type="dxa"/>
            </w:tcMar>
            <w:vAlign w:val="center"/>
          </w:tcPr>
          <w:p>
            <w:pPr>
              <w:spacing w:after="0" w:line="252" w:lineRule="auto"/>
              <w:jc w:val="center"/>
            </w:pPr>
            <w:r>
              <w:rPr>
                <w:rFonts w:ascii="Aptos" w:hAnsi="Aptos"/>
                <w:sz w:val="18"/>
              </w:rPr>
              <w:t>Medium-High</w:t>
            </w:r>
          </w:p>
        </w:tc>
        <w:tc>
          <w:tcPr>
            <w:tcW w:type="dxa" w:w="2448"/>
            <w:tcMar>
              <w:top w:w="85" w:type="dxa"/>
              <w:start w:w="95" w:type="dxa"/>
              <w:bottom w:w="85" w:type="dxa"/>
              <w:end w:w="95" w:type="dxa"/>
            </w:tcMar>
            <w:vAlign w:val="center"/>
          </w:tcPr>
          <w:p>
            <w:pPr>
              <w:spacing w:after="0" w:line="252" w:lineRule="auto"/>
            </w:pPr>
            <w:r>
              <w:rPr>
                <w:rFonts w:ascii="Aptos" w:hAnsi="Aptos"/>
                <w:sz w:val="18"/>
              </w:rPr>
              <w:t>Only do this if the team can keep requirements extremely tight.</w:t>
            </w:r>
          </w:p>
        </w:tc>
      </w:tr>
    </w:tbl>
    <w:p>
      <w:pPr>
        <w:keepNext/>
        <w:spacing w:before="320" w:after="120"/>
      </w:pPr>
      <w:r>
        <w:rPr>
          <w:rFonts w:ascii="Aptos Display" w:hAnsi="Aptos Display"/>
          <w:b/>
          <w:color w:val="0F3957"/>
          <w:sz w:val="30"/>
        </w:rPr>
        <w:t>Appendix B. Suggested Folder and Document Set</w:t>
      </w:r>
    </w:p>
    <w:p>
      <w:pPr>
        <w:pStyle w:val="ListBullet"/>
        <w:spacing w:after="60" w:line="264" w:lineRule="auto"/>
        <w:ind w:left="227"/>
      </w:pPr>
      <w:r>
        <w:rPr>
          <w:rFonts w:ascii="Aptos" w:hAnsi="Aptos"/>
          <w:sz w:val="21"/>
        </w:rPr>
        <w:t>00 - Charter and founding documents</w:t>
      </w:r>
    </w:p>
    <w:p>
      <w:pPr>
        <w:pStyle w:val="ListBullet"/>
        <w:spacing w:after="60" w:line="264" w:lineRule="auto"/>
        <w:ind w:left="227"/>
      </w:pPr>
      <w:r>
        <w:rPr>
          <w:rFonts w:ascii="Aptos" w:hAnsi="Aptos"/>
          <w:sz w:val="21"/>
        </w:rPr>
        <w:t>01 - Officer and meeting materials</w:t>
      </w:r>
    </w:p>
    <w:p>
      <w:pPr>
        <w:pStyle w:val="ListBullet"/>
        <w:spacing w:after="60" w:line="264" w:lineRule="auto"/>
        <w:ind w:left="227"/>
      </w:pPr>
      <w:r>
        <w:rPr>
          <w:rFonts w:ascii="Aptos" w:hAnsi="Aptos"/>
          <w:sz w:val="21"/>
        </w:rPr>
        <w:t>02 - Project briefs</w:t>
      </w:r>
    </w:p>
    <w:p>
      <w:pPr>
        <w:pStyle w:val="ListBullet"/>
        <w:spacing w:after="60" w:line="264" w:lineRule="auto"/>
        <w:ind w:left="227"/>
      </w:pPr>
      <w:r>
        <w:rPr>
          <w:rFonts w:ascii="Aptos" w:hAnsi="Aptos"/>
          <w:sz w:val="21"/>
        </w:rPr>
        <w:t>03 - Budgets and procurement</w:t>
      </w:r>
    </w:p>
    <w:p>
      <w:pPr>
        <w:pStyle w:val="ListBullet"/>
        <w:spacing w:after="60" w:line="264" w:lineRule="auto"/>
        <w:ind w:left="227"/>
      </w:pPr>
      <w:r>
        <w:rPr>
          <w:rFonts w:ascii="Aptos" w:hAnsi="Aptos"/>
          <w:sz w:val="21"/>
        </w:rPr>
        <w:t>04 - Build logs and technical notes</w:t>
      </w:r>
    </w:p>
    <w:p>
      <w:pPr>
        <w:pStyle w:val="ListBullet"/>
        <w:spacing w:after="60" w:line="264" w:lineRule="auto"/>
        <w:ind w:left="227"/>
      </w:pPr>
      <w:r>
        <w:rPr>
          <w:rFonts w:ascii="Aptos" w:hAnsi="Aptos"/>
          <w:sz w:val="21"/>
        </w:rPr>
        <w:t>05 - Test evidence</w:t>
      </w:r>
    </w:p>
    <w:p>
      <w:pPr>
        <w:pStyle w:val="ListBullet"/>
        <w:spacing w:after="60" w:line="264" w:lineRule="auto"/>
        <w:ind w:left="227"/>
      </w:pPr>
      <w:r>
        <w:rPr>
          <w:rFonts w:ascii="Aptos" w:hAnsi="Aptos"/>
          <w:sz w:val="21"/>
        </w:rPr>
        <w:t>06 - Presentations and demo materials</w:t>
      </w:r>
    </w:p>
    <w:p>
      <w:pPr>
        <w:pStyle w:val="ListBullet"/>
        <w:spacing w:after="60" w:line="264" w:lineRule="auto"/>
        <w:ind w:left="227"/>
      </w:pPr>
      <w:r>
        <w:rPr>
          <w:rFonts w:ascii="Aptos" w:hAnsi="Aptos"/>
          <w:sz w:val="21"/>
        </w:rPr>
        <w:t>07 - Final reports and annual archive</w:t>
      </w:r>
    </w:p>
    <w:p>
      <w:pPr>
        <w:keepNext/>
        <w:spacing w:before="200" w:after="80"/>
      </w:pPr>
      <w:r>
        <w:rPr>
          <w:rFonts w:ascii="Aptos" w:hAnsi="Aptos"/>
          <w:b/>
          <w:color w:val="2A597D"/>
          <w:sz w:val="24"/>
        </w:rPr>
        <w:t>Minimum document set for each project</w:t>
      </w:r>
    </w:p>
    <w:p>
      <w:pPr>
        <w:pStyle w:val="ListBullet"/>
        <w:spacing w:after="60" w:line="264" w:lineRule="auto"/>
        <w:ind w:left="227"/>
      </w:pPr>
      <w:r>
        <w:rPr>
          <w:rFonts w:ascii="Aptos" w:hAnsi="Aptos"/>
          <w:sz w:val="21"/>
        </w:rPr>
        <w:t>Project brief</w:t>
      </w:r>
    </w:p>
    <w:p>
      <w:pPr>
        <w:pStyle w:val="ListBullet"/>
        <w:spacing w:after="60" w:line="264" w:lineRule="auto"/>
        <w:ind w:left="227"/>
      </w:pPr>
      <w:r>
        <w:rPr>
          <w:rFonts w:ascii="Aptos" w:hAnsi="Aptos"/>
          <w:sz w:val="21"/>
        </w:rPr>
        <w:t>Requirements and scope document</w:t>
      </w:r>
    </w:p>
    <w:p>
      <w:pPr>
        <w:pStyle w:val="ListBullet"/>
        <w:spacing w:after="60" w:line="264" w:lineRule="auto"/>
        <w:ind w:left="227"/>
      </w:pPr>
      <w:r>
        <w:rPr>
          <w:rFonts w:ascii="Aptos" w:hAnsi="Aptos"/>
          <w:sz w:val="21"/>
        </w:rPr>
        <w:t>Architecture or schematic package</w:t>
      </w:r>
    </w:p>
    <w:p>
      <w:pPr>
        <w:pStyle w:val="ListBullet"/>
        <w:spacing w:after="60" w:line="264" w:lineRule="auto"/>
        <w:ind w:left="227"/>
      </w:pPr>
      <w:r>
        <w:rPr>
          <w:rFonts w:ascii="Aptos" w:hAnsi="Aptos"/>
          <w:sz w:val="21"/>
        </w:rPr>
        <w:t>Budget / BOM</w:t>
      </w:r>
    </w:p>
    <w:p>
      <w:pPr>
        <w:pStyle w:val="ListBullet"/>
        <w:spacing w:after="60" w:line="264" w:lineRule="auto"/>
        <w:ind w:left="227"/>
      </w:pPr>
      <w:r>
        <w:rPr>
          <w:rFonts w:ascii="Aptos" w:hAnsi="Aptos"/>
          <w:sz w:val="21"/>
        </w:rPr>
        <w:t>Build log</w:t>
      </w:r>
    </w:p>
    <w:p>
      <w:pPr>
        <w:pStyle w:val="ListBullet"/>
        <w:spacing w:after="60" w:line="264" w:lineRule="auto"/>
        <w:ind w:left="227"/>
      </w:pPr>
      <w:r>
        <w:rPr>
          <w:rFonts w:ascii="Aptos" w:hAnsi="Aptos"/>
          <w:sz w:val="21"/>
        </w:rPr>
        <w:t>Test log</w:t>
      </w:r>
    </w:p>
    <w:p>
      <w:pPr>
        <w:pStyle w:val="ListBullet"/>
        <w:spacing w:after="60" w:line="264" w:lineRule="auto"/>
        <w:ind w:left="227"/>
      </w:pPr>
      <w:r>
        <w:rPr>
          <w:rFonts w:ascii="Aptos" w:hAnsi="Aptos"/>
          <w:sz w:val="21"/>
        </w:rPr>
        <w:t>Final report</w:t>
      </w:r>
    </w:p>
    <w:p>
      <w:pPr>
        <w:pStyle w:val="ListBullet"/>
        <w:spacing w:after="60" w:line="264" w:lineRule="auto"/>
        <w:ind w:left="227"/>
      </w:pPr>
      <w:r>
        <w:rPr>
          <w:rFonts w:ascii="Aptos" w:hAnsi="Aptos"/>
          <w:sz w:val="21"/>
        </w:rPr>
        <w:t>Presentation deck or poster</w:t>
      </w:r>
    </w:p>
    <w:p>
      <w:pPr>
        <w:keepNext/>
        <w:spacing w:before="320" w:after="120"/>
      </w:pPr>
      <w:r>
        <w:rPr>
          <w:rFonts w:ascii="Aptos Display" w:hAnsi="Aptos Display"/>
          <w:b/>
          <w:color w:val="0F3957"/>
          <w:sz w:val="30"/>
        </w:rPr>
        <w:t>Appendix C. One-Sentence Internal Definition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928"/>
      </w:tblGrid>
      <w:tr>
        <w:tc>
          <w:tcPr>
            <w:tcW w:type="dxa" w:w="9792"/>
            <w:shd w:fill="EEF4F8"/>
            <w:tcMar>
              <w:top w:w="120" w:type="dxa"/>
              <w:start w:w="140" w:type="dxa"/>
              <w:bottom w:w="120" w:type="dxa"/>
              <w:end w:w="140" w:type="dxa"/>
            </w:tcMar>
            <w:vAlign w:val="center"/>
          </w:tcPr>
          <w:p>
            <w:pPr>
              <w:spacing w:after="40"/>
            </w:pPr>
            <w:r>
              <w:rPr>
                <w:rFonts w:ascii="Aptos" w:hAnsi="Aptos"/>
                <w:b/>
                <w:color w:val="0F3957"/>
                <w:sz w:val="21"/>
              </w:rPr>
              <w:t>Internal definition</w:t>
            </w:r>
          </w:p>
          <w:p>
            <w:pPr>
              <w:spacing w:after="0" w:line="259" w:lineRule="auto"/>
            </w:pPr>
            <w:r>
              <w:rPr>
                <w:rFonts w:ascii="Aptos" w:hAnsi="Aptos"/>
                <w:sz w:val="20"/>
              </w:rPr>
              <w:t>ARMS is a defense-project organization that uses applied research, prototyping, testing, and documentation to turn technically serious students into credible builders of military-relevant systems.</w:t>
            </w:r>
          </w:p>
        </w:tc>
      </w:tr>
    </w:tbl>
    <w:p>
      <w:pPr>
        <w:spacing w:after="20"/>
      </w:pPr>
    </w:p>
    <w:sectPr w:rsidR="00FC693F" w:rsidRPr="0006063C" w:rsidSect="00034616">
      <w:footerReference w:type="default" r:id="rId9"/>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8"/>
      </w:rPr>
      <w:t xml:space="preserve">ARMS Master Blueprint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