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after="40"/>
        <w:jc w:val="left"/>
      </w:pPr>
      <w:r>
        <w:t>PulseGrid</w:t>
      </w:r>
    </w:p>
    <w:p>
      <w:pPr>
        <w:pStyle w:val="SubtitleCustom"/>
        <w:spacing w:after="200"/>
      </w:pPr>
      <w:r>
        <w:t>Project Overview — Cloud Vulnerability, Optimization, and Resilience EKG</w:t>
      </w:r>
    </w:p>
    <w:p>
      <w:pPr>
        <w:spacing w:after="160"/>
        <w:shd w:fill="1A365D"/>
        <w:ind w:left="86"/>
      </w:pPr>
      <w:r>
        <w:rPr>
          <w:rFonts w:ascii="Aptos" w:hAnsi="Aptos"/>
          <w:b/>
          <w:color w:val="FFFFFF"/>
          <w:sz w:val="18"/>
        </w:rPr>
        <w:t>Hackathon concept memo | software-first MVP with future edge and geographic expansion</w:t>
      </w:r>
    </w:p>
    <w:p>
      <w:pPr>
        <w:pStyle w:val="HeadingCustom"/>
        <w:spacing w:before="160" w:after="80"/>
      </w:pPr>
      <w:r>
        <w:t>1. What PulseGrid Is Now</w:t>
      </w:r>
    </w:p>
    <w:p>
      <w:pPr/>
      <w:r>
        <w:t>PulseGrid is a software system that evaluates whether cloud-backed systems are drifting toward vulnerability, fragility, or poor optimization before those conditions become user-visible failures. It behaves like an infrastructure EKG: instead of staring at isolated charts, it interprets the rhythm of the system across many weak signals at once and turns them into an operational assessment. The MVP is software-only. The product form for the hackathon should be a web application with a backend analytics engine, a scenario simulator, and a visual frontend. Hardware plug-in collectors are a later expansion path, not part of the first build.</w:t>
      </w:r>
    </w:p>
    <w:p>
      <w:pPr>
        <w:pStyle w:val="HeadingCustom"/>
        <w:spacing w:before="160" w:after="80"/>
      </w:pPr>
      <w:r>
        <w:t>2. The Updated Core Question</w:t>
      </w:r>
    </w:p>
    <w:p>
      <w:pPr/>
      <w:r>
        <w:t>The project is no longer only about predicting outages. The stronger question is: Are these systems vulnerable, fragile, or poorly optimized, and can we detect that early enough to recommend improvements before a serious incident or performance collapse happens? That framing is broader, more honest, and more useful. It lets PulseGrid score both security and reliability posture instead of overpromising exact outage prediction.</w:t>
      </w:r>
    </w:p>
    <w:p>
      <w:pPr>
        <w:pStyle w:val="HeadingCustom"/>
        <w:spacing w:before="160" w:after="80"/>
      </w:pPr>
      <w:r>
        <w:t>3. What It Physically Is</w:t>
      </w:r>
    </w:p>
    <w:p>
      <w:pPr/>
      <w:r>
        <w:t>For the hackathon, PulseGrid should be a software product composed of three visible layers: A telemetry and scenario layer that generates or ingests cloud-health signals. An analytics layer that scores instability, vulnerability, and optimization risk. A web interface that visualizes system rhythm, service dependencies, blast radius, and recommended actions. Future hardware expansion: a small edge collector or plug-in appliance can later be introduced to pull telemetry from on-prem devices, local networks, or embedded environments. That would be version two or three, not the hackathon MVP.</w:t>
      </w:r>
    </w:p>
    <w:p>
      <w:pPr>
        <w:pStyle w:val="HeadingCustom"/>
        <w:spacing w:before="160" w:after="80"/>
      </w:pPr>
      <w:r>
        <w:t>4. The Four Core Jobs of PulseGrid</w:t>
      </w:r>
    </w:p>
    <w:p>
      <w:pPr/>
      <w:r>
        <w:t>1) Ingest telemetry and health context. PulseGrid collects time-series health signals from services, dependencies, and regions. 2) Detect instability, vulnerability, and poor optimization early. It identifies patterns that look structurally unhealthy, not just temporarily noisy.</w:t>
      </w:r>
    </w:p>
    <w:p>
      <w:pPr/>
      <w:r>
        <w:t>3) Forecast blast radius. It uses a dependency graph to estimate what service areas are most likely to degrade next if the pattern continues. 4) Recommend action. It turns observations into mitigation and optimization recommendations that an operator can act on.</w:t>
      </w:r>
    </w:p>
    <w:p>
      <w:pPr>
        <w:pStyle w:val="HeadingCustom"/>
        <w:spacing w:before="160" w:after="80"/>
      </w:pPr>
      <w:r>
        <w:t>5. Best Warning Signals for the MVP</w:t>
      </w:r>
    </w:p>
    <w:p>
      <w:pPr/>
      <w:r>
        <w:t>The strongest warning signals are the ones that often appear before incidents, degradations, or inefficient scaling behavior. For the MVP, the priority set should include: Latency drift: rising p95 or p99 latency even before hard errors appear. Error-rate creep: low but persistent growth in failure percentage. Retry amplification: services repeatedly retrying and increasing downstream load. Timeout clustering: multiple services timing out against the same dependency. Queue-depth growth: backlog forming faster than workers can drain it. Dependency asymmetry: one dependent service degrading while peers remain healthy. Regional divergence: one region or zone behaving differently from the rest. DNS instability: lookup failures, slow resolutions, or abnormal resolver dependence. Connection saturation: spikes in open connections, socket exhaustion, or pool starvation. Cache collapse symptoms: falling hit rate followed by rising backend pressure. Deployment shock: a change event closely followed by instability in only some services. Resource inefficiency: overprovisioned or underprovisioned behavior relative to throughput. Traffic-shape anomalies: request mix changing in a way that stresses the architecture. Cross-signal disagreement: metrics that normally move together becoming decoupled. Provider event overlay: public cloud status events or advisories that raise baseline risk.</w:t>
      </w:r>
    </w:p>
    <w:p>
      <w:pPr>
        <w:pStyle w:val="HeadingCustom"/>
        <w:spacing w:before="160" w:after="80"/>
      </w:pPr>
      <w:r>
        <w:t>6. Best Features to Include</w:t>
      </w:r>
    </w:p>
    <w:p>
      <w:pPr/>
      <w:r>
        <w:t>Infrastructure EKG timeline. A rhythm strip that compresses multiple telemetry features into a changing health pattern over time. Risk-state engine. A clear state machine such as Healthy, Watch, Unstable, Vulnerable, and Cascading. Service dependency graph. A topology view that colors nodes and edges by current and projected risk. Blast-radius forecast. A ranked list of which services, regions, or customer-facing functions are most at risk next. Optimization findings. A panel that does not only warn about failure, but also highlights inefficient service behavior, bad retry patterns, or unhealthy dependency coupling. Mitigation engine. Recommended actions tied to the current failure pattern, such as freeze deployments, reduce retries, isolate a dependency, degrade gracefully, or shift traffic.</w:t>
      </w:r>
    </w:p>
    <w:p>
      <w:pPr/>
      <w:r>
        <w:t>Scenario runner. A controlled way to replay realistic failure patterns during the demo. Evidence pane. The raw signal changes that justify the system’s current risk score. Future geographic view. A region-aware map layer that can eventually show which areas, datacenters, regions, or customer zones are affected or exposed.</w:t>
      </w:r>
    </w:p>
    <w:p>
      <w:pPr>
        <w:pStyle w:val="HeadingCustom"/>
        <w:spacing w:before="160" w:after="80"/>
      </w:pPr>
      <w:r>
        <w:t>7. Why the Geographic Feature Matters Later</w:t>
      </w:r>
    </w:p>
    <w:p>
      <w:pPr/>
      <w:r>
        <w:t>The future geographic layer is not decorative. It can become useful for: Showing regional divergence or cross-region spread visually. Explaining blast radius to non-specialists. Displaying which customer populations or infrastructure zones are affected. Overlaying public cloud-region incidents, network routes, or physical concentration risk. For the hackathon, mention it as a roadmap item unless there is time for a simple region map.</w:t>
      </w:r>
    </w:p>
    <w:p>
      <w:pPr>
        <w:pStyle w:val="HeadingCustom"/>
        <w:spacing w:before="160" w:after="80"/>
      </w:pPr>
      <w:r>
        <w:t>8. The MVP Product Shape</w:t>
      </w:r>
    </w:p>
    <w:p>
      <w:pPr/>
      <w:r>
        <w:t>Best MVP form: a website with a backend service. That gives you the strongest demo and the cleanest future expansion path. Recommended components: A simulator or ingest service that emits telemetry windows. An analytics engine that computes risk, instability state, and blast-radius estimates. A graph model of service dependencies. A frontend dashboard that presents rhythm, dependency state, risk, and recommendations. Optional extras if time allows: public-status feed ingestion, scenario save/load, and region selector.</w:t>
      </w:r>
    </w:p>
    <w:p>
      <w:pPr>
        <w:pStyle w:val="HeadingCustom"/>
        <w:spacing w:before="160" w:after="80"/>
      </w:pPr>
      <w:r>
        <w:t>9. Joint Team Approach</w:t>
      </w:r>
    </w:p>
    <w:p>
      <w:pPr/>
      <w:r>
        <w:t>You both will work across all steps together. That means the project should be built in shared phases rather than strict role silos: Understand cloud failure and optimization patterns together. Design telemetry schema together. Create realistic scenarios together. Implement detection and blast-radius logic together. Build and tune the UI together. Rehearse the pitch and defend the technical reasoning together.</w:t>
      </w:r>
    </w:p>
    <w:p>
      <w:pPr>
        <w:pStyle w:val="HeadingCustom"/>
        <w:spacing w:before="160" w:after="80"/>
      </w:pPr>
      <w:r>
        <w:t>10. What Makes This Competitive</w:t>
      </w:r>
    </w:p>
    <w:p>
      <w:pPr/>
      <w:r>
        <w:t>It is not another dashboard. The value is in interpretation and forward-looking reasoning. It is not only about outages. It covers vulnerability, fragility, and poor optimization, which is a broader and more credible operational problem.</w:t>
      </w:r>
    </w:p>
    <w:p>
      <w:pPr/>
      <w:r>
        <w:t>It is expandable. Later versions can ingest real cloud telemetry, add geographic visualization, and introduce hardware collectors or edge monitors without changing the core product story. It demonstrates technical maturity: distributed systems thinking, telemetry design, time-series reasoning, dependency analysis, and decision support.</w:t>
      </w:r>
    </w:p>
    <w:p>
      <w:pPr>
        <w:pStyle w:val="HeadingCustom"/>
        <w:spacing w:before="160" w:after="80"/>
      </w:pPr>
      <w:r>
        <w:t>11. Final Positioning Statement</w:t>
      </w:r>
    </w:p>
    <w:p>
      <w:pPr/>
      <w:r>
        <w:t>PulseGrid is a software-first cloud resilience and optimization intelligence platform that detects early signs of vulnerability, instability, and poor system tuning, forecasts likely blast radius, and recommends action before the system degrades further.</w:t>
      </w:r>
    </w:p>
    <w:p>
      <w:pPr>
        <w:pStyle w:val="HeadingCustom"/>
        <w:spacing w:before="160" w:after="80"/>
      </w:pPr>
      <w:r>
        <w:t>12. Summary Table</w:t>
      </w:r>
    </w:p>
    <w:p>
      <w:pPr/>
      <w:r>
        <w:t>Element MVP Decision Expansion Later Product form Software web application Hardware collector or plug-in appliance Primary focus Vulnerability, fragility, and optimization risk Live cloud telemetry and edge observability Core engine Instability scoring + blast-radius forecast Regional map, live provider events, real-time collectors Visualization EKG timeline + dependency graph + action board Geographic map and multi- environment fleet view</w:t>
      </w:r>
    </w:p>
    <w:sectPr w:rsidR="00FC693F" w:rsidRPr="0006063C" w:rsidSect="00034616">
      <w:footerReference w:type="default" r:id="rId9"/>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rPr>
      <w:rFonts w:ascii="Aptos Display" w:hAnsi="Aptos Display"/>
      <w:b/>
      <w:color w:val="1A365D"/>
      <w:sz w:val="44"/>
    </w:rPr>
  </w:style>
  <w:style w:type="paragraph" w:customStyle="1" w:styleId="SubtitleCustom">
    <w:name w:val="SubtitleCustom"/>
    <w:rPr>
      <w:rFonts w:ascii="Aptos" w:hAnsi="Aptos"/>
      <w:i/>
      <w:color w:val="5A5A5A"/>
      <w:sz w:val="22"/>
    </w:rPr>
  </w:style>
  <w:style w:type="paragraph" w:customStyle="1" w:styleId="HeadingCustom">
    <w:name w:val="HeadingCustom"/>
    <w:rPr>
      <w:rFonts w:ascii="Aptos" w:hAnsi="Aptos"/>
      <w:b/>
      <w:color w:val="1A365D"/>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