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ATTABL</w:t>
      </w:r>
    </w:p>
    <w:p>
      <w:pPr>
        <w:spacing w:after="100"/>
        <w:jc w:val="center"/>
      </w:pPr>
      <w:r>
        <w:rPr>
          <w:color w:val="CCFF00"/>
          <w:sz w:val="28"/>
          <w:szCs w:val="28"/>
        </w:rPr>
        <w:t xml:space="preserve">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Système de Terminologie Contextuelle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par Segment d’Activité</w:t>
      </w:r>
    </w:p>
    <w:p>
      <w:pPr>
        <w:spacing w:after="400"/>
        <w:jc w:val="center"/>
      </w:pPr>
      <w:r>
        <w:rPr>
          <w:rFonts w:ascii="Arial" w:cs="Arial" w:eastAsia="Arial" w:hAnsi="Arial"/>
          <w:color w:val="059669"/>
          <w:sz w:val="24"/>
          <w:szCs w:val="24"/>
        </w:rPr>
        <w:t xml:space="preserve">V2 — Mise à jour post-implémentation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Architecture technique, état d’implémentation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et plan d’action restant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Mars 2026 • Document Confidentiel • V2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Changelog V1 → V2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document est la mise à jour du document ARCHITECTURE-TERMINOLOGIE-CONTEXTUELLE.docx (V1, 12 mars 2026) après analyse de l’état réel du codebase.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Ce qui a été implémenté depuis la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segment-terms.ts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Créé avec une approche améliorée : au lieu de strings hardcodées (comme proposé dans V1), utilise des clés i18n résolues via le namespace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segment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 next-intl. Meilleur pour le multi-langue.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segment-features.ts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Créé comme proposé, plus fonction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getHiddenNav()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pour le filtrage sidebar (pas dans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useSegmentTerms.ts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Hook créé, utilise useMemo + useTranslations(‘segment’) pour performance optimale.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useSegmentFeatures.ts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Hook créé comme proposé.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EstablishmentStep.tsx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Les 10 types sont en place (les 4 nouveaux : retail, boutique, pharmacy, salon) + champs spécifiques par type (tableCount, roomCount, starRating,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AdminSidebar.tsx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Utilise getHiddenNav() + labels segment-aware. Groupes kitchen/service masqués pour retail/services.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AdminBottomNav.tsx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Même logique segment que le sidebar (non prévu dans V1 — bonus).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ItemsClient.tsx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Utilise useSegmentTerms() pour les labels dynamiques.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Onboarding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page.tsx, LaunchStep.tsx, MenuStep.tsx utilisent getSegmentFeatures/getSegmentFamily.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Namespace i18n « segment »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Créé dans fr-FR.json ET en-US.json avec 20 clés × 4 familles.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Locales simplifiées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De 8 locales à 2 (fr-FR, en-US). La V1 mentionnait « 8 fichiers i18n » — corrigé.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Ce qui a changé par rapport à la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Architecture segment-terms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V1 proposait des strings FR hardcodées dans segment-terms.ts (« Plat », « Article »). L’implémentation réelle utilise des clés i18n (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food.item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retail.item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résolues par next-intl. C’est mieux : ça supporte nativement le multi-langue sans dupliquer les termes.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Champs onboarding par type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V1 ne prévoyait pas de champs spécifiques par type d’établissement. L’implémentation actuelle a des champs adaptés (tableCount pour resto, roomCount/starRating pour hôtel, registerCount pour retail,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getHiddenNav()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Fonction ajoutée dans segment-features.ts pour pré-calculer les groupes et paths à masquer. Plus performant que le pattern proposé en V1.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Ce qui reste à faire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Migration complète des composants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Seul ItemsClient.tsx utilise useSegmentTerms(). Il reste les composants POS, KDS, Orders, Dishes, Settings à migrer.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Pages marketing verticales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Aucune page marketing par segment n’a été créée (ce sujet est traité dans le document REBRANDING-LANDING-PAGE-ATTABL.docx).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Tests E2E par segment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Aucun test E2E spécifique au système de segments n’existe encore.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Pont landing page → segment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landing page ne propose pas encore d’auto-identification par segment avant inscription (prévu dans le doc rebranding, Contre-Proposition B hero).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Le Principe : Storytelling Intelligent par Segment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problème n’est pas d’avoir des termes restaurant dans ATTABL — c’est qu’un commerçant retail voit des termes restaurant quand il utilise la plateforme. La solution n’est pas de tout rendre générique (« établissement » partout), c’est de rendre la terminologie contextuelle et intelligente.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Chaque segment d’activité a son propre vocabulaire. Un restaurateur voit « Plats », « Serveur », « Cuisine ». Un commerçant retail voit « Articles », « Vendeur », « Préparation ». Un salon voit « Prestations », « Coiffeur », « Atelier ».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Comment ça fonctionne (vue utilisateur)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À l’onboarding, le tenant choisit son type d’activité parmi 10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 choix détermine un « segment family » (food, hospitality, retail, services) stocké via establishment_type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segment family mappe vers des clés i18n dans le namespace « segment » de next-intl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hook useSegmentTerms() résout ces clés et retourne les termes traduits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hook useSegmentFeatures() détermine quels modules sont visibles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Ce qui ne change 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cœur technique (routes API, services, DB) ne change 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composants React restent les mêmes — seuls les textes affichés changent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next-intl existant n’est pas modifié — on ajoute un namespace « segment » par-dessus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tenant peut changer son type dans les paramètres → la terminologie s’adapte en temps réel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Technique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Système i18n actuel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Framework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next-intl (getRequestConfig + useTranslations)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Fichiers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src/messages/fr-FR.json et en-US.json (2 locales)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Chargement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cookie NEXT_LOCALE → import dynamique du JSON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Tenant type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establishment_type dans la table tenants, accessible via useTenant()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Architecture implémentée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Contrairement à la V1 qui proposait des strings hardcodées en français, l’implémentation utilise le système i18n pour supporter nativement le multi-langue.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Fichier : src/lib/segment-terms.ts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fichier définit les types, les familles de segments, et génère des clés i18n (pas des strings FR directes).</w:t>
      </w:r>
    </w:p>
    <w:p>
      <w:pPr>
        <w:shd w:fill="F3F4F6" w:val="clear"/>
        <w:spacing w:after="12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EstablishmentSegment = 'restaurant' | 'hotel' | 'bar' | 'cafe' | 'fastfood' | 'retail' | 'boutique' | 'pharmacy' | 'salon' | 'other'</w:t>
      </w:r>
    </w:p>
    <w:p>
      <w:pPr>
        <w:shd w:fill="F3F4F6" w:val="clear"/>
        <w:spacing w:after="12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SegmentFamily = 'food' | 'hospitality' | 'retail' | 'services'</w:t>
      </w:r>
    </w:p>
    <w:p>
      <w:pPr>
        <w:shd w:fill="F3F4F6" w:val="clear"/>
        <w:spacing w:after="12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getSegmentFamily('retail') → 'retail'</w:t>
      </w:r>
    </w:p>
    <w:p>
      <w:pPr>
        <w:shd w:fill="F3F4F6" w:val="clear"/>
        <w:spacing w:after="12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getSegmentTermKeys('retail') → { item: 'retail.item', worker: 'retail.worker', ... 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clés sont pré-calculées via TERM_KEYS_BY_FAMILY pour éviter toute allocation à chaque appel — performance optimale.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Fichier : src/lib/segment-features.ts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Définit les modules visibles par famille de segment + le filtrage de navigation pré-calculé.</w:t>
      </w:r>
    </w:p>
    <w:p>
      <w:pPr>
        <w:shd w:fill="F3F4F6" w:val="clear"/>
        <w:spacing w:after="12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getSegmentFeatures('salon') → { showKds: false, showTables: false, showService: false, showRecipes: false, showQrCodes: false }</w:t>
      </w:r>
    </w:p>
    <w:p>
      <w:pPr>
        <w:shd w:fill="F3F4F6" w:val="clear"/>
        <w:spacing w:after="120" w:before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getHiddenNav('retail') → { groupIds: Set{'kitchen','service'}, itemPaths: Set{} }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Hooks React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useSegmentTerms()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Récupère le type du tenant via useTenant(), résout les clés i18n via useTranslations('segment'), retourne les termes traduits. Memoïsé via useMemo.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useSegmentFeatures()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Récupère le type du tenant, retourne les feature flags booleéns.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Mapping Terminologique Complet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Voici le mapping complet tel qu’il existe dans fr-FR.json (namespace « segment ») et en-US.json :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Français (fr-FR)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800"/>
        <w:gridCol w:w="16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Prestation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Prestations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addItem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un plat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un plat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un article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une prestation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searchItem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Rechercher un plat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Rechercher un plat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Rechercher un article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Rechercher une prestation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Réceptionniste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Vendeur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Coiffeur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Réceptionnistes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Vendeurs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Coiffeurs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Préparation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Atelier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productionKds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 (KDS)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 (KDS)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Prépa (KDS)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Atelier (KDS)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 / Menu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Cartes &amp; Menus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Services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 technique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 technique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 prestation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Fiches techniques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Fiches techniques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Fiches produits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Fiches prestations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allLocations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Tous les restaurants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Tous les hôtels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Toutes les boutiques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Tous les salons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identityLabel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Identité du restaurant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Identité de l’hôtel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Identité de la boutique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Identité du salon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emailPlaceholder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jean@restaurant.com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jean@monhotel.com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jean@maboutique.com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jean@monsalon.com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descPlaceholder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 locale et...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Hôtel de charme...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Décrivez votre boutique...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 de coiffure...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roleChef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Chef cuisinier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Chef cuisinier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Resp. stock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Resp. technique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roleWaiter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Réceptionniste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Vendeur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Coiffeur / Esthéticien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domainPlaceholder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menu.monrestaurant.com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menu.monhotel.com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shop.maboutique.com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rdv.monsalon.com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Modules à Visibilité Conditionnelle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sidebar et le bottom nav s’adaptent automatiquement au segment du tenant. Voici la matrice complète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Nav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 / Menus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 / Plats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 (KDS)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Caisse (POS)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 / Zones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(assignments)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Inventaire / Stock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Fiches techniques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Fournisseurs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Rapports / Analytics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Coupons / Promotions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Implémentation dans le 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AdminSidebar.tsx et AdminBottomNav.tsx utilisent getHiddenNav() pour filtrer dynamiquement les éléments de navigation. Les groupes « kitchen » et « service » sont masqués pour retail et services. Le path « /recipes » est masqué pour services.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labels sont également adaptés : « Plats » devient « Articles » pour retail, « Cuisine (KDS) » devient « Prépa (KDS) », etc.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Onboarding Adaptatif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Types d’établissement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10 types sont implémentés dans EstablishmentStep.tsx avec des champs spécifiques par type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1760"/>
        <w:gridCol w:w="3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FR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spécifiques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UtensilsCrossed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tableCount, totalCapacity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Hôtel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roomCount, starRating, hasRestaurant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tableCount, hasTerrace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Café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seatCount, hasWifi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fastfood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Fast-food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registerCount, hasDelivery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Épicerie / Supermarché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ShoppingCart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registerCount, hasDelivery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boutique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Boutique / Mode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registerCount, hasDelivery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registerCount, hasDelivery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 (coiffure, beauté)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Scissors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totalCapacity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Autre commerce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tableCount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Étapes adaptatives par segment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L’onboarding adapte ses étapes selon la famille du segment choisi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 / Hospitality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Sélection + champs spécifiques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Sélection + champs spécifiques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Sélection + champs spécifiques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Branding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Logo, couleurs, description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Logo, couleurs, description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Logo, couleurs, 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zones &amp; tables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Masqué (showTables: false)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Masqué (showTables: false)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 / Catalogue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Créez vos premiers plats »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Créez vos premiers articles »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Créez vos premières prestations »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/ Lancement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codes (tables)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codes (produits)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Lien de partage uniquement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L’étape Tables est conditionnée par segmentFeatures.showTables dans onboarding/page.tsx. L’étape QR est conditionnée par segmentFeatures.showQrCodes dans LaunchStep.tsx.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Cartographie des Fichiers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Fichiers créés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src/lib/segment-terms.ts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Mapping types → familles → clés i18n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src/lib/segment-features.ts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flags + nav caché par famille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src/hooks/useSegmentTerms.ts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React pour termes traduits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src/hooks/useSegmentFeatures.ts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Hook React pour feature flags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src/messages/fr-FR.json (namespace segment)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clés × 4 familles en français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src/messages/en-US.json (namespace segment)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clés × 4 familles en anglais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Fichiers modifiés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src/components/onboarding/EstablishmentStep.tsx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types + champs spécifiques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src/components/admin/AdminSidebar.tsx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getHiddenNav() + labels segment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src/components/admin/AdminBottomNav.tsx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Même logique que sidebar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src/components/admin/ItemsClient.tsx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useSegmentTerms() pour labels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src/app/onboarding/page.tsx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getSegmentFeatures() pour étapes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src/components/onboarding/LaunchStep.tsx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getSegmentFeatures() pour QR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src/components/onboarding/MenuStep.tsx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getSegmentFamily() pour contexte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src/types/admin.types.ts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WizardItem + establishment_type typé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src/services/tenant.service.ts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establishment_type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src/i18n/config.ts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Simplifié à 2 locales + LOCALE_LABELS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Fichiers restant à migrer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Zone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nécessaire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Composants utilisant t('dishes.*')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par terms.item / terms.addItem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Composants utilisant t('orders.allRestaurants')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par terms.allLocations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 / Caisse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 segment-aware pour les actions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KDS / Cuisine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 : « Cuisine » → terms.production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/ Identity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terms.identityLabel au lieu de hardcodé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 marketing par segment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Création de pages verticales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E2E par segment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Scénarios retail, salon, hotel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Feuille de Route Mise à Jour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feuille de route originale prévoyait 5 semaines (16 jours-homme). Voici l’état d’avancement :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500"/>
        <w:gridCol w:w="25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segment-terms.ts + segment-features.ts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useSegmentTerms + useSegmentFeatures hooks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jour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les 10 types dans onboarding + admin.types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Sidebar + BottomNav vers segment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ItemsClient vers useSegmentTerms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jour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POS, KDS, Dishes, Orders vers useSegmentTerms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jours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Settings vers useSegmentTerms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Mettre à jour SEO metadata + pages marketing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jours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pages marketing verticales par segment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jours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TODO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E2E par segment + corrections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jours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TODO</w:t>
            </w:r>
          </w:p>
        </w:tc>
      </w:tr>
    </w:tbl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Progression : </w:t>
      </w:r>
      <w:r>
        <w:rPr>
          <w:rFonts w:ascii="Arial" w:cs="Arial" w:eastAsia="Arial" w:hAnsi="Arial"/>
          <w:color w:val="059669"/>
          <w:sz w:val="22"/>
          <w:szCs w:val="22"/>
        </w:rPr>
        <w:t xml:space="preserve">5 actions sur 10 complétées (4 jours sur 16 jours-homme).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Reste : ~11 jours-homme de travail (actions 6 à 10).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Priorités immédiates (prochaines 2 semaines)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 6 — Migration POS/KDS/Dishes/Orders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C’est le plus gros chantier restant. Chaque composant qui affiche « Plat », « Restaurant », « Serveur » doit utiliser useSegmentTerms() à la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 7 — Settings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page Identité affiche encore « Identité du restaurant » en dur. Doit utiliser terms.identityLabel.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 10 — Tests E2E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Créer au minimum un scénario E2E par famille (food + retail + services) pour valider que le système fonctionne de bout en bout.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Synergies avec le rebranding landing page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document REBRANDING-LANDING-PAGE-ATTABL.docx prévoit des évolutions marketing qui doivent s’articuler avec le système de terminologie contextuelle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Contre-Proposition B du Hero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Les pastilles cliquables (Restaurant, Boutique, Salon, Hôtel) dans le hero créent un pont entre la landing page et le système de segments. Le visiteur s’auto-identifie avant même l’inscription.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Segments (Prop A ou B)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Les segments affichés sur la landing page doivent correspondre exactement aux 10 types + 4 familles définis dans segment-terms.ts.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Parcours signup pré-segmenté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 un visiteur clique sur « Découvrir ATTABL pour Boutiques », l’onboarding devrait pré-sélectionner le type « boutique ». Cela nécessite un paramètre URL (ex: ?segment=boutique) lu par EstablishmentStep.tsx.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Pages marketing verticales (Action 9)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Chaque page verticale (/for/restaurants, /for/retail, /for/salons) doit utiliser le vocabulaire du segment correspondant, aligné sur les termes définis dans segment-terms.ts.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de terminologie contextuelle est en bonne voie. Les fondations sont solides : l’architecture (segment-terms, segment-features, hooks) est en place, le mapping i18n est complet en 2 langues, l’onboarding et la navigation sont adaptés.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L’implémentation a même amélioré la proposition initiale (V1) sur plusieurs points : utilisation de clés i18n au lieu de strings hardcodées, pré-calcul des termes et de la navigation pour la performance, champs d’onboarding spécifiques par type d’établissement.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travail restant est principalement de la migration de composants existants (étapes 6-7) et de la création de contenu marketing (8-9). L’effort est estimé à 11 jours-homme.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Le résultat : ATTABL devient une plateforme où chaque professionnel — restaurateur, hôtelier, commerçant, coiffeur — se sent chez lui dès la première connexion.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généré le 15 mars 2026 (V2) — Basé sur l’analyse du codebase ATTABL (segment-terms.ts, segment-features.ts, 2 fichiers i18n, 12 fichiers référençant establishment_type, AdminSidebar, AdminBottomNav, ItemsClient, onboarding).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ATTABL — Terminologie Contextuelle V2</w:t>
    </w:r>
    <w:r>
      <w:rPr>
        <w:rFonts w:ascii="Arial" w:cs="Arial" w:eastAsia="Arial" w:hAnsi="Arial"/>
        <w:color w:val="6B7280"/>
        <w:sz w:val="18"/>
        <w:szCs w:val="18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2026-03-15T16:22:38.895Z</dcterms:created>
  <dcterms:modified xsi:type="dcterms:W3CDTF">2026-03-15T16:22:38.895Z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