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1A1A2E"/>
          <w:sz w:val="56"/>
          <w:szCs w:val="56"/>
        </w:rPr>
        <w:t xml:space="preserve">ATTABL</w:t>
      </w:r>
    </w:p>
    <w:p>
      <w:pPr>
        <w:spacing w:after="400"/>
        <w:jc w:val="center"/>
      </w:pPr>
      <w:r>
        <w:rPr>
          <w:rFonts w:ascii="Arial" w:cs="Arial" w:eastAsia="Arial" w:hAnsi="Arial"/>
          <w:color w:val="4A4A8A"/>
          <w:sz w:val="28"/>
          <w:szCs w:val="28"/>
        </w:rPr>
        <w:t xml:space="preserve">Audit Storytelling &amp; Positionnement Multi-Commerce</w:t>
      </w:r>
    </w:p>
    <w:p>
      <w:pPr>
        <w:pBdr>
          <w:top w:val="single" w:color="1A1A2E" w:sz="2" w:space="12"/>
          <w:bottom w:val="single" w:color="1A1A2E" w:sz="2" w:space="12"/>
        </w:pBdr>
        <w:spacing w:after="100"/>
        <w:jc w:val="center"/>
      </w:pPr>
      <w:r>
        <w:rPr>
          <w:rFonts w:ascii="Arial" w:cs="Arial" w:eastAsia="Arial" w:hAnsi="Arial"/>
          <w:i/>
          <w:iCs/>
          <w:color w:val="666666"/>
          <w:sz w:val="20"/>
          <w:szCs w:val="20"/>
        </w:rPr>
        <w:t xml:space="preserve">Rapport d’analyse approfondie du codebase, benchmark concurrentiel
et recommandations stratégiques pour un positionnement multi-vertical</w:t>
      </w:r>
    </w:p>
    <w:p>
      <w:pPr>
        <w:spacing w:after="200"/>
      </w:pPr>
    </w:p>
    <w:p>
      <w:pPr>
        <w:jc w:val="center"/>
      </w:pPr>
      <w:r>
        <w:rPr>
          <w:rFonts w:ascii="Arial" w:cs="Arial" w:eastAsia="Arial" w:hAnsi="Arial"/>
          <w:color w:val="888888"/>
          <w:sz w:val="22"/>
          <w:szCs w:val="22"/>
        </w:rPr>
        <w:t xml:space="preserve">Mars 2026</w:t>
      </w:r>
    </w:p>
    <w:p>
      <w:pPr>
        <w:jc w:val="center"/>
      </w:pPr>
      <w:r>
        <w:rPr>
          <w:rFonts w:ascii="Arial" w:cs="Arial" w:eastAsia="Arial" w:hAnsi="Arial"/>
          <w:b/>
          <w:bCs/>
          <w:color w:val="CC0000"/>
          <w:sz w:val="18"/>
          <w:szCs w:val="18"/>
        </w:rPr>
        <w:t xml:space="preserve">Document confidentiel</w:t>
      </w:r>
    </w:p>
    <w:p>
      <w:r>
        <w:br w:type="page"/>
      </w:r>
    </w:p>
    <w:p>
      <w:pPr>
        <w:pStyle w:val="Heading1"/>
        <w:spacing w:after="200" w:before="400"/>
      </w:pPr>
      <w:r>
        <w:rPr>
          <w:rFonts w:ascii="Arial" w:cs="Arial" w:eastAsia="Arial" w:hAnsi="Arial"/>
          <w:b/>
          <w:bCs/>
          <w:color w:val="1A1A2E"/>
          <w:sz w:val="32"/>
          <w:szCs w:val="32"/>
        </w:rPr>
        <w:t xml:space="preserve">1. Synthèse Exécutive</w:t>
      </w:r>
    </w:p>
    <w:p>
      <w:pPr>
        <w:spacing w:after="120"/>
        <w:jc w:val="left"/>
      </w:pPr>
      <w:r>
        <w:rPr>
          <w:rFonts w:ascii="Arial" w:cs="Arial" w:eastAsia="Arial" w:hAnsi="Arial"/>
          <w:color w:val="444444"/>
          <w:sz w:val="20"/>
          <w:szCs w:val="20"/>
        </w:rPr>
        <w:t xml:space="preserve">Ce rapport présente une analyse complète du SaaS Attabl, identifiant le problème central : la plateforme possède des fonctionnalités multi-commerce (gestion de stocks, fournisseurs, POS, analytics) mais son storytelling reste ancré dans l’univers de la restauration. Cette dissonance limite le potentiel marketing et réduit l’attractivité pour les commerces non-restauration.</w:t>
      </w:r>
    </w:p>
    <w:p>
      <w:pPr>
        <w:spacing w:after="200"/>
      </w:pPr>
    </w:p>
    <w:p>
      <w:pPr>
        <w:pStyle w:val="Heading2"/>
        <w:spacing w:after="150" w:before="300"/>
      </w:pPr>
      <w:r>
        <w:rPr>
          <w:rFonts w:ascii="Arial" w:cs="Arial" w:eastAsia="Arial" w:hAnsi="Arial"/>
          <w:b/>
          <w:bCs/>
          <w:color w:val="2D2D5E"/>
          <w:sz w:val="26"/>
          <w:szCs w:val="26"/>
        </w:rPr>
        <w:t xml:space="preserve">Constat principal</w:t>
      </w:r>
    </w:p>
    <w:p>
      <w:pPr>
        <w:pStyle w:val="ListParagraph"/>
        <w:numPr>
          <w:ilvl w:val="0"/>
          <w:numId w:val="2"/>
        </w:numPr>
        <w:spacing w:after="60"/>
      </w:pPr>
      <w:r>
        <w:rPr>
          <w:rFonts w:ascii="Arial" w:cs="Arial" w:eastAsia="Arial" w:hAnsi="Arial"/>
          <w:b/>
          <w:bCs/>
          <w:color w:val="333333"/>
          <w:sz w:val="20"/>
          <w:szCs w:val="20"/>
        </w:rPr>
        <w:t xml:space="preserve">494 fichiers TypeScript </w:t>
      </w:r>
      <w:r>
        <w:rPr>
          <w:rFonts w:ascii="Arial" w:cs="Arial" w:eastAsia="Arial" w:hAnsi="Arial"/>
          <w:color w:val="444444"/>
          <w:sz w:val="20"/>
          <w:szCs w:val="20"/>
        </w:rPr>
        <w:t xml:space="preserve">analysés dans le codebase</w:t>
      </w:r>
    </w:p>
    <w:p>
      <w:pPr>
        <w:pStyle w:val="ListParagraph"/>
        <w:numPr>
          <w:ilvl w:val="0"/>
          <w:numId w:val="2"/>
        </w:numPr>
        <w:spacing w:after="60"/>
      </w:pPr>
      <w:r>
        <w:rPr>
          <w:rFonts w:ascii="Arial" w:cs="Arial" w:eastAsia="Arial" w:hAnsi="Arial"/>
          <w:b/>
          <w:bCs/>
          <w:color w:val="333333"/>
          <w:sz w:val="20"/>
          <w:szCs w:val="20"/>
        </w:rPr>
        <w:t xml:space="preserve">8 fichiers de traduction </w:t>
      </w:r>
      <w:r>
        <w:rPr>
          <w:rFonts w:ascii="Arial" w:cs="Arial" w:eastAsia="Arial" w:hAnsi="Arial"/>
          <w:color w:val="444444"/>
          <w:sz w:val="20"/>
          <w:szCs w:val="20"/>
        </w:rPr>
        <w:t xml:space="preserve">(fr-FR, en-US, es-ES, etc.) audités</w:t>
      </w:r>
    </w:p>
    <w:p>
      <w:pPr>
        <w:pStyle w:val="ListParagraph"/>
        <w:numPr>
          <w:ilvl w:val="0"/>
          <w:numId w:val="2"/>
        </w:numPr>
        <w:spacing w:after="60"/>
      </w:pPr>
      <w:r>
        <w:rPr>
          <w:rFonts w:ascii="Arial" w:cs="Arial" w:eastAsia="Arial" w:hAnsi="Arial"/>
          <w:b/>
          <w:bCs/>
          <w:color w:val="333333"/>
          <w:sz w:val="20"/>
          <w:szCs w:val="20"/>
        </w:rPr>
        <w:t xml:space="preserve">7 pages marketing verticales </w:t>
      </w:r>
      <w:r>
        <w:rPr>
          <w:rFonts w:ascii="Arial" w:cs="Arial" w:eastAsia="Arial" w:hAnsi="Arial"/>
          <w:color w:val="444444"/>
          <w:sz w:val="20"/>
          <w:szCs w:val="20"/>
        </w:rPr>
        <w:t xml:space="preserve">recensées (toutes dans la food &amp; hospitality)</w:t>
      </w:r>
    </w:p>
    <w:p>
      <w:pPr>
        <w:pStyle w:val="ListParagraph"/>
        <w:numPr>
          <w:ilvl w:val="0"/>
          <w:numId w:val="2"/>
        </w:numPr>
        <w:spacing w:after="60"/>
      </w:pPr>
      <w:r>
        <w:rPr>
          <w:rFonts w:ascii="Arial" w:cs="Arial" w:eastAsia="Arial" w:hAnsi="Arial"/>
          <w:b/>
          <w:bCs/>
          <w:color w:val="333333"/>
          <w:sz w:val="20"/>
          <w:szCs w:val="20"/>
        </w:rPr>
        <w:t xml:space="preserve">87+ occurrences </w:t>
      </w:r>
      <w:r>
        <w:rPr>
          <w:rFonts w:ascii="Arial" w:cs="Arial" w:eastAsia="Arial" w:hAnsi="Arial"/>
          <w:color w:val="444444"/>
          <w:sz w:val="20"/>
          <w:szCs w:val="20"/>
        </w:rPr>
        <w:t xml:space="preserve">de termes restaurant-spécifiques dans les i18n</w:t>
      </w:r>
    </w:p>
    <w:p>
      <w:pPr>
        <w:pStyle w:val="ListParagraph"/>
        <w:numPr>
          <w:ilvl w:val="0"/>
          <w:numId w:val="2"/>
        </w:numPr>
        <w:spacing w:after="60"/>
      </w:pPr>
      <w:r>
        <w:rPr>
          <w:rFonts w:ascii="Arial" w:cs="Arial" w:eastAsia="Arial" w:hAnsi="Arial"/>
          <w:b/>
          <w:bCs/>
          <w:color w:val="333333"/>
          <w:sz w:val="20"/>
          <w:szCs w:val="20"/>
        </w:rPr>
        <w:t xml:space="preserve">0 vertical commerce/retail </w:t>
      </w:r>
      <w:r>
        <w:rPr>
          <w:rFonts w:ascii="Arial" w:cs="Arial" w:eastAsia="Arial" w:hAnsi="Arial"/>
          <w:color w:val="444444"/>
          <w:sz w:val="20"/>
          <w:szCs w:val="20"/>
        </w:rPr>
        <w:t xml:space="preserve">dans le marketing actuel</w:t>
      </w:r>
    </w:p>
    <w:p>
      <w:pPr>
        <w:spacing w:after="200"/>
      </w:pPr>
    </w:p>
    <w:p>
      <w:pPr>
        <w:pStyle w:val="Heading2"/>
        <w:spacing w:after="150" w:before="300"/>
      </w:pPr>
      <w:r>
        <w:rPr>
          <w:rFonts w:ascii="Arial" w:cs="Arial" w:eastAsia="Arial" w:hAnsi="Arial"/>
          <w:b/>
          <w:bCs/>
          <w:color w:val="2D2D5E"/>
          <w:sz w:val="26"/>
          <w:szCs w:val="26"/>
        </w:rPr>
        <w:t xml:space="preserve">Impact identifié</w:t>
      </w:r>
    </w:p>
    <w:p>
      <w:pPr>
        <w:pStyle w:val="ListParagraph"/>
        <w:numPr>
          <w:ilvl w:val="0"/>
          <w:numId w:val="2"/>
        </w:numPr>
        <w:spacing w:after="60"/>
      </w:pPr>
      <w:r>
        <w:rPr>
          <w:rFonts w:ascii="Arial" w:cs="Arial" w:eastAsia="Arial" w:hAnsi="Arial"/>
          <w:color w:val="444444"/>
          <w:sz w:val="20"/>
          <w:szCs w:val="20"/>
        </w:rPr>
        <w:t xml:space="preserve">Un commerçant non-restaurateur arrivant sur Attabl ne se reconnaît pas dans le produit</w:t>
      </w:r>
    </w:p>
    <w:p>
      <w:pPr>
        <w:pStyle w:val="ListParagraph"/>
        <w:numPr>
          <w:ilvl w:val="0"/>
          <w:numId w:val="2"/>
        </w:numPr>
        <w:spacing w:after="60"/>
      </w:pPr>
      <w:r>
        <w:rPr>
          <w:rFonts w:ascii="Arial" w:cs="Arial" w:eastAsia="Arial" w:hAnsi="Arial"/>
          <w:color w:val="444444"/>
          <w:sz w:val="20"/>
          <w:szCs w:val="20"/>
        </w:rPr>
        <w:t xml:space="preserve">Les fonctionnalités stock, fournisseurs, POS et analytics sont pourtant parfaitement adaptées au retail</w:t>
      </w:r>
    </w:p>
    <w:p>
      <w:pPr>
        <w:pStyle w:val="ListParagraph"/>
        <w:numPr>
          <w:ilvl w:val="0"/>
          <w:numId w:val="2"/>
        </w:numPr>
        <w:spacing w:after="60"/>
      </w:pPr>
      <w:r>
        <w:rPr>
          <w:rFonts w:ascii="Arial" w:cs="Arial" w:eastAsia="Arial" w:hAnsi="Arial"/>
          <w:color w:val="444444"/>
          <w:sz w:val="20"/>
          <w:szCs w:val="20"/>
        </w:rPr>
        <w:t xml:space="preserve">Le SEO et le positionnement marketing ne captent aucun trafic hors food &amp; hospitality</w:t>
      </w:r>
    </w:p>
    <w:p>
      <w:pPr>
        <w:pStyle w:val="ListParagraph"/>
        <w:numPr>
          <w:ilvl w:val="0"/>
          <w:numId w:val="2"/>
        </w:numPr>
        <w:spacing w:after="60"/>
      </w:pPr>
      <w:r>
        <w:rPr>
          <w:rFonts w:ascii="Arial" w:cs="Arial" w:eastAsia="Arial" w:hAnsi="Arial"/>
          <w:color w:val="444444"/>
          <w:sz w:val="20"/>
          <w:szCs w:val="20"/>
        </w:rPr>
        <w:t xml:space="preserve">Le TAM (Total Addressable Market) est artificiellement réduit par le storytelling</w:t>
      </w:r>
    </w:p>
    <w:p>
      <w:pPr>
        <w:spacing w:after="200"/>
      </w:pPr>
    </w:p>
    <w:p>
      <w:r>
        <w:br w:type="page"/>
      </w:r>
    </w:p>
    <w:p>
      <w:pPr>
        <w:pStyle w:val="Heading1"/>
        <w:spacing w:after="200" w:before="400"/>
      </w:pPr>
      <w:r>
        <w:rPr>
          <w:rFonts w:ascii="Arial" w:cs="Arial" w:eastAsia="Arial" w:hAnsi="Arial"/>
          <w:b/>
          <w:bCs/>
          <w:color w:val="1A1A2E"/>
          <w:sz w:val="32"/>
          <w:szCs w:val="32"/>
        </w:rPr>
        <w:t xml:space="preserve">2. Audit du Codebase — Cartographie des Termes Restaurant-Spécifiques</w:t>
      </w:r>
    </w:p>
    <w:p>
      <w:pPr>
        <w:spacing w:after="120"/>
        <w:jc w:val="left"/>
      </w:pPr>
      <w:r>
        <w:rPr>
          <w:rFonts w:ascii="Arial" w:cs="Arial" w:eastAsia="Arial" w:hAnsi="Arial"/>
          <w:color w:val="444444"/>
          <w:sz w:val="20"/>
          <w:szCs w:val="20"/>
        </w:rPr>
        <w:t xml:space="preserve">L’analyse a porté sur l’ensemble du codebase Next.js 16 d’Attabl. Voici les zones où le langage restaurant-centré est le plus présent.</w:t>
      </w:r>
    </w:p>
    <w:p>
      <w:pPr>
        <w:spacing w:after="200"/>
      </w:pPr>
    </w:p>
    <w:p>
      <w:pPr>
        <w:pStyle w:val="Heading2"/>
        <w:spacing w:after="150" w:before="300"/>
      </w:pPr>
      <w:r>
        <w:rPr>
          <w:rFonts w:ascii="Arial" w:cs="Arial" w:eastAsia="Arial" w:hAnsi="Arial"/>
          <w:b/>
          <w:bCs/>
          <w:color w:val="2D2D5E"/>
          <w:sz w:val="26"/>
          <w:szCs w:val="26"/>
        </w:rPr>
        <w:t xml:space="preserve">2.1 Fichiers i18n (traductions) — Zone critique</w:t>
      </w:r>
    </w:p>
    <w:p>
      <w:pPr>
        <w:spacing w:after="120"/>
        <w:jc w:val="left"/>
      </w:pPr>
      <w:r>
        <w:rPr>
          <w:rFonts w:ascii="Arial" w:cs="Arial" w:eastAsia="Arial" w:hAnsi="Arial"/>
          <w:color w:val="444444"/>
          <w:sz w:val="20"/>
          <w:szCs w:val="20"/>
        </w:rPr>
        <w:t xml:space="preserve">Les 8 fichiers de messages (src/messages/) contiennent la quasi-totalité du texte visible par les utilisateurs. C’est la zone la plus impactante à modifier.</w:t>
      </w:r>
    </w:p>
    <w:p>
      <w:pPr>
        <w:spacing w:after="200"/>
      </w:pPr>
    </w:p>
    <w:p>
      <w:pPr>
        <w:pStyle w:val="Heading3"/>
        <w:spacing w:after="100" w:before="200"/>
      </w:pPr>
      <w:r>
        <w:rPr>
          <w:rFonts w:ascii="Arial" w:cs="Arial" w:eastAsia="Arial" w:hAnsi="Arial"/>
          <w:b/>
          <w:bCs/>
          <w:color w:val="4A4A8A"/>
          <w:sz w:val="22"/>
          <w:szCs w:val="22"/>
        </w:rPr>
        <w:t xml:space="preserve">Termes à neutraliser en priorité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Terme actuel</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Fréquence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Proposition</w:t>
            </w:r>
          </w:p>
        </w:tc>
        <w:tc>
          <w:tcPr>
            <w:tcW w:type="dxa" w:w="2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Contexte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Plat / Plats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35+ occurrences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Article / Articles</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Partout (sidebar, admin, POS)</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Restaurant</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20+ occurrences</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Établissement / Activité</w:t>
            </w:r>
          </w:p>
        </w:tc>
        <w:tc>
          <w:tcPr>
            <w:tcW w:type="dxa" w:w="230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Settings, onboarding, reports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Serveur (waiter)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15+ occurrences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Collaborateur / Équipier</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Roles, assignments, POS</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Chef cuisinier</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5 occurrences</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Responsable production</w:t>
            </w:r>
          </w:p>
        </w:tc>
        <w:tc>
          <w:tcPr>
            <w:tcW w:type="dxa" w:w="230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Roles, permissions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Cuisine (KDS)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20+ occurrences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Production (KDS)</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Sidebar, admin, kitchen</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Fiche technique</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10+ occurrences</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Fiche produit / Composition</w:t>
            </w:r>
          </w:p>
        </w:tc>
        <w:tc>
          <w:tcPr>
            <w:tcW w:type="dxa" w:w="230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Recipes, inventory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Menu / Carte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30+ occurrences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Catalogue / Carte</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Client-facing, admin</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Entrées/Plats/Desserts</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6 occurrences</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Catégories personnalisables</w:t>
            </w:r>
          </w:p>
        </w:tc>
        <w:tc>
          <w:tcPr>
            <w:tcW w:type="dxa" w:w="230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Kitchen, menus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Nom du restaurant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3 occurrences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Nom de l’établissement</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Settings, onboarding</w:t>
            </w:r>
          </w:p>
        </w:tc>
      </w:tr>
    </w:tbl>
    <w:p>
      <w:pPr>
        <w:spacing w:after="200"/>
      </w:pPr>
    </w:p>
    <w:p>
      <w:pPr>
        <w:pStyle w:val="Heading3"/>
        <w:spacing w:after="100" w:before="200"/>
      </w:pPr>
      <w:r>
        <w:rPr>
          <w:rFonts w:ascii="Arial" w:cs="Arial" w:eastAsia="Arial" w:hAnsi="Arial"/>
          <w:b/>
          <w:bCs/>
          <w:color w:val="4A4A8A"/>
          <w:sz w:val="22"/>
          <w:szCs w:val="22"/>
        </w:rPr>
        <w:t xml:space="preserve">Exemples concrets de clés i18n à modifier</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153"/>
        <w:gridCol w:w="3153"/>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Clé i18n</w:t>
            </w:r>
          </w:p>
        </w:tc>
        <w:tc>
          <w:tcPr>
            <w:tcW w:type="dxa" w:w="315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 actuelle</w:t>
            </w:r>
          </w:p>
        </w:tc>
        <w:tc>
          <w:tcPr>
            <w:tcW w:type="dxa" w:w="315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Proposition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settings.restaurantIdentity</w:t>
            </w:r>
          </w:p>
        </w:tc>
        <w:tc>
          <w:tcPr>
            <w:tcW w:type="dxa" w:w="31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Identité du restaurant</w:t>
            </w:r>
          </w:p>
        </w:tc>
        <w:tc>
          <w:tcPr>
            <w:tcW w:type="dxa" w:w="31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Identité de l’établissement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settings.restaurantName</w:t>
            </w:r>
          </w:p>
        </w:tc>
        <w:tc>
          <w:tcPr>
            <w:tcW w:type="dxa" w:w="31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Nom du restaurant</w:t>
            </w:r>
          </w:p>
        </w:tc>
        <w:tc>
          <w:tcPr>
            <w:tcW w:type="dxa" w:w="31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Nom de l’établissement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reports.subtitleClient</w:t>
            </w:r>
          </w:p>
        </w:tc>
        <w:tc>
          <w:tcPr>
            <w:tcW w:type="dxa" w:w="31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Analysez la performance de votre restaurant.</w:t>
            </w:r>
          </w:p>
        </w:tc>
        <w:tc>
          <w:tcPr>
            <w:tcW w:type="dxa" w:w="31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Analysez la performance de votre activité.</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dishes.addItem</w:t>
            </w:r>
          </w:p>
        </w:tc>
        <w:tc>
          <w:tcPr>
            <w:tcW w:type="dxa" w:w="31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AJOUTER UN PLAT</w:t>
            </w:r>
          </w:p>
        </w:tc>
        <w:tc>
          <w:tcPr>
            <w:tcW w:type="dxa" w:w="31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AJOUTER UN ARTICLE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dishes.searchDish</w:t>
            </w:r>
          </w:p>
        </w:tc>
        <w:tc>
          <w:tcPr>
            <w:tcW w:type="dxa" w:w="31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Rechercher un plat...</w:t>
            </w:r>
          </w:p>
        </w:tc>
        <w:tc>
          <w:tcPr>
            <w:tcW w:type="dxa" w:w="31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Rechercher un article...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orders.allRestaurants</w:t>
            </w:r>
          </w:p>
        </w:tc>
        <w:tc>
          <w:tcPr>
            <w:tcW w:type="dxa" w:w="31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Tous les restaurants</w:t>
            </w:r>
          </w:p>
        </w:tc>
        <w:tc>
          <w:tcPr>
            <w:tcW w:type="dxa" w:w="31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Tous les établissements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admin.kitchenKds</w:t>
            </w:r>
          </w:p>
        </w:tc>
        <w:tc>
          <w:tcPr>
            <w:tcW w:type="dxa" w:w="31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Cuisine (KDS)</w:t>
            </w:r>
          </w:p>
        </w:tc>
        <w:tc>
          <w:tcPr>
            <w:tcW w:type="dxa" w:w="31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Production (KDS)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inventory.recipesSubtitle</w:t>
            </w:r>
          </w:p>
        </w:tc>
        <w:tc>
          <w:tcPr>
            <w:tcW w:type="dxa" w:w="31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Gérez les fiches techniques de vos plats</w:t>
            </w:r>
          </w:p>
        </w:tc>
        <w:tc>
          <w:tcPr>
            <w:tcW w:type="dxa" w:w="31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Gérez les compositions de vos articles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settings.descriptionPlaceholder</w:t>
            </w:r>
          </w:p>
        </w:tc>
        <w:tc>
          <w:tcPr>
            <w:tcW w:type="dxa" w:w="31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Cuisine locale et authentique...</w:t>
            </w:r>
          </w:p>
        </w:tc>
        <w:tc>
          <w:tcPr>
            <w:tcW w:type="dxa" w:w="31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Décrivez votre activité...</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users.emailPlaceholder</w:t>
            </w:r>
          </w:p>
        </w:tc>
        <w:tc>
          <w:tcPr>
            <w:tcW w:type="dxa" w:w="31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jean@restaurant.com</w:t>
            </w:r>
          </w:p>
        </w:tc>
        <w:tc>
          <w:tcPr>
            <w:tcW w:type="dxa" w:w="31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jean@monactivite.com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settings.customDomainPlaceholder</w:t>
            </w:r>
          </w:p>
        </w:tc>
        <w:tc>
          <w:tcPr>
            <w:tcW w:type="dxa" w:w="31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menu.votrerestaurant.com</w:t>
            </w:r>
          </w:p>
        </w:tc>
        <w:tc>
          <w:tcPr>
            <w:tcW w:type="dxa" w:w="31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menu.votre-enseigne.com</w:t>
            </w:r>
          </w:p>
        </w:tc>
      </w:tr>
    </w:tbl>
    <w:p>
      <w:pPr>
        <w:spacing w:after="200"/>
      </w:pPr>
    </w:p>
    <w:p>
      <w:pPr>
        <w:pStyle w:val="Heading2"/>
        <w:spacing w:after="150" w:before="300"/>
      </w:pPr>
      <w:r>
        <w:rPr>
          <w:rFonts w:ascii="Arial" w:cs="Arial" w:eastAsia="Arial" w:hAnsi="Arial"/>
          <w:b/>
          <w:bCs/>
          <w:color w:val="2D2D5E"/>
          <w:sz w:val="26"/>
          <w:szCs w:val="26"/>
        </w:rPr>
        <w:t xml:space="preserve">2.2 Pages Marketing — Positionnement actuel</w:t>
      </w:r>
    </w:p>
    <w:p>
      <w:pPr>
        <w:spacing w:after="120"/>
        <w:jc w:val="left"/>
      </w:pPr>
      <w:r>
        <w:rPr>
          <w:rFonts w:ascii="Arial" w:cs="Arial" w:eastAsia="Arial" w:hAnsi="Arial"/>
          <w:color w:val="444444"/>
          <w:sz w:val="20"/>
          <w:szCs w:val="20"/>
        </w:rPr>
        <w:t xml:space="preserve">Le site marketing d’Attabl couvre déjà plusieurs verticales food &amp; hospitality via des pages dédiées. Cependant, aucune verticale hors food n’est représentée.</w:t>
      </w:r>
    </w:p>
    <w:p>
      <w:pPr>
        <w:spacing w:after="200"/>
      </w:pPr>
    </w:p>
    <w:p>
      <w:pPr>
        <w:pStyle w:val="Heading3"/>
        <w:spacing w:after="100" w:before="200"/>
      </w:pPr>
      <w:r>
        <w:rPr>
          <w:rFonts w:ascii="Arial" w:cs="Arial" w:eastAsia="Arial" w:hAnsi="Arial"/>
          <w:b/>
          <w:bCs/>
          <w:color w:val="4A4A8A"/>
          <w:sz w:val="22"/>
          <w:szCs w:val="22"/>
        </w:rPr>
        <w:t xml:space="preserve">Verticales marketing actuelles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3"/>
        <w:gridCol w:w="3503"/>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w:t>
            </w:r>
          </w:p>
        </w:tc>
        <w:tc>
          <w:tcPr>
            <w:tcW w:type="dxa" w:w="350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Titre</w:t>
            </w:r>
          </w:p>
        </w:tc>
        <w:tc>
          <w:tcPr>
            <w:tcW w:type="dxa" w:w="350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Positionnement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/restaurants</w:t>
            </w:r>
          </w:p>
        </w:tc>
        <w:tc>
          <w:tcPr>
            <w:tcW w:type="dxa" w:w="35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La précision au service de l’excellence</w:t>
            </w:r>
          </w:p>
        </w:tc>
        <w:tc>
          <w:tcPr>
            <w:tcW w:type="dxa" w:w="35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Gastronomie, service à table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/hotels</w:t>
            </w:r>
          </w:p>
        </w:tc>
        <w:tc>
          <w:tcPr>
            <w:tcW w:type="dxa" w:w="35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Service en chambre moderne</w:t>
            </w:r>
          </w:p>
        </w:tc>
        <w:tc>
          <w:tcPr>
            <w:tcW w:type="dxa" w:w="35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Room service, multi-venues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/food-trucks</w:t>
            </w:r>
          </w:p>
        </w:tc>
        <w:tc>
          <w:tcPr>
            <w:tcW w:type="dxa" w:w="35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Votre menu vous suit</w:t>
            </w:r>
          </w:p>
        </w:tc>
        <w:tc>
          <w:tcPr>
            <w:tcW w:type="dxa" w:w="35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Mobile, QR instantané</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/dark-kitchens</w:t>
            </w:r>
          </w:p>
        </w:tc>
        <w:tc>
          <w:tcPr>
            <w:tcW w:type="dxa" w:w="35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Optimisé pour la livraison</w:t>
            </w:r>
          </w:p>
        </w:tc>
        <w:tc>
          <w:tcPr>
            <w:tcW w:type="dxa" w:w="35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Multi-marques, analytics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/boulangeries</w:t>
            </w:r>
          </w:p>
        </w:tc>
        <w:tc>
          <w:tcPr>
            <w:tcW w:type="dxa" w:w="35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Artisanat et précision</w:t>
            </w:r>
          </w:p>
        </w:tc>
        <w:tc>
          <w:tcPr>
            <w:tcW w:type="dxa" w:w="35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Fiches techniques, stock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/bars-cafes</w:t>
            </w:r>
          </w:p>
        </w:tc>
        <w:tc>
          <w:tcPr>
            <w:tcW w:type="dxa" w:w="35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(Bar &amp; Café vertical)</w:t>
            </w:r>
          </w:p>
        </w:tc>
        <w:tc>
          <w:tcPr>
            <w:tcW w:type="dxa" w:w="35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Comptoir, terrasse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/quick-service</w:t>
            </w:r>
          </w:p>
        </w:tc>
        <w:tc>
          <w:tcPr>
            <w:tcW w:type="dxa" w:w="35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Rapidité sans compromis</w:t>
            </w:r>
          </w:p>
        </w:tc>
        <w:tc>
          <w:tcPr>
            <w:tcW w:type="dxa" w:w="35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QSR, coupons, promotions</w:t>
            </w:r>
          </w:p>
        </w:tc>
      </w:tr>
    </w:tbl>
    <w:p>
      <w:pPr>
        <w:spacing w:after="200"/>
      </w:pPr>
    </w:p>
    <w:p>
      <w:pPr>
        <w:spacing w:after="120"/>
        <w:jc w:val="left"/>
      </w:pPr>
      <w:r>
        <w:rPr>
          <w:rFonts w:ascii="Arial" w:cs="Arial" w:eastAsia="Arial" w:hAnsi="Arial"/>
          <w:i/>
          <w:iCs/>
          <w:color w:val="CC4400"/>
          <w:sz w:val="20"/>
          <w:szCs w:val="20"/>
        </w:rPr>
        <w:t xml:space="preserve">Problème : toutes les verticales sont liées à l’univers food &amp; hospitality. Aucune page ne s’adresse aux boutiques, épiceries, salons, pharmacies, ou autres commerces qui pourraient utiliser les modules stock, POS et analytics.</w:t>
      </w:r>
    </w:p>
    <w:p>
      <w:pPr>
        <w:spacing w:after="200"/>
      </w:pPr>
    </w:p>
    <w:p>
      <w:pPr>
        <w:pStyle w:val="Heading2"/>
        <w:spacing w:after="150" w:before="300"/>
      </w:pPr>
      <w:r>
        <w:rPr>
          <w:rFonts w:ascii="Arial" w:cs="Arial" w:eastAsia="Arial" w:hAnsi="Arial"/>
          <w:b/>
          <w:bCs/>
          <w:color w:val="2D2D5E"/>
          <w:sz w:val="26"/>
          <w:szCs w:val="26"/>
        </w:rPr>
        <w:t xml:space="preserve">2.3 Metadata &amp; SEO</w:t>
      </w:r>
    </w:p>
    <w:p>
      <w:pPr>
        <w:spacing w:after="120"/>
        <w:jc w:val="left"/>
      </w:pPr>
      <w:r>
        <w:rPr>
          <w:rFonts w:ascii="Arial" w:cs="Arial" w:eastAsia="Arial" w:hAnsi="Arial"/>
          <w:color w:val="444444"/>
          <w:sz w:val="20"/>
          <w:szCs w:val="20"/>
        </w:rPr>
        <w:t xml:space="preserve">Le titre SEO principal est actuellement :</w:t>
      </w:r>
    </w:p>
    <w:p>
      <w:pPr>
        <w:spacing w:after="120"/>
        <w:jc w:val="left"/>
      </w:pPr>
      <w:r>
        <w:rPr>
          <w:rFonts w:ascii="Arial" w:cs="Arial" w:eastAsia="Arial" w:hAnsi="Arial"/>
          <w:b/>
          <w:bCs/>
          <w:color w:val="444444"/>
          <w:sz w:val="20"/>
          <w:szCs w:val="20"/>
        </w:rPr>
        <w:t xml:space="preserve">"Attabl — Menu digital &amp; gestion pour restaurants"</w:t>
      </w:r>
    </w:p>
    <w:p>
      <w:pPr>
        <w:spacing w:after="120"/>
        <w:jc w:val="left"/>
      </w:pPr>
      <w:r>
        <w:rPr>
          <w:rFonts w:ascii="Arial" w:cs="Arial" w:eastAsia="Arial" w:hAnsi="Arial"/>
          <w:color w:val="444444"/>
          <w:sz w:val="20"/>
          <w:szCs w:val="20"/>
        </w:rPr>
        <w:t xml:space="preserve">Ce titre exclut immédiatement tout commerce non-restaurant du champ de recherche.</w:t>
      </w:r>
    </w:p>
    <w:p>
      <w:pPr>
        <w:spacing w:after="200"/>
      </w:pPr>
    </w:p>
    <w:p>
      <w:pPr>
        <w:pStyle w:val="Heading3"/>
        <w:spacing w:after="100" w:before="200"/>
      </w:pPr>
      <w:r>
        <w:rPr>
          <w:rFonts w:ascii="Arial" w:cs="Arial" w:eastAsia="Arial" w:hAnsi="Arial"/>
          <w:b/>
          <w:bCs/>
          <w:color w:val="4A4A8A"/>
          <w:sz w:val="22"/>
          <w:szCs w:val="22"/>
        </w:rPr>
        <w:t xml:space="preserve">Propositions SEO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Actuel</w:t>
            </w:r>
          </w:p>
        </w:tc>
        <w:tc>
          <w:tcPr>
            <w:tcW w:type="dxa" w:w="475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Proposé</w:t>
            </w:r>
          </w:p>
        </w:tc>
      </w:tr>
      <w:tr>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Attabl — Menu digital &amp; gestion pour restaurants</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Attabl — La plateforme tout-en-un pour gérer votre activité</w:t>
            </w:r>
          </w:p>
        </w:tc>
      </w:tr>
      <w:tr>
        <w:tc>
          <w:tcPr>
            <w:tcW w:type="dxa" w:w="47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OG: Votre établissement. Votre menu. Votre contrôle.</w:t>
            </w:r>
          </w:p>
        </w:tc>
        <w:tc>
          <w:tcPr>
            <w:tcW w:type="dxa" w:w="47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OG: Votre activité. Votre catalogue. Votre contrôle.</w:t>
            </w:r>
          </w:p>
        </w:tc>
      </w:tr>
      <w:tr>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accompagne les restaurateurs et hôteliers</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accompagne les entrepreneurs à travers le continent</w:t>
            </w:r>
          </w:p>
        </w:tc>
      </w:tr>
    </w:tbl>
    <w:p>
      <w:pPr>
        <w:spacing w:after="200"/>
      </w:pPr>
    </w:p>
    <w:p>
      <w:r>
        <w:br w:type="page"/>
      </w:r>
    </w:p>
    <w:p>
      <w:pPr>
        <w:pStyle w:val="Heading1"/>
        <w:spacing w:after="200" w:before="400"/>
      </w:pPr>
      <w:r>
        <w:rPr>
          <w:rFonts w:ascii="Arial" w:cs="Arial" w:eastAsia="Arial" w:hAnsi="Arial"/>
          <w:b/>
          <w:bCs/>
          <w:color w:val="1A1A2E"/>
          <w:sz w:val="32"/>
          <w:szCs w:val="32"/>
        </w:rPr>
        <w:t xml:space="preserve">3. Fonctionnalités Déjà Compatibles Multi-Commerce</w:t>
      </w:r>
    </w:p>
    <w:p>
      <w:pPr>
        <w:spacing w:after="120"/>
        <w:jc w:val="left"/>
      </w:pPr>
      <w:r>
        <w:rPr>
          <w:rFonts w:ascii="Arial" w:cs="Arial" w:eastAsia="Arial" w:hAnsi="Arial"/>
          <w:color w:val="444444"/>
          <w:sz w:val="20"/>
          <w:szCs w:val="20"/>
        </w:rPr>
        <w:t xml:space="preserve">Bonne nouvelle : une part significative des fonctionnalités d’Attabl est déjà applicable au-delà de la restauration. Voici la cartographie.</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2302"/>
        <w:gridCol w:w="2302"/>
        <w:gridCol w:w="2302"/>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23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Restaurant</w:t>
            </w:r>
          </w:p>
        </w:tc>
        <w:tc>
          <w:tcPr>
            <w:tcW w:type="dxa" w:w="23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Commerce/Retail</w:t>
            </w:r>
          </w:p>
        </w:tc>
        <w:tc>
          <w:tcPr>
            <w:tcW w:type="dxa" w:w="23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 d’adaptation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Gestion de stocks</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Utilisé</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Compatible</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Renommer termes</w:t>
            </w:r>
          </w:p>
        </w:tc>
      </w:tr>
      <w:tr>
        <w:tc>
          <w:tcPr>
            <w:tcW w:type="dxa" w:w="2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Fournisseurs</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Utilisé</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Compatible</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Aucun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POS / Caisse</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Utilisé</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Compatible</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Renommer termes</w:t>
            </w:r>
          </w:p>
        </w:tc>
      </w:tr>
      <w:tr>
        <w:tc>
          <w:tcPr>
            <w:tcW w:type="dxa" w:w="2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Analytics / Reports</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Utilisé</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Compatible</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"Plats" → "Produits"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Coupons / Promotions</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Utilisé</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Compatible</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Aucun</w:t>
            </w:r>
          </w:p>
        </w:tc>
      </w:tr>
      <w:tr>
        <w:tc>
          <w:tcPr>
            <w:tcW w:type="dxa" w:w="2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Multi-devises</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Utilisé</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Compatible</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Aucun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QR Codes</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Tables</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Produits/Rayons</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Renommer termes</w:t>
            </w:r>
          </w:p>
        </w:tc>
      </w:tr>
      <w:tr>
        <w:tc>
          <w:tcPr>
            <w:tcW w:type="dxa" w:w="2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Équipe / Permissions</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Utilisé</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Compatible</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Renommer rôles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Catalogue digital</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Menus</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Catalogue produits</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Renommer</w:t>
            </w:r>
          </w:p>
        </w:tc>
      </w:tr>
      <w:tr>
        <w:tc>
          <w:tcPr>
            <w:tcW w:type="dxa" w:w="2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Commandes en temps réel</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Utilisé</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Click &amp; Collect</w:t>
            </w:r>
          </w:p>
        </w:tc>
        <w:tc>
          <w:tcPr>
            <w:tcW w:type="dxa" w:w="2302"/>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color w:val="333333"/>
                <w:sz w:val="20"/>
                <w:szCs w:val="20"/>
              </w:rPr>
              <w:t xml:space="preserve">⚠️ Renommer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Annonces / Push</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Utilisé</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Compatible</w:t>
            </w:r>
          </w:p>
        </w:tc>
        <w:tc>
          <w:tcPr>
            <w:tcW w:type="dxa" w:w="23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 Aucun</w:t>
            </w:r>
          </w:p>
        </w:tc>
      </w:tr>
      <w:t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KDS (Cuisine)</w:t>
            </w:r>
          </w:p>
        </w:tc>
        <w:tc>
          <w:tcPr>
            <w:tcW w:type="dxa" w:w="2302"/>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 Natif</w:t>
            </w:r>
          </w:p>
        </w:tc>
        <w:tc>
          <w:tcPr>
            <w:tcW w:type="dxa" w:w="2302"/>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 Prépa commandes</w:t>
            </w:r>
          </w:p>
        </w:tc>
        <w:tc>
          <w:tcPr>
            <w:tcW w:type="dxa" w:w="2302"/>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 Renommer + adapter</w:t>
            </w:r>
          </w:p>
        </w:tc>
      </w:tr>
      <w:t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Tables / Assignment</w:t>
            </w:r>
          </w:p>
        </w:tc>
        <w:tc>
          <w:tcPr>
            <w:tcW w:type="dxa" w:w="2302"/>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 Tables resto</w:t>
            </w:r>
          </w:p>
        </w:tc>
        <w:tc>
          <w:tcPr>
            <w:tcW w:type="dxa" w:w="2302"/>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 Pas applicable</w:t>
            </w:r>
          </w:p>
        </w:tc>
        <w:tc>
          <w:tcPr>
            <w:tcW w:type="dxa" w:w="2302"/>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color w:val="333333"/>
                <w:sz w:val="20"/>
                <w:szCs w:val="20"/>
              </w:rPr>
              <w:t xml:space="preserve">❌ Masquer si non-resto</w:t>
            </w:r>
          </w:p>
        </w:tc>
      </w:tr>
    </w:tbl>
    <w:p>
      <w:pPr>
        <w:spacing w:after="200"/>
      </w:pPr>
    </w:p>
    <w:p>
      <w:pPr>
        <w:spacing w:after="120"/>
        <w:jc w:val="left"/>
      </w:pPr>
      <w:r>
        <w:rPr>
          <w:rFonts w:ascii="Arial" w:cs="Arial" w:eastAsia="Arial" w:hAnsi="Arial"/>
          <w:b/>
          <w:bCs/>
          <w:color w:val="444444"/>
          <w:sz w:val="20"/>
          <w:szCs w:val="20"/>
        </w:rPr>
        <w:t xml:space="preserve">Résultat : sur 14 modules majeurs, 12 sont directement utilisables par un commerce non-restaurant avec seulement des changements de terminologie. Seuls le KDS et la gestion de tables nécessitent une adaptation plus profonde.</w:t>
      </w:r>
    </w:p>
    <w:p>
      <w:pPr>
        <w:spacing w:after="200"/>
      </w:pPr>
    </w:p>
    <w:p>
      <w:r>
        <w:br w:type="page"/>
      </w:r>
    </w:p>
    <w:p>
      <w:pPr>
        <w:pStyle w:val="Heading1"/>
        <w:spacing w:after="200" w:before="400"/>
      </w:pPr>
      <w:r>
        <w:rPr>
          <w:rFonts w:ascii="Arial" w:cs="Arial" w:eastAsia="Arial" w:hAnsi="Arial"/>
          <w:b/>
          <w:bCs/>
          <w:color w:val="1A1A2E"/>
          <w:sz w:val="32"/>
          <w:szCs w:val="32"/>
        </w:rPr>
        <w:t xml:space="preserve">4. Benchmark Concurrentiel</w:t>
      </w:r>
    </w:p>
    <w:p>
      <w:pPr>
        <w:spacing w:after="120"/>
        <w:jc w:val="left"/>
      </w:pPr>
      <w:r>
        <w:rPr>
          <w:rFonts w:ascii="Arial" w:cs="Arial" w:eastAsia="Arial" w:hAnsi="Arial"/>
          <w:color w:val="444444"/>
          <w:sz w:val="20"/>
          <w:szCs w:val="20"/>
        </w:rPr>
        <w:t xml:space="preserve">Analyse de 6 plateformes SaaS de POS majeures et leur stratégie de positionnement multi-vertical.</w:t>
      </w:r>
    </w:p>
    <w:p>
      <w:pPr>
        <w:spacing w:after="200"/>
      </w:pPr>
    </w:p>
    <w:p>
      <w:pPr>
        <w:pStyle w:val="Heading2"/>
        <w:spacing w:after="150" w:before="300"/>
      </w:pPr>
      <w:r>
        <w:rPr>
          <w:rFonts w:ascii="Arial" w:cs="Arial" w:eastAsia="Arial" w:hAnsi="Arial"/>
          <w:b/>
          <w:bCs/>
          <w:color w:val="2D2D5E"/>
          <w:sz w:val="26"/>
          <w:szCs w:val="26"/>
        </w:rPr>
        <w:t xml:space="preserve">4.1 Matrice Comparative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2"/>
        <w:gridCol w:w="2002"/>
        <w:gridCol w:w="2002"/>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Plateforme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Modèle</w:t>
            </w:r>
          </w:p>
        </w:tc>
        <w:tc>
          <w:tcPr>
            <w:tcW w:type="dxa" w:w="20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Langage</w:t>
            </w:r>
          </w:p>
        </w:tc>
        <w:tc>
          <w:tcPr>
            <w:tcW w:type="dxa" w:w="20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Verticales</w:t>
            </w:r>
          </w:p>
        </w:tc>
        <w:tc>
          <w:tcPr>
            <w:tcW w:type="dxa" w:w="20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Afrique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Square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3 produits verticaux</w:t>
            </w:r>
          </w:p>
        </w:tc>
        <w:tc>
          <w:tcPr>
            <w:tcW w:type="dxa" w:w="20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"Power your entire business"</w:t>
            </w:r>
          </w:p>
        </w:tc>
        <w:tc>
          <w:tcPr>
            <w:tcW w:type="dxa" w:w="20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Resto + Retail + Services</w:t>
            </w:r>
          </w:p>
        </w:tc>
        <w:tc>
          <w:tcPr>
            <w:tcW w:type="dxa" w:w="20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Toast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Vertical → Horizontal</w:t>
            </w:r>
          </w:p>
        </w:tc>
        <w:tc>
          <w:tcPr>
            <w:tcW w:type="dxa" w:w="20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"Built for restaurants"</w:t>
            </w:r>
          </w:p>
        </w:tc>
        <w:tc>
          <w:tcPr>
            <w:tcW w:type="dxa" w:w="20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Resto + Retail (nouveau)</w:t>
            </w:r>
          </w:p>
        </w:tc>
        <w:tc>
          <w:tcPr>
            <w:tcW w:type="dxa" w:w="20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Lightspeed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 plateforme, 3 focus</w:t>
            </w:r>
          </w:p>
        </w:tc>
        <w:tc>
          <w:tcPr>
            <w:tcW w:type="dxa" w:w="20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"One system, many apps"</w:t>
            </w:r>
          </w:p>
        </w:tc>
        <w:tc>
          <w:tcPr>
            <w:tcW w:type="dxa" w:w="20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Resto + Retail + Golf</w:t>
            </w:r>
          </w:p>
        </w:tc>
        <w:tc>
          <w:tcPr>
            <w:tcW w:type="dxa" w:w="20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Shopify POS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Horizontal (retail-first)</w:t>
            </w:r>
          </w:p>
        </w:tc>
        <w:tc>
          <w:tcPr>
            <w:tcW w:type="dxa" w:w="20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"Every sale"</w:t>
            </w:r>
          </w:p>
        </w:tc>
        <w:tc>
          <w:tcPr>
            <w:tcW w:type="dxa" w:w="20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8+ industries retail</w:t>
            </w:r>
          </w:p>
        </w:tc>
        <w:tc>
          <w:tcPr>
            <w:tcW w:type="dxa" w:w="20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Non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Clover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Horizontal (hardware)</w:t>
            </w:r>
          </w:p>
        </w:tc>
        <w:tc>
          <w:tcPr>
            <w:tcW w:type="dxa" w:w="20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"All-in-one"</w:t>
            </w:r>
          </w:p>
        </w:tc>
        <w:tc>
          <w:tcPr>
            <w:tcW w:type="dxa" w:w="20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6+ use cases</w:t>
            </w:r>
          </w:p>
        </w:tc>
        <w:tc>
          <w:tcPr>
            <w:tcW w:type="dxa" w:w="20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SumUp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Horizontal (micro)</w:t>
            </w:r>
          </w:p>
        </w:tc>
        <w:tc>
          <w:tcPr>
            <w:tcW w:type="dxa" w:w="20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"Coffee to boutiques"</w:t>
            </w:r>
          </w:p>
        </w:tc>
        <w:tc>
          <w:tcPr>
            <w:tcW w:type="dxa" w:w="20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9+ industries</w:t>
            </w:r>
          </w:p>
        </w:tc>
        <w:tc>
          <w:tcPr>
            <w:tcW w:type="dxa" w:w="20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5 pays africains</w:t>
            </w:r>
          </w:p>
        </w:tc>
      </w:tr>
    </w:tbl>
    <w:p>
      <w:pPr>
        <w:spacing w:after="200"/>
      </w:pPr>
    </w:p>
    <w:p>
      <w:pPr>
        <w:pStyle w:val="Heading2"/>
        <w:spacing w:after="150" w:before="300"/>
      </w:pPr>
      <w:r>
        <w:rPr>
          <w:rFonts w:ascii="Arial" w:cs="Arial" w:eastAsia="Arial" w:hAnsi="Arial"/>
          <w:b/>
          <w:bCs/>
          <w:color w:val="2D2D5E"/>
          <w:sz w:val="26"/>
          <w:szCs w:val="26"/>
        </w:rPr>
        <w:t xml:space="preserve">4.2 Modèle Recommandé pour Attabl</w:t>
      </w:r>
    </w:p>
    <w:p>
      <w:pPr>
        <w:spacing w:after="120"/>
        <w:jc w:val="left"/>
      </w:pPr>
      <w:r>
        <w:rPr>
          <w:rFonts w:ascii="Arial" w:cs="Arial" w:eastAsia="Arial" w:hAnsi="Arial"/>
          <w:color w:val="444444"/>
          <w:sz w:val="20"/>
          <w:szCs w:val="20"/>
        </w:rPr>
        <w:t xml:space="preserve">Parmi les 3 modèles observés, le modèle Lightspeed est le plus pertinent pour Attabl :</w:t>
      </w:r>
    </w:p>
    <w:p>
      <w:pPr>
        <w:spacing w:after="200"/>
      </w:pPr>
    </w:p>
    <w:p>
      <w:pPr>
        <w:pStyle w:val="ListParagraph"/>
        <w:numPr>
          <w:ilvl w:val="0"/>
          <w:numId w:val="2"/>
        </w:numPr>
        <w:spacing w:after="60"/>
      </w:pPr>
      <w:r>
        <w:rPr>
          <w:rFonts w:ascii="Arial" w:cs="Arial" w:eastAsia="Arial" w:hAnsi="Arial"/>
          <w:b/>
          <w:bCs/>
          <w:color w:val="333333"/>
          <w:sz w:val="20"/>
          <w:szCs w:val="20"/>
        </w:rPr>
        <w:t xml:space="preserve">Modèle A — Segmentation verticale (Square) : </w:t>
      </w:r>
      <w:r>
        <w:rPr>
          <w:rFonts w:ascii="Arial" w:cs="Arial" w:eastAsia="Arial" w:hAnsi="Arial"/>
          <w:color w:val="444444"/>
          <w:sz w:val="20"/>
          <w:szCs w:val="20"/>
        </w:rPr>
        <w:t xml:space="preserve">Trop coûteux. Nécessite de créer des produits séparés par vertical.</w:t>
      </w:r>
    </w:p>
    <w:p>
      <w:pPr>
        <w:pStyle w:val="ListParagraph"/>
        <w:numPr>
          <w:ilvl w:val="0"/>
          <w:numId w:val="2"/>
        </w:numPr>
        <w:spacing w:after="60"/>
      </w:pPr>
      <w:r>
        <w:rPr>
          <w:rFonts w:ascii="Arial" w:cs="Arial" w:eastAsia="Arial" w:hAnsi="Arial"/>
          <w:b/>
          <w:bCs/>
          <w:color w:val="333333"/>
          <w:sz w:val="20"/>
          <w:szCs w:val="20"/>
        </w:rPr>
        <w:t xml:space="preserve">Modèle B — Plateforme unifiée avec focus (Lightspeed) : </w:t>
      </w:r>
      <w:r>
        <w:rPr>
          <w:rFonts w:ascii="Arial" w:cs="Arial" w:eastAsia="Arial" w:hAnsi="Arial"/>
          <w:color w:val="444444"/>
          <w:sz w:val="20"/>
          <w:szCs w:val="20"/>
        </w:rPr>
        <w:t xml:space="preserve">Idéal. Une architecture, du marketing adapté par vertical. Exactement ce qu’Attabl fait déjà avec ses pages /restaurants, /hotels, etc.</w:t>
      </w:r>
    </w:p>
    <w:p>
      <w:pPr>
        <w:pStyle w:val="ListParagraph"/>
        <w:numPr>
          <w:ilvl w:val="0"/>
          <w:numId w:val="2"/>
        </w:numPr>
        <w:spacing w:after="60"/>
      </w:pPr>
      <w:r>
        <w:rPr>
          <w:rFonts w:ascii="Arial" w:cs="Arial" w:eastAsia="Arial" w:hAnsi="Arial"/>
          <w:b/>
          <w:bCs/>
          <w:color w:val="333333"/>
          <w:sz w:val="20"/>
          <w:szCs w:val="20"/>
        </w:rPr>
        <w:t xml:space="preserve">Modèle C — Horizontal agnostique (SumUp, Clover) : </w:t>
      </w:r>
      <w:r>
        <w:rPr>
          <w:rFonts w:ascii="Arial" w:cs="Arial" w:eastAsia="Arial" w:hAnsi="Arial"/>
          <w:color w:val="444444"/>
          <w:sz w:val="20"/>
          <w:szCs w:val="20"/>
        </w:rPr>
        <w:t xml:space="preserve">Risqué. Perte de spécialisation perçue dans la food qui est le cœur actuel.</w:t>
      </w:r>
    </w:p>
    <w:p>
      <w:pPr>
        <w:spacing w:after="200"/>
      </w:pPr>
    </w:p>
    <w:p>
      <w:pPr>
        <w:spacing w:after="120"/>
        <w:jc w:val="left"/>
      </w:pPr>
      <w:r>
        <w:rPr>
          <w:rFonts w:ascii="Arial" w:cs="Arial" w:eastAsia="Arial" w:hAnsi="Arial"/>
          <w:b/>
          <w:bCs/>
          <w:color w:val="444444"/>
          <w:sz w:val="20"/>
          <w:szCs w:val="20"/>
        </w:rPr>
        <w:t xml:space="preserve">Le modèle Lightspeed permet de conserver la force d’Attabl dans la restauration tout en ouvrant de nouvelles verticales via le marketing et des ajustements terminologiques.</w:t>
      </w:r>
    </w:p>
    <w:p>
      <w:pPr>
        <w:spacing w:after="200"/>
      </w:pPr>
    </w:p>
    <w:p>
      <w:pPr>
        <w:pStyle w:val="Heading2"/>
        <w:spacing w:after="150" w:before="300"/>
      </w:pPr>
      <w:r>
        <w:rPr>
          <w:rFonts w:ascii="Arial" w:cs="Arial" w:eastAsia="Arial" w:hAnsi="Arial"/>
          <w:b/>
          <w:bCs/>
          <w:color w:val="2D2D5E"/>
          <w:sz w:val="26"/>
          <w:szCs w:val="26"/>
        </w:rPr>
        <w:t xml:space="preserve">4.3 Avantage Compétitif Unique d’Attabl</w:t>
      </w:r>
    </w:p>
    <w:p>
      <w:pPr>
        <w:pStyle w:val="ListParagraph"/>
        <w:numPr>
          <w:ilvl w:val="0"/>
          <w:numId w:val="2"/>
        </w:numPr>
        <w:spacing w:after="60"/>
      </w:pPr>
      <w:r>
        <w:rPr>
          <w:rFonts w:ascii="Arial" w:cs="Arial" w:eastAsia="Arial" w:hAnsi="Arial"/>
          <w:color w:val="444444"/>
          <w:sz w:val="20"/>
          <w:szCs w:val="20"/>
        </w:rPr>
        <w:t xml:space="preserve">Seul SumUp a une présence africaine significative (5 pays). Attabl se différencie par son ancrage continental.</w:t>
      </w:r>
    </w:p>
    <w:p>
      <w:pPr>
        <w:pStyle w:val="ListParagraph"/>
        <w:numPr>
          <w:ilvl w:val="0"/>
          <w:numId w:val="2"/>
        </w:numPr>
        <w:spacing w:after="60"/>
      </w:pPr>
      <w:r>
        <w:rPr>
          <w:rFonts w:ascii="Arial" w:cs="Arial" w:eastAsia="Arial" w:hAnsi="Arial"/>
          <w:color w:val="444444"/>
          <w:sz w:val="20"/>
          <w:szCs w:val="20"/>
        </w:rPr>
        <w:t xml:space="preserve">Attabl est déjà multi-devises (XAF, EUR, USD) — adapté aux réalités africaines.</w:t>
      </w:r>
    </w:p>
    <w:p>
      <w:pPr>
        <w:pStyle w:val="ListParagraph"/>
        <w:numPr>
          <w:ilvl w:val="0"/>
          <w:numId w:val="2"/>
        </w:numPr>
        <w:spacing w:after="60"/>
      </w:pPr>
      <w:r>
        <w:rPr>
          <w:rFonts w:ascii="Arial" w:cs="Arial" w:eastAsia="Arial" w:hAnsi="Arial"/>
          <w:color w:val="444444"/>
          <w:sz w:val="20"/>
          <w:szCs w:val="20"/>
        </w:rPr>
        <w:t xml:space="preserve">Aucun concurrent ne propose un onboarding en français adapté à l’Afrique francophone.</w:t>
      </w:r>
    </w:p>
    <w:p>
      <w:pPr>
        <w:pStyle w:val="ListParagraph"/>
        <w:numPr>
          <w:ilvl w:val="0"/>
          <w:numId w:val="2"/>
        </w:numPr>
        <w:spacing w:after="60"/>
      </w:pPr>
      <w:r>
        <w:rPr>
          <w:rFonts w:ascii="Arial" w:cs="Arial" w:eastAsia="Arial" w:hAnsi="Arial"/>
          <w:color w:val="444444"/>
          <w:sz w:val="20"/>
          <w:szCs w:val="20"/>
        </w:rPr>
        <w:t xml:space="preserve">Le positionnement « made for Africa » est une niche inexploitée dans le multi-commerce.</w:t>
      </w:r>
    </w:p>
    <w:p>
      <w:pPr>
        <w:spacing w:after="200"/>
      </w:pPr>
    </w:p>
    <w:p>
      <w:r>
        <w:br w:type="page"/>
      </w:r>
    </w:p>
    <w:p>
      <w:pPr>
        <w:pStyle w:val="Heading1"/>
        <w:spacing w:after="200" w:before="400"/>
      </w:pPr>
      <w:r>
        <w:rPr>
          <w:rFonts w:ascii="Arial" w:cs="Arial" w:eastAsia="Arial" w:hAnsi="Arial"/>
          <w:b/>
          <w:bCs/>
          <w:color w:val="1A1A2E"/>
          <w:sz w:val="32"/>
          <w:szCs w:val="32"/>
        </w:rPr>
        <w:t xml:space="preserve">5. Plan d’Action — Recommandations Stratégiques</w:t>
      </w:r>
    </w:p>
    <w:p>
      <w:pPr>
        <w:spacing w:after="200"/>
      </w:pPr>
    </w:p>
    <w:p>
      <w:pPr>
        <w:pStyle w:val="Heading2"/>
        <w:spacing w:after="150" w:before="300"/>
      </w:pPr>
      <w:r>
        <w:rPr>
          <w:rFonts w:ascii="Arial" w:cs="Arial" w:eastAsia="Arial" w:hAnsi="Arial"/>
          <w:b/>
          <w:bCs/>
          <w:color w:val="2D2D5E"/>
          <w:sz w:val="26"/>
          <w:szCs w:val="26"/>
        </w:rPr>
        <w:t xml:space="preserve">Phase 1 : Neutralisation du Langage (Priorité HAUTE — 2 semaines)</w:t>
      </w:r>
    </w:p>
    <w:p>
      <w:pPr>
        <w:spacing w:after="120"/>
        <w:jc w:val="left"/>
      </w:pPr>
      <w:r>
        <w:rPr>
          <w:rFonts w:ascii="Arial" w:cs="Arial" w:eastAsia="Arial" w:hAnsi="Arial"/>
          <w:color w:val="444444"/>
          <w:sz w:val="20"/>
          <w:szCs w:val="20"/>
        </w:rPr>
        <w:t xml:space="preserve">Objectif : rendre le produit accueillant pour tout type de commerce sans perdre la spécificité restauration.</w:t>
      </w:r>
    </w:p>
    <w:p>
      <w:pPr>
        <w:spacing w:after="200"/>
      </w:pPr>
    </w:p>
    <w:p>
      <w:pPr>
        <w:pStyle w:val="Heading3"/>
        <w:spacing w:after="100" w:before="200"/>
      </w:pPr>
      <w:r>
        <w:rPr>
          <w:rFonts w:ascii="Arial" w:cs="Arial" w:eastAsia="Arial" w:hAnsi="Arial"/>
          <w:b/>
          <w:bCs/>
          <w:color w:val="4A4A8A"/>
          <w:sz w:val="22"/>
          <w:szCs w:val="22"/>
        </w:rPr>
        <w:t xml:space="preserve">A. Fichiers i18n — Remplacement systématique</w:t>
      </w:r>
    </w:p>
    <w:p>
      <w:pPr>
        <w:pStyle w:val="ListParagraph"/>
        <w:numPr>
          <w:ilvl w:val="0"/>
          <w:numId w:val="2"/>
        </w:numPr>
        <w:spacing w:after="60"/>
      </w:pPr>
      <w:r>
        <w:rPr>
          <w:rFonts w:ascii="Arial" w:cs="Arial" w:eastAsia="Arial" w:hAnsi="Arial"/>
          <w:color w:val="444444"/>
          <w:sz w:val="20"/>
          <w:szCs w:val="20"/>
        </w:rPr>
        <w:t xml:space="preserve">Remplacer "Plat" par "Article" dans tous les fichiers de messages (8 fichiers, ~35 occurrences)</w:t>
      </w:r>
    </w:p>
    <w:p>
      <w:pPr>
        <w:pStyle w:val="ListParagraph"/>
        <w:numPr>
          <w:ilvl w:val="0"/>
          <w:numId w:val="2"/>
        </w:numPr>
        <w:spacing w:after="60"/>
      </w:pPr>
      <w:r>
        <w:rPr>
          <w:rFonts w:ascii="Arial" w:cs="Arial" w:eastAsia="Arial" w:hAnsi="Arial"/>
          <w:color w:val="444444"/>
          <w:sz w:val="20"/>
          <w:szCs w:val="20"/>
        </w:rPr>
        <w:t xml:space="preserve">Remplacer "Restaurant" par "Établissement" sauf dans les pages marketing dédiées</w:t>
      </w:r>
    </w:p>
    <w:p>
      <w:pPr>
        <w:pStyle w:val="ListParagraph"/>
        <w:numPr>
          <w:ilvl w:val="0"/>
          <w:numId w:val="2"/>
        </w:numPr>
        <w:spacing w:after="60"/>
      </w:pPr>
      <w:r>
        <w:rPr>
          <w:rFonts w:ascii="Arial" w:cs="Arial" w:eastAsia="Arial" w:hAnsi="Arial"/>
          <w:color w:val="444444"/>
          <w:sz w:val="20"/>
          <w:szCs w:val="20"/>
        </w:rPr>
        <w:t xml:space="preserve">Remplacer "Serveur" (rôle) par "Collaborateur" ou "Équipier"</w:t>
      </w:r>
    </w:p>
    <w:p>
      <w:pPr>
        <w:pStyle w:val="ListParagraph"/>
        <w:numPr>
          <w:ilvl w:val="0"/>
          <w:numId w:val="2"/>
        </w:numPr>
        <w:spacing w:after="60"/>
      </w:pPr>
      <w:r>
        <w:rPr>
          <w:rFonts w:ascii="Arial" w:cs="Arial" w:eastAsia="Arial" w:hAnsi="Arial"/>
          <w:color w:val="444444"/>
          <w:sz w:val="20"/>
          <w:szCs w:val="20"/>
        </w:rPr>
        <w:t xml:space="preserve">Remplacer "Chef cuisinier" par "Responsable production"</w:t>
      </w:r>
    </w:p>
    <w:p>
      <w:pPr>
        <w:pStyle w:val="ListParagraph"/>
        <w:numPr>
          <w:ilvl w:val="0"/>
          <w:numId w:val="2"/>
        </w:numPr>
        <w:spacing w:after="60"/>
      </w:pPr>
      <w:r>
        <w:rPr>
          <w:rFonts w:ascii="Arial" w:cs="Arial" w:eastAsia="Arial" w:hAnsi="Arial"/>
          <w:color w:val="444444"/>
          <w:sz w:val="20"/>
          <w:szCs w:val="20"/>
        </w:rPr>
        <w:t xml:space="preserve">Remplacer "Cuisine (KDS)" par "Production (KDS)"</w:t>
      </w:r>
    </w:p>
    <w:p>
      <w:pPr>
        <w:pStyle w:val="ListParagraph"/>
        <w:numPr>
          <w:ilvl w:val="0"/>
          <w:numId w:val="2"/>
        </w:numPr>
        <w:spacing w:after="60"/>
      </w:pPr>
      <w:r>
        <w:rPr>
          <w:rFonts w:ascii="Arial" w:cs="Arial" w:eastAsia="Arial" w:hAnsi="Arial"/>
          <w:color w:val="444444"/>
          <w:sz w:val="20"/>
          <w:szCs w:val="20"/>
        </w:rPr>
        <w:t xml:space="preserve">Remplacer "Fiche technique" par "Composition" ou "Fiche produit"</w:t>
      </w:r>
    </w:p>
    <w:p>
      <w:pPr>
        <w:pStyle w:val="ListParagraph"/>
        <w:numPr>
          <w:ilvl w:val="0"/>
          <w:numId w:val="2"/>
        </w:numPr>
        <w:spacing w:after="60"/>
      </w:pPr>
      <w:r>
        <w:rPr>
          <w:rFonts w:ascii="Arial" w:cs="Arial" w:eastAsia="Arial" w:hAnsi="Arial"/>
          <w:color w:val="444444"/>
          <w:sz w:val="20"/>
          <w:szCs w:val="20"/>
        </w:rPr>
        <w:t xml:space="preserve">Mettre à jour les 8 fichiers de traduction en parallèle (fr-FR, en-US, en-GB, en-AU, en-CA, en-IE, fr-CA, es-ES)</w:t>
      </w:r>
    </w:p>
    <w:p>
      <w:pPr>
        <w:spacing w:after="200"/>
      </w:pPr>
    </w:p>
    <w:p>
      <w:pPr>
        <w:pStyle w:val="Heading3"/>
        <w:spacing w:after="100" w:before="200"/>
      </w:pPr>
      <w:r>
        <w:rPr>
          <w:rFonts w:ascii="Arial" w:cs="Arial" w:eastAsia="Arial" w:hAnsi="Arial"/>
          <w:b/>
          <w:bCs/>
          <w:color w:val="4A4A8A"/>
          <w:sz w:val="22"/>
          <w:szCs w:val="22"/>
        </w:rPr>
        <w:t xml:space="preserve">B. Metadata &amp; SEO</w:t>
      </w:r>
    </w:p>
    <w:p>
      <w:pPr>
        <w:pStyle w:val="ListParagraph"/>
        <w:numPr>
          <w:ilvl w:val="0"/>
          <w:numId w:val="2"/>
        </w:numPr>
        <w:spacing w:after="60"/>
      </w:pPr>
      <w:r>
        <w:rPr>
          <w:rFonts w:ascii="Arial" w:cs="Arial" w:eastAsia="Arial" w:hAnsi="Arial"/>
          <w:color w:val="444444"/>
          <w:sz w:val="20"/>
          <w:szCs w:val="20"/>
        </w:rPr>
        <w:t xml:space="preserve">Titre : "Attabl — La plateforme tout-en-un pour gérer votre activité"</w:t>
      </w:r>
    </w:p>
    <w:p>
      <w:pPr>
        <w:pStyle w:val="ListParagraph"/>
        <w:numPr>
          <w:ilvl w:val="0"/>
          <w:numId w:val="2"/>
        </w:numPr>
        <w:spacing w:after="60"/>
      </w:pPr>
      <w:r>
        <w:rPr>
          <w:rFonts w:ascii="Arial" w:cs="Arial" w:eastAsia="Arial" w:hAnsi="Arial"/>
          <w:color w:val="444444"/>
          <w:sz w:val="20"/>
          <w:szCs w:val="20"/>
        </w:rPr>
        <w:t xml:space="preserve">Description : "Menu digital, commandes, stocks, POS, analytics — pour restaurants, commerces et services."</w:t>
      </w:r>
    </w:p>
    <w:p>
      <w:pPr>
        <w:pStyle w:val="ListParagraph"/>
        <w:numPr>
          <w:ilvl w:val="0"/>
          <w:numId w:val="2"/>
        </w:numPr>
        <w:spacing w:after="60"/>
      </w:pPr>
      <w:r>
        <w:rPr>
          <w:rFonts w:ascii="Arial" w:cs="Arial" w:eastAsia="Arial" w:hAnsi="Arial"/>
          <w:color w:val="444444"/>
          <w:sz w:val="20"/>
          <w:szCs w:val="20"/>
        </w:rPr>
        <w:t xml:space="preserve">OG Title : "Votre activité. Votre catalogue. Votre contrôle."</w:t>
      </w:r>
    </w:p>
    <w:p>
      <w:pPr>
        <w:spacing w:after="200"/>
      </w:pPr>
    </w:p>
    <w:p>
      <w:pPr>
        <w:pStyle w:val="Heading2"/>
        <w:spacing w:after="150" w:before="300"/>
      </w:pPr>
      <w:r>
        <w:rPr>
          <w:rFonts w:ascii="Arial" w:cs="Arial" w:eastAsia="Arial" w:hAnsi="Arial"/>
          <w:b/>
          <w:bCs/>
          <w:color w:val="2D2D5E"/>
          <w:sz w:val="26"/>
          <w:szCs w:val="26"/>
        </w:rPr>
        <w:t xml:space="preserve">Phase 2 : Extension Marketing (Priorité HAUTE — 3 semaines)</w:t>
      </w:r>
    </w:p>
    <w:p>
      <w:pPr>
        <w:spacing w:after="120"/>
        <w:jc w:val="left"/>
      </w:pPr>
      <w:r>
        <w:rPr>
          <w:rFonts w:ascii="Arial" w:cs="Arial" w:eastAsia="Arial" w:hAnsi="Arial"/>
          <w:color w:val="444444"/>
          <w:sz w:val="20"/>
          <w:szCs w:val="20"/>
        </w:rPr>
        <w:t xml:space="preserve">Objectif : créer des landing pages pour de nouvelles verticales commerciales.</w:t>
      </w:r>
    </w:p>
    <w:p>
      <w:pPr>
        <w:spacing w:after="200"/>
      </w:pPr>
    </w:p>
    <w:p>
      <w:pPr>
        <w:pStyle w:val="Heading3"/>
        <w:spacing w:after="100" w:before="200"/>
      </w:pPr>
      <w:r>
        <w:rPr>
          <w:rFonts w:ascii="Arial" w:cs="Arial" w:eastAsia="Arial" w:hAnsi="Arial"/>
          <w:b/>
          <w:bCs/>
          <w:color w:val="4A4A8A"/>
          <w:sz w:val="22"/>
          <w:szCs w:val="22"/>
        </w:rPr>
        <w:t xml:space="preserve">Nouvelles pages verticales à créer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502"/>
        <w:gridCol w:w="2502"/>
        <w:gridCol w:w="2502"/>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w:t>
            </w:r>
          </w:p>
        </w:tc>
        <w:tc>
          <w:tcPr>
            <w:tcW w:type="dxa" w:w="25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Titre proposé</w:t>
            </w:r>
          </w:p>
        </w:tc>
        <w:tc>
          <w:tcPr>
            <w:tcW w:type="dxa" w:w="25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Features mises en avant</w:t>
            </w:r>
          </w:p>
        </w:tc>
        <w:tc>
          <w:tcPr>
            <w:tcW w:type="dxa" w:w="25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/epiceries</w:t>
            </w:r>
          </w:p>
        </w:tc>
        <w:tc>
          <w:tcPr>
            <w:tcW w:type="dxa" w:w="25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Votre vitrine digitale</w:t>
            </w:r>
          </w:p>
        </w:tc>
        <w:tc>
          <w:tcPr>
            <w:tcW w:type="dxa" w:w="25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Catalogue, stock, POS, multi-devises</w:t>
            </w:r>
          </w:p>
        </w:tc>
        <w:tc>
          <w:tcPr>
            <w:tcW w:type="dxa" w:w="25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Épiceries, supermarchés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/boutiques</w:t>
            </w:r>
          </w:p>
        </w:tc>
        <w:tc>
          <w:tcPr>
            <w:tcW w:type="dxa" w:w="25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Gérez votre boutique en un clic</w:t>
            </w:r>
          </w:p>
        </w:tc>
        <w:tc>
          <w:tcPr>
            <w:tcW w:type="dxa" w:w="25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Catalogue, QR, commandes en ligne</w:t>
            </w:r>
          </w:p>
        </w:tc>
        <w:tc>
          <w:tcPr>
            <w:tcW w:type="dxa" w:w="25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Boutiques mode, déco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/pharmacies</w:t>
            </w:r>
          </w:p>
        </w:tc>
        <w:tc>
          <w:tcPr>
            <w:tcW w:type="dxa" w:w="25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Précision et conformité</w:t>
            </w:r>
          </w:p>
        </w:tc>
        <w:tc>
          <w:tcPr>
            <w:tcW w:type="dxa" w:w="25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Stock, fournisseurs, alertes, POS</w:t>
            </w:r>
          </w:p>
        </w:tc>
        <w:tc>
          <w:tcPr>
            <w:tcW w:type="dxa" w:w="25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Pharmacies, parapharmacies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/salons</w:t>
            </w:r>
          </w:p>
        </w:tc>
        <w:tc>
          <w:tcPr>
            <w:tcW w:type="dxa" w:w="25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Votre salon, connecté</w:t>
            </w:r>
          </w:p>
        </w:tc>
        <w:tc>
          <w:tcPr>
            <w:tcW w:type="dxa" w:w="25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Catalogue services, POS, équipe</w:t>
            </w:r>
          </w:p>
        </w:tc>
        <w:tc>
          <w:tcPr>
            <w:tcW w:type="dxa" w:w="25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Salons coiffure/beauté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/commerces</w:t>
            </w:r>
          </w:p>
        </w:tc>
        <w:tc>
          <w:tcPr>
            <w:tcW w:type="dxa" w:w="25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Tout type de commerce</w:t>
            </w:r>
          </w:p>
        </w:tc>
        <w:tc>
          <w:tcPr>
            <w:tcW w:type="dxa" w:w="25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Page générique catch-all</w:t>
            </w:r>
          </w:p>
        </w:tc>
        <w:tc>
          <w:tcPr>
            <w:tcW w:type="dxa" w:w="25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Tous commerces</w:t>
            </w:r>
          </w:p>
        </w:tc>
      </w:tr>
    </w:tbl>
    <w:p>
      <w:pPr>
        <w:spacing w:after="200"/>
      </w:pPr>
    </w:p>
    <w:p>
      <w:pPr>
        <w:pStyle w:val="Heading3"/>
        <w:spacing w:after="100" w:before="200"/>
      </w:pPr>
      <w:r>
        <w:rPr>
          <w:rFonts w:ascii="Arial" w:cs="Arial" w:eastAsia="Arial" w:hAnsi="Arial"/>
          <w:b/>
          <w:bCs/>
          <w:color w:val="4A4A8A"/>
          <w:sz w:val="22"/>
          <w:szCs w:val="22"/>
        </w:rPr>
        <w:t xml:space="preserve">Mise à jour des composants marketing existants</w:t>
      </w:r>
    </w:p>
    <w:p>
      <w:pPr>
        <w:pStyle w:val="ListParagraph"/>
        <w:numPr>
          <w:ilvl w:val="0"/>
          <w:numId w:val="2"/>
        </w:numPr>
        <w:spacing w:after="60"/>
      </w:pPr>
      <w:r>
        <w:rPr>
          <w:rFonts w:ascii="Arial" w:cs="Arial" w:eastAsia="Arial" w:hAnsi="Arial"/>
          <w:color w:val="444444"/>
          <w:sz w:val="20"/>
          <w:szCs w:val="20"/>
        </w:rPr>
        <w:t xml:space="preserve">IndustrySection.tsx : ajouter des cards pour Épiceries, Boutiques, Pharmacies</w:t>
      </w:r>
    </w:p>
    <w:p>
      <w:pPr>
        <w:pStyle w:val="ListParagraph"/>
        <w:numPr>
          <w:ilvl w:val="0"/>
          <w:numId w:val="2"/>
        </w:numPr>
        <w:spacing w:after="60"/>
      </w:pPr>
      <w:r>
        <w:rPr>
          <w:rFonts w:ascii="Arial" w:cs="Arial" w:eastAsia="Arial" w:hAnsi="Arial"/>
          <w:color w:val="444444"/>
          <w:sz w:val="20"/>
          <w:szCs w:val="20"/>
        </w:rPr>
        <w:t xml:space="preserve">SegmentsSection.tsx : ajouter les segments Retail, Services, Santé</w:t>
      </w:r>
    </w:p>
    <w:p>
      <w:pPr>
        <w:pStyle w:val="ListParagraph"/>
        <w:numPr>
          <w:ilvl w:val="0"/>
          <w:numId w:val="2"/>
        </w:numPr>
        <w:spacing w:after="60"/>
      </w:pPr>
      <w:r>
        <w:rPr>
          <w:rFonts w:ascii="Arial" w:cs="Arial" w:eastAsia="Arial" w:hAnsi="Arial"/>
          <w:color w:val="444444"/>
          <w:sz w:val="20"/>
          <w:szCs w:val="20"/>
        </w:rPr>
        <w:t xml:space="preserve">Pricing page : remplacer "restaurateurs et hôteliers" par "entrepreneurs et commerces"</w:t>
      </w:r>
    </w:p>
    <w:p>
      <w:pPr>
        <w:pStyle w:val="ListParagraph"/>
        <w:numPr>
          <w:ilvl w:val="0"/>
          <w:numId w:val="2"/>
        </w:numPr>
        <w:spacing w:after="60"/>
      </w:pPr>
      <w:r>
        <w:rPr>
          <w:rFonts w:ascii="Arial" w:cs="Arial" w:eastAsia="Arial" w:hAnsi="Arial"/>
          <w:color w:val="444444"/>
          <w:sz w:val="20"/>
          <w:szCs w:val="20"/>
        </w:rPr>
        <w:t xml:space="preserve">VideoHero.tsx : le texte actuel ("Petit comptoir ou grande enseigne") est déjà bon — le garder</w:t>
      </w:r>
    </w:p>
    <w:p>
      <w:pPr>
        <w:spacing w:after="200"/>
      </w:pPr>
    </w:p>
    <w:p>
      <w:pPr>
        <w:pStyle w:val="Heading2"/>
        <w:spacing w:after="150" w:before="300"/>
      </w:pPr>
      <w:r>
        <w:rPr>
          <w:rFonts w:ascii="Arial" w:cs="Arial" w:eastAsia="Arial" w:hAnsi="Arial"/>
          <w:b/>
          <w:bCs/>
          <w:color w:val="2D2D5E"/>
          <w:sz w:val="26"/>
          <w:szCs w:val="26"/>
        </w:rPr>
        <w:t xml:space="preserve">Phase 3 : Adaptation Produit (Priorité MOYENNE — 4 semaines)</w:t>
      </w:r>
    </w:p>
    <w:p>
      <w:pPr>
        <w:spacing w:after="120"/>
        <w:jc w:val="left"/>
      </w:pPr>
      <w:r>
        <w:rPr>
          <w:rFonts w:ascii="Arial" w:cs="Arial" w:eastAsia="Arial" w:hAnsi="Arial"/>
          <w:color w:val="444444"/>
          <w:sz w:val="20"/>
          <w:szCs w:val="20"/>
        </w:rPr>
        <w:t xml:space="preserve">Objectif : adapter le produit pour que l’expérience soit fluide pour un commerce non-restaurant.</w:t>
      </w:r>
    </w:p>
    <w:p>
      <w:pPr>
        <w:spacing w:after="200"/>
      </w:pPr>
    </w:p>
    <w:p>
      <w:pPr>
        <w:pStyle w:val="Heading3"/>
        <w:spacing w:after="100" w:before="200"/>
      </w:pPr>
      <w:r>
        <w:rPr>
          <w:rFonts w:ascii="Arial" w:cs="Arial" w:eastAsia="Arial" w:hAnsi="Arial"/>
          <w:b/>
          <w:bCs/>
          <w:color w:val="4A4A8A"/>
          <w:sz w:val="22"/>
          <w:szCs w:val="22"/>
        </w:rPr>
        <w:t xml:space="preserve">A. Onboarding conditionnel par type d’établissement</w:t>
      </w:r>
    </w:p>
    <w:p>
      <w:pPr>
        <w:pStyle w:val="ListParagraph"/>
        <w:numPr>
          <w:ilvl w:val="0"/>
          <w:numId w:val="2"/>
        </w:numPr>
        <w:spacing w:after="60"/>
      </w:pPr>
      <w:r>
        <w:rPr>
          <w:rFonts w:ascii="Arial" w:cs="Arial" w:eastAsia="Arial" w:hAnsi="Arial"/>
          <w:color w:val="444444"/>
          <w:sz w:val="20"/>
          <w:szCs w:val="20"/>
        </w:rPr>
        <w:t xml:space="preserve">Le wizard AddRestaurantWizard liste déjà des types : Restaurant, Hôtel, Bar, Boulangerie, Dark Kitchen, Food Truck, Quick Service</w:t>
      </w:r>
    </w:p>
    <w:p>
      <w:pPr>
        <w:pStyle w:val="ListParagraph"/>
        <w:numPr>
          <w:ilvl w:val="0"/>
          <w:numId w:val="2"/>
        </w:numPr>
        <w:spacing w:after="60"/>
      </w:pPr>
      <w:r>
        <w:rPr>
          <w:rFonts w:ascii="Arial" w:cs="Arial" w:eastAsia="Arial" w:hAnsi="Arial"/>
          <w:color w:val="444444"/>
          <w:sz w:val="20"/>
          <w:szCs w:val="20"/>
        </w:rPr>
        <w:t xml:space="preserve">Ajouter les types : Épicerie, Boutique, Pharmacie, Salon, Commerce général</w:t>
      </w:r>
    </w:p>
    <w:p>
      <w:pPr>
        <w:pStyle w:val="ListParagraph"/>
        <w:numPr>
          <w:ilvl w:val="0"/>
          <w:numId w:val="2"/>
        </w:numPr>
        <w:spacing w:after="60"/>
      </w:pPr>
      <w:r>
        <w:rPr>
          <w:rFonts w:ascii="Arial" w:cs="Arial" w:eastAsia="Arial" w:hAnsi="Arial"/>
          <w:color w:val="444444"/>
          <w:sz w:val="20"/>
          <w:szCs w:val="20"/>
        </w:rPr>
        <w:t xml:space="preserve">Adapter l’interface post-onboarding en fonction du type choisi (masquer KDS/Tables pour les non-restos)</w:t>
      </w:r>
    </w:p>
    <w:p>
      <w:pPr>
        <w:spacing w:after="200"/>
      </w:pPr>
    </w:p>
    <w:p>
      <w:pPr>
        <w:pStyle w:val="Heading3"/>
        <w:spacing w:after="100" w:before="200"/>
      </w:pPr>
      <w:r>
        <w:rPr>
          <w:rFonts w:ascii="Arial" w:cs="Arial" w:eastAsia="Arial" w:hAnsi="Arial"/>
          <w:b/>
          <w:bCs/>
          <w:color w:val="4A4A8A"/>
          <w:sz w:val="22"/>
          <w:szCs w:val="22"/>
        </w:rPr>
        <w:t xml:space="preserve">B. Sidebar et navigation conditionnelle</w:t>
      </w:r>
    </w:p>
    <w:p>
      <w:pPr>
        <w:pStyle w:val="ListParagraph"/>
        <w:numPr>
          <w:ilvl w:val="0"/>
          <w:numId w:val="2"/>
        </w:numPr>
        <w:spacing w:after="60"/>
      </w:pPr>
      <w:r>
        <w:rPr>
          <w:rFonts w:ascii="Arial" w:cs="Arial" w:eastAsia="Arial" w:hAnsi="Arial"/>
          <w:color w:val="444444"/>
          <w:sz w:val="20"/>
          <w:szCs w:val="20"/>
        </w:rPr>
        <w:t xml:space="preserve">Si type = commerce/retail : masquer "Cuisine (KDS)", "Tables", "Service"</w:t>
      </w:r>
    </w:p>
    <w:p>
      <w:pPr>
        <w:pStyle w:val="ListParagraph"/>
        <w:numPr>
          <w:ilvl w:val="0"/>
          <w:numId w:val="2"/>
        </w:numPr>
        <w:spacing w:after="60"/>
      </w:pPr>
      <w:r>
        <w:rPr>
          <w:rFonts w:ascii="Arial" w:cs="Arial" w:eastAsia="Arial" w:hAnsi="Arial"/>
          <w:color w:val="444444"/>
          <w:sz w:val="20"/>
          <w:szCs w:val="20"/>
        </w:rPr>
        <w:t xml:space="preserve">Si type = commerce/retail : renommer "Carte / Menu" en "Catalogue"</w:t>
      </w:r>
    </w:p>
    <w:p>
      <w:pPr>
        <w:pStyle w:val="ListParagraph"/>
        <w:numPr>
          <w:ilvl w:val="0"/>
          <w:numId w:val="2"/>
        </w:numPr>
        <w:spacing w:after="60"/>
      </w:pPr>
      <w:r>
        <w:rPr>
          <w:rFonts w:ascii="Arial" w:cs="Arial" w:eastAsia="Arial" w:hAnsi="Arial"/>
          <w:color w:val="444444"/>
          <w:sz w:val="20"/>
          <w:szCs w:val="20"/>
        </w:rPr>
        <w:t xml:space="preserve">Afficher/masquer les modules en fonction du type d’établissement sélectionné à l’onboarding</w:t>
      </w:r>
    </w:p>
    <w:p>
      <w:pPr>
        <w:spacing w:after="200"/>
      </w:pPr>
    </w:p>
    <w:p>
      <w:pPr>
        <w:pStyle w:val="Heading3"/>
        <w:spacing w:after="100" w:before="200"/>
      </w:pPr>
      <w:r>
        <w:rPr>
          <w:rFonts w:ascii="Arial" w:cs="Arial" w:eastAsia="Arial" w:hAnsi="Arial"/>
          <w:b/>
          <w:bCs/>
          <w:color w:val="4A4A8A"/>
          <w:sz w:val="22"/>
          <w:szCs w:val="22"/>
        </w:rPr>
        <w:t xml:space="preserve">C. Rôles adaptatifs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402"/>
        <w:gridCol w:w="2402"/>
        <w:gridCol w:w="2402"/>
      </w:tblGrid>
      <w:tr>
        <w:tc>
          <w:tcPr>
            <w:tcW w:type="dxa" w:w="2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Rôle actuel</w:t>
            </w:r>
          </w:p>
        </w:tc>
        <w:tc>
          <w:tcPr>
            <w:tcW w:type="dxa" w:w="24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Contexte restaurant</w:t>
            </w:r>
          </w:p>
        </w:tc>
        <w:tc>
          <w:tcPr>
            <w:tcW w:type="dxa" w:w="24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Contexte commerce</w:t>
            </w:r>
          </w:p>
        </w:tc>
        <w:tc>
          <w:tcPr>
            <w:tcW w:type="dxa" w:w="24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Clé i18n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owner</w:t>
            </w:r>
          </w:p>
        </w:tc>
        <w:tc>
          <w:tcPr>
            <w:tcW w:type="dxa" w:w="24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Propriétaire</w:t>
            </w:r>
          </w:p>
        </w:tc>
        <w:tc>
          <w:tcPr>
            <w:tcW w:type="dxa" w:w="24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Propriétaire</w:t>
            </w:r>
          </w:p>
        </w:tc>
        <w:tc>
          <w:tcPr>
            <w:tcW w:type="dxa" w:w="24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Inchangé</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admin</w:t>
            </w:r>
          </w:p>
        </w:tc>
        <w:tc>
          <w:tcPr>
            <w:tcW w:type="dxa" w:w="24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Administrateur</w:t>
            </w:r>
          </w:p>
        </w:tc>
        <w:tc>
          <w:tcPr>
            <w:tcW w:type="dxa" w:w="24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Administrateur</w:t>
            </w:r>
          </w:p>
        </w:tc>
        <w:tc>
          <w:tcPr>
            <w:tcW w:type="dxa" w:w="24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Inchangé</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manager</w:t>
            </w:r>
          </w:p>
        </w:tc>
        <w:tc>
          <w:tcPr>
            <w:tcW w:type="dxa" w:w="24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Manager</w:t>
            </w:r>
          </w:p>
        </w:tc>
        <w:tc>
          <w:tcPr>
            <w:tcW w:type="dxa" w:w="24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Manager</w:t>
            </w:r>
          </w:p>
        </w:tc>
        <w:tc>
          <w:tcPr>
            <w:tcW w:type="dxa" w:w="24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Inchangé</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cashier</w:t>
            </w:r>
          </w:p>
        </w:tc>
        <w:tc>
          <w:tcPr>
            <w:tcW w:type="dxa" w:w="24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Caissier</w:t>
            </w:r>
          </w:p>
        </w:tc>
        <w:tc>
          <w:tcPr>
            <w:tcW w:type="dxa" w:w="24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Caissier</w:t>
            </w:r>
          </w:p>
        </w:tc>
        <w:tc>
          <w:tcPr>
            <w:tcW w:type="dxa" w:w="24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Inchangé</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chef</w:t>
            </w:r>
          </w:p>
        </w:tc>
        <w:tc>
          <w:tcPr>
            <w:tcW w:type="dxa" w:w="24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Chef cuisinier</w:t>
            </w:r>
          </w:p>
        </w:tc>
        <w:tc>
          <w:tcPr>
            <w:tcW w:type="dxa" w:w="24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Resp. production</w:t>
            </w:r>
          </w:p>
        </w:tc>
        <w:tc>
          <w:tcPr>
            <w:tcW w:type="dxa" w:w="24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Conditionnel</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waiter</w:t>
            </w:r>
          </w:p>
        </w:tc>
        <w:tc>
          <w:tcPr>
            <w:tcW w:type="dxa" w:w="24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Serveur</w:t>
            </w:r>
          </w:p>
        </w:tc>
        <w:tc>
          <w:tcPr>
            <w:tcW w:type="dxa" w:w="24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Équipier</w:t>
            </w:r>
          </w:p>
        </w:tc>
        <w:tc>
          <w:tcPr>
            <w:tcW w:type="dxa" w:w="24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Conditionnel</w:t>
            </w:r>
          </w:p>
        </w:tc>
      </w:tr>
    </w:tbl>
    <w:p>
      <w:pPr>
        <w:spacing w:after="200"/>
      </w:pPr>
    </w:p>
    <w:p>
      <w:r>
        <w:br w:type="page"/>
      </w:r>
    </w:p>
    <w:p>
      <w:pPr>
        <w:pStyle w:val="Heading2"/>
        <w:spacing w:after="150" w:before="300"/>
      </w:pPr>
      <w:r>
        <w:rPr>
          <w:rFonts w:ascii="Arial" w:cs="Arial" w:eastAsia="Arial" w:hAnsi="Arial"/>
          <w:b/>
          <w:bCs/>
          <w:color w:val="2D2D5E"/>
          <w:sz w:val="26"/>
          <w:szCs w:val="26"/>
        </w:rPr>
        <w:t xml:space="preserve">Phase 4 : Stratégie SEO Multi-Vertical (Priorité MOYENNE — Continu)</w:t>
      </w:r>
    </w:p>
    <w:p>
      <w:pPr>
        <w:spacing w:after="120"/>
        <w:jc w:val="left"/>
      </w:pPr>
      <w:r>
        <w:rPr>
          <w:rFonts w:ascii="Arial" w:cs="Arial" w:eastAsia="Arial" w:hAnsi="Arial"/>
          <w:color w:val="444444"/>
          <w:sz w:val="20"/>
          <w:szCs w:val="20"/>
        </w:rPr>
        <w:t xml:space="preserve">Objectif : capter du trafic organique sur des requêtes non-restauration en Afrique francophone.</w:t>
      </w:r>
    </w:p>
    <w:p>
      <w:pPr>
        <w:spacing w:after="200"/>
      </w:pPr>
    </w:p>
    <w:p>
      <w:pPr>
        <w:pStyle w:val="Heading3"/>
        <w:spacing w:after="100" w:before="200"/>
      </w:pPr>
      <w:r>
        <w:rPr>
          <w:rFonts w:ascii="Arial" w:cs="Arial" w:eastAsia="Arial" w:hAnsi="Arial"/>
          <w:b/>
          <w:bCs/>
          <w:color w:val="4A4A8A"/>
          <w:sz w:val="22"/>
          <w:szCs w:val="22"/>
        </w:rPr>
        <w:t xml:space="preserve">Mots-clés cibles</w:t>
      </w:r>
    </w:p>
    <w:p>
      <w:pPr>
        <w:pStyle w:val="ListParagraph"/>
        <w:numPr>
          <w:ilvl w:val="0"/>
          <w:numId w:val="2"/>
        </w:numPr>
        <w:spacing w:after="60"/>
      </w:pPr>
      <w:r>
        <w:rPr>
          <w:rFonts w:ascii="Arial" w:cs="Arial" w:eastAsia="Arial" w:hAnsi="Arial"/>
          <w:color w:val="444444"/>
          <w:sz w:val="20"/>
          <w:szCs w:val="20"/>
        </w:rPr>
        <w:t xml:space="preserve">"gestion de stock Afrique" / "logiciel de gestion boutique"</w:t>
      </w:r>
    </w:p>
    <w:p>
      <w:pPr>
        <w:pStyle w:val="ListParagraph"/>
        <w:numPr>
          <w:ilvl w:val="0"/>
          <w:numId w:val="2"/>
        </w:numPr>
        <w:spacing w:after="60"/>
      </w:pPr>
      <w:r>
        <w:rPr>
          <w:rFonts w:ascii="Arial" w:cs="Arial" w:eastAsia="Arial" w:hAnsi="Arial"/>
          <w:color w:val="444444"/>
          <w:sz w:val="20"/>
          <w:szCs w:val="20"/>
        </w:rPr>
        <w:t xml:space="preserve">"caisse enregistreuse en ligne" / "POS Afrique"</w:t>
      </w:r>
    </w:p>
    <w:p>
      <w:pPr>
        <w:pStyle w:val="ListParagraph"/>
        <w:numPr>
          <w:ilvl w:val="0"/>
          <w:numId w:val="2"/>
        </w:numPr>
        <w:spacing w:after="60"/>
      </w:pPr>
      <w:r>
        <w:rPr>
          <w:rFonts w:ascii="Arial" w:cs="Arial" w:eastAsia="Arial" w:hAnsi="Arial"/>
          <w:color w:val="444444"/>
          <w:sz w:val="20"/>
          <w:szCs w:val="20"/>
        </w:rPr>
        <w:t xml:space="preserve">"catalogue digital commerce" / "QR code produits"</w:t>
      </w:r>
    </w:p>
    <w:p>
      <w:pPr>
        <w:pStyle w:val="ListParagraph"/>
        <w:numPr>
          <w:ilvl w:val="0"/>
          <w:numId w:val="2"/>
        </w:numPr>
        <w:spacing w:after="60"/>
      </w:pPr>
      <w:r>
        <w:rPr>
          <w:rFonts w:ascii="Arial" w:cs="Arial" w:eastAsia="Arial" w:hAnsi="Arial"/>
          <w:color w:val="444444"/>
          <w:sz w:val="20"/>
          <w:szCs w:val="20"/>
        </w:rPr>
        <w:t xml:space="preserve">"gestion épicerie" / "logiciel pharmacie Afrique"</w:t>
      </w:r>
    </w:p>
    <w:p>
      <w:pPr>
        <w:spacing w:after="200"/>
      </w:pPr>
    </w:p>
    <w:p>
      <w:pPr>
        <w:pStyle w:val="Heading3"/>
        <w:spacing w:after="100" w:before="200"/>
      </w:pPr>
      <w:r>
        <w:rPr>
          <w:rFonts w:ascii="Arial" w:cs="Arial" w:eastAsia="Arial" w:hAnsi="Arial"/>
          <w:b/>
          <w:bCs/>
          <w:color w:val="4A4A8A"/>
          <w:sz w:val="22"/>
          <w:szCs w:val="22"/>
        </w:rPr>
        <w:t xml:space="preserve">Content strategy</w:t>
      </w:r>
    </w:p>
    <w:p>
      <w:pPr>
        <w:pStyle w:val="ListParagraph"/>
        <w:numPr>
          <w:ilvl w:val="0"/>
          <w:numId w:val="2"/>
        </w:numPr>
        <w:spacing w:after="60"/>
      </w:pPr>
      <w:r>
        <w:rPr>
          <w:rFonts w:ascii="Arial" w:cs="Arial" w:eastAsia="Arial" w:hAnsi="Arial"/>
          <w:color w:val="444444"/>
          <w:sz w:val="20"/>
          <w:szCs w:val="20"/>
        </w:rPr>
        <w:t xml:space="preserve">Créer un blog avec des articles ciblant les problématiques des commerces africains</w:t>
      </w:r>
    </w:p>
    <w:p>
      <w:pPr>
        <w:pStyle w:val="ListParagraph"/>
        <w:numPr>
          <w:ilvl w:val="0"/>
          <w:numId w:val="2"/>
        </w:numPr>
        <w:spacing w:after="60"/>
      </w:pPr>
      <w:r>
        <w:rPr>
          <w:rFonts w:ascii="Arial" w:cs="Arial" w:eastAsia="Arial" w:hAnsi="Arial"/>
          <w:color w:val="444444"/>
          <w:sz w:val="20"/>
          <w:szCs w:val="20"/>
        </w:rPr>
        <w:t xml:space="preserve">Case studies : montrer des commerces non-restaurant utilisant Attabl</w:t>
      </w:r>
    </w:p>
    <w:p>
      <w:pPr>
        <w:pStyle w:val="ListParagraph"/>
        <w:numPr>
          <w:ilvl w:val="0"/>
          <w:numId w:val="2"/>
        </w:numPr>
        <w:spacing w:after="60"/>
      </w:pPr>
      <w:r>
        <w:rPr>
          <w:rFonts w:ascii="Arial" w:cs="Arial" w:eastAsia="Arial" w:hAnsi="Arial"/>
          <w:color w:val="444444"/>
          <w:sz w:val="20"/>
          <w:szCs w:val="20"/>
        </w:rPr>
        <w:t xml:space="preserve">Vidéos tutorielles adaptées par type de commerce</w:t>
      </w:r>
    </w:p>
    <w:p>
      <w:pPr>
        <w:spacing w:after="200"/>
      </w:pPr>
    </w:p>
    <w:p>
      <w:r>
        <w:br w:type="page"/>
      </w:r>
    </w:p>
    <w:p>
      <w:pPr>
        <w:pStyle w:val="Heading1"/>
        <w:spacing w:after="200" w:before="400"/>
      </w:pPr>
      <w:r>
        <w:rPr>
          <w:rFonts w:ascii="Arial" w:cs="Arial" w:eastAsia="Arial" w:hAnsi="Arial"/>
          <w:b/>
          <w:bCs/>
          <w:color w:val="1A1A2E"/>
          <w:sz w:val="32"/>
          <w:szCs w:val="32"/>
        </w:rPr>
        <w:t xml:space="preserve">6. Feuille de Route &amp; Priorisation</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802"/>
        <w:gridCol w:w="1802"/>
        <w:gridCol w:w="1602"/>
      </w:tblGrid>
      <w:tr>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18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18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160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Délai</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Neutraliser les termes i18n (8 fichiers)</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Faible</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8800"/>
                <w:sz w:val="20"/>
                <w:szCs w:val="20"/>
              </w:rPr>
              <w:t xml:space="preserve">Très fort</w:t>
            </w:r>
          </w:p>
        </w:tc>
        <w:tc>
          <w:tcPr>
            <w:tcW w:type="dxa" w:w="16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2 semaines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Mettre à jour les metadata SEO</w:t>
            </w:r>
          </w:p>
        </w:tc>
        <w:tc>
          <w:tcPr>
            <w:tcW w:type="dxa" w:w="18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Faible</w:t>
            </w:r>
          </w:p>
        </w:tc>
        <w:tc>
          <w:tcPr>
            <w:tcW w:type="dxa" w:w="18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008800"/>
                <w:sz w:val="20"/>
                <w:szCs w:val="20"/>
              </w:rPr>
              <w:t xml:space="preserve">Fort</w:t>
            </w:r>
          </w:p>
        </w:tc>
        <w:tc>
          <w:tcPr>
            <w:tcW w:type="dxa" w:w="16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 jour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Créer 5 nouvelles pages marketing verticales</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8800"/>
                <w:sz w:val="20"/>
                <w:szCs w:val="20"/>
              </w:rPr>
              <w:t xml:space="preserve">Très fort</w:t>
            </w:r>
          </w:p>
        </w:tc>
        <w:tc>
          <w:tcPr>
            <w:tcW w:type="dxa" w:w="16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3 semaines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Ajouter verticales dans IndustrySection &amp; SegmentsSection</w:t>
            </w:r>
          </w:p>
        </w:tc>
        <w:tc>
          <w:tcPr>
            <w:tcW w:type="dxa" w:w="18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Faible</w:t>
            </w:r>
          </w:p>
        </w:tc>
        <w:tc>
          <w:tcPr>
            <w:tcW w:type="dxa" w:w="18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008800"/>
                <w:sz w:val="20"/>
                <w:szCs w:val="20"/>
              </w:rPr>
              <w:t xml:space="preserve">Fort</w:t>
            </w:r>
          </w:p>
        </w:tc>
        <w:tc>
          <w:tcPr>
            <w:tcW w:type="dxa" w:w="16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1 semaine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Ajouter types de commerce dans l’onboarding</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Faible</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8800"/>
                <w:sz w:val="20"/>
                <w:szCs w:val="20"/>
              </w:rPr>
              <w:t xml:space="preserve">Fort</w:t>
            </w:r>
          </w:p>
        </w:tc>
        <w:tc>
          <w:tcPr>
            <w:tcW w:type="dxa" w:w="16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 semaine</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Sidebar conditionnelle par type d’établissement</w:t>
            </w:r>
          </w:p>
        </w:tc>
        <w:tc>
          <w:tcPr>
            <w:tcW w:type="dxa" w:w="18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18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008800"/>
                <w:sz w:val="20"/>
                <w:szCs w:val="20"/>
              </w:rPr>
              <w:t xml:space="preserve">Très fort</w:t>
            </w:r>
          </w:p>
        </w:tc>
        <w:tc>
          <w:tcPr>
            <w:tcW w:type="dxa" w:w="16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2 semaines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Rôles adaptatifs selon le type de commerce</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Moyen</w:t>
            </w:r>
          </w:p>
        </w:tc>
        <w:tc>
          <w:tcPr>
            <w:tcW w:type="dxa" w:w="160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2 semaines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Stratégie SEO multi-vertical + blog</w:t>
            </w:r>
          </w:p>
        </w:tc>
        <w:tc>
          <w:tcPr>
            <w:tcW w:type="dxa" w:w="18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Fort</w:t>
            </w:r>
          </w:p>
        </w:tc>
        <w:tc>
          <w:tcPr>
            <w:tcW w:type="dxa" w:w="18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008800"/>
                <w:sz w:val="20"/>
                <w:szCs w:val="20"/>
              </w:rPr>
              <w:t xml:space="preserve">Très fort (long terme)</w:t>
            </w:r>
          </w:p>
        </w:tc>
        <w:tc>
          <w:tcPr>
            <w:tcW w:type="dxa" w:w="16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0"/>
                <w:szCs w:val="20"/>
              </w:rPr>
              <w:t xml:space="preserve">Continu</w:t>
            </w:r>
          </w:p>
        </w:tc>
      </w:tr>
    </w:tbl>
    <w:p>
      <w:pPr>
        <w:spacing w:after="200"/>
      </w:pPr>
    </w:p>
    <w:p>
      <w:r>
        <w:br w:type="page"/>
      </w:r>
    </w:p>
    <w:p>
      <w:pPr>
        <w:pStyle w:val="Heading1"/>
        <w:spacing w:after="200" w:before="400"/>
      </w:pPr>
      <w:r>
        <w:rPr>
          <w:rFonts w:ascii="Arial" w:cs="Arial" w:eastAsia="Arial" w:hAnsi="Arial"/>
          <w:b/>
          <w:bCs/>
          <w:color w:val="1A1A2E"/>
          <w:sz w:val="32"/>
          <w:szCs w:val="32"/>
        </w:rPr>
        <w:t xml:space="preserve">7. Conclusion</w:t>
      </w:r>
    </w:p>
    <w:p>
      <w:pPr>
        <w:spacing w:after="200"/>
      </w:pPr>
    </w:p>
    <w:p>
      <w:pPr>
        <w:spacing w:after="120"/>
        <w:jc w:val="left"/>
      </w:pPr>
      <w:r>
        <w:rPr>
          <w:rFonts w:ascii="Arial" w:cs="Arial" w:eastAsia="Arial" w:hAnsi="Arial"/>
          <w:color w:val="444444"/>
          <w:sz w:val="20"/>
          <w:szCs w:val="20"/>
        </w:rPr>
        <w:t xml:space="preserve">Attabl possède déjà l’infrastructure technique pour être une plateforme multi-commerce. Le codebase révèle 12 modules sur 14 directement compatibles avec le retail et les services. Le problème est exclusivement lié au storytelling et à la terminologie.</w:t>
      </w:r>
    </w:p>
    <w:p>
      <w:pPr>
        <w:spacing w:after="200"/>
      </w:pPr>
    </w:p>
    <w:p>
      <w:pPr>
        <w:spacing w:after="120"/>
        <w:jc w:val="left"/>
      </w:pPr>
      <w:r>
        <w:rPr>
          <w:rFonts w:ascii="Arial" w:cs="Arial" w:eastAsia="Arial" w:hAnsi="Arial"/>
          <w:color w:val="444444"/>
          <w:sz w:val="20"/>
          <w:szCs w:val="20"/>
        </w:rPr>
        <w:t xml:space="preserve">La stratégie recommandée s’inspire du modèle Lightspeed : une plateforme unifiée avec un marketing adapté par vertical. Cette approche permet de conserver la force d’Attabl dans la restauration (qui reste le cœur de métier) tout en ouvrant le marché à de nouvelles verticales à moindre coût.</w:t>
      </w:r>
    </w:p>
    <w:p>
      <w:pPr>
        <w:spacing w:after="200"/>
      </w:pPr>
    </w:p>
    <w:p>
      <w:pPr>
        <w:spacing w:after="120"/>
        <w:jc w:val="left"/>
      </w:pPr>
      <w:r>
        <w:rPr>
          <w:rFonts w:ascii="Arial" w:cs="Arial" w:eastAsia="Arial" w:hAnsi="Arial"/>
          <w:color w:val="444444"/>
          <w:sz w:val="20"/>
          <w:szCs w:val="20"/>
        </w:rPr>
        <w:t xml:space="preserve">L’avantage compétitif majeur d’Attabl reste son ancrage africain. Aucun concurrent majeur (Square, Toast, Lightspeed, Shopify, Clover) ne cible activement l’Afrique francophone avec une solution multi-commerce. Seul SumUp a une présence africaine, mais sans la profondeur fonctionnelle d’Attabl.</w:t>
      </w:r>
    </w:p>
    <w:p>
      <w:pPr>
        <w:spacing w:after="200"/>
      </w:pPr>
    </w:p>
    <w:p>
      <w:pPr>
        <w:spacing w:after="120"/>
        <w:jc w:val="left"/>
      </w:pPr>
      <w:r>
        <w:rPr>
          <w:rFonts w:ascii="Arial" w:cs="Arial" w:eastAsia="Arial" w:hAnsi="Arial"/>
          <w:b/>
          <w:bCs/>
          <w:color w:val="444444"/>
          <w:sz w:val="20"/>
          <w:szCs w:val="20"/>
        </w:rPr>
        <w:t xml:space="preserve">En combinant la neutralisation terminologique (Phase 1), l’extension marketing (Phase 2) et l’adaptation produit (Phase 3), Attabl peut multiplier son marché adressable sans refonte architecturale majeure.</w:t>
      </w:r>
    </w:p>
    <w:p>
      <w:pPr>
        <w:spacing w:after="200"/>
      </w:pPr>
    </w:p>
    <w:p>
      <w:pPr>
        <w:spacing w:after="200"/>
      </w:pPr>
    </w:p>
    <w:p>
      <w:pPr>
        <w:pBdr>
          <w:top w:val="single" w:color="1A1A2E" w:sz="2" w:space="12"/>
        </w:pBdr>
        <w:spacing w:before="400"/>
      </w:pPr>
      <w:r>
        <w:rPr>
          <w:rFonts w:ascii="Arial" w:cs="Arial" w:eastAsia="Arial" w:hAnsi="Arial"/>
          <w:i/>
          <w:iCs/>
          <w:color w:val="999999"/>
          <w:sz w:val="16"/>
          <w:szCs w:val="16"/>
        </w:rPr>
        <w:t xml:space="preserve">Rapport généré le 12 mars 2026 — Analyse basée sur le codebase Attabl (494 fichiers TypeScript, 178 composants React, 8 fichiers i18n) et benchmark de 6 plateformes concurrentes.</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8"/>
      </w:pBdr>
      <w:jc w:val="right"/>
    </w:pPr>
    <w:r>
      <w:rPr>
        <w:rFonts w:ascii="Arial" w:cs="Arial" w:eastAsia="Arial" w:hAnsi="Arial"/>
        <w:i/>
        <w:iCs/>
        <w:color w:val="999999"/>
        <w:sz w:val="16"/>
        <w:szCs w:val="16"/>
      </w:rPr>
      <w:t xml:space="preserve">ATTABL — Audit Storytelling &amp; Positionnement Multi-Commerce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2026-03-12T10:53:56.683Z</dcterms:created>
  <dcterms:modified xsi:type="dcterms:W3CDTF">2026-03-12T10:53:56.683Z</dcterms:modified>
</cp:coreProperties>
</file>

<file path=docProps/custom.xml><?xml version="1.0" encoding="utf-8"?>
<Properties xmlns="http://schemas.openxmlformats.org/officeDocument/2006/custom-properties" xmlns:vt="http://schemas.openxmlformats.org/officeDocument/2006/docPropsVTypes"/>
</file>